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8d9c" w14:textId="8968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салықтық жүктеме коэффициентін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691 бұйрығы. Қазақстан Республикасының Әділет министрлігінде 2015 жылы 31 желтоқсанда № 12723 болып тіркелді. Күші жойылды - Қазақстан Республикасы Қаржы министрінің 2018 жылғы 20 ақпандағы № 253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2008 жылғы 10 желтоқсандағы Кодексінің (Салық кодексі) 557-бабы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төлеушінің (салық агентінің) салықтық жүктеме коэффициентін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мерзімді баспа басылымдарда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28 желтоқсандағы</w:t>
            </w:r>
            <w:r>
              <w:br/>
            </w:r>
            <w:r>
              <w:rPr>
                <w:rFonts w:ascii="Times New Roman"/>
                <w:b w:val="false"/>
                <w:i w:val="false"/>
                <w:color w:val="000000"/>
                <w:sz w:val="20"/>
              </w:rPr>
              <w:t>№ 691 бұйрығымен бекітілген</w:t>
            </w:r>
          </w:p>
        </w:tc>
      </w:tr>
    </w:tbl>
    <w:bookmarkStart w:name="z9" w:id="7"/>
    <w:p>
      <w:pPr>
        <w:spacing w:after="0"/>
        <w:ind w:left="0"/>
        <w:jc w:val="left"/>
      </w:pPr>
      <w:r>
        <w:rPr>
          <w:rFonts w:ascii="Times New Roman"/>
          <w:b/>
          <w:i w:val="false"/>
          <w:color w:val="000000"/>
        </w:rPr>
        <w:t xml:space="preserve"> Салық төлеушінің (салық агентінің) салықтық жүктеме</w:t>
      </w:r>
      <w:r>
        <w:br/>
      </w:r>
      <w:r>
        <w:rPr>
          <w:rFonts w:ascii="Times New Roman"/>
          <w:b/>
          <w:i w:val="false"/>
          <w:color w:val="000000"/>
        </w:rPr>
        <w:t>коэффициентін есептеу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Салық төлеушінің (салық агентінің) салықтық жүктеме коэффициентін есептеу қағидалары 2008 жылғы 10 желтоқсандағы "Cалықтық және бюджетке төленетін басқа да міндетті төлемдер туралы" Қазақстан Республикасы Кодексінің (Салық кодексі) 557-бабы 1-тармағының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 пайдаланылатын салық төлеушінің (салық агентінің) салықтық жүктеме коэффициентін есептеу тәртібін айқындайды.</w:t>
      </w:r>
    </w:p>
    <w:bookmarkEnd w:id="8"/>
    <w:bookmarkStart w:name="z12" w:id="9"/>
    <w:p>
      <w:pPr>
        <w:spacing w:after="0"/>
        <w:ind w:left="0"/>
        <w:jc w:val="both"/>
      </w:pPr>
      <w:r>
        <w:rPr>
          <w:rFonts w:ascii="Times New Roman"/>
          <w:b w:val="false"/>
          <w:i w:val="false"/>
          <w:color w:val="000000"/>
          <w:sz w:val="28"/>
        </w:rPr>
        <w:t>
      2. Салық төлеушінің (салық агентінің) салықтық жүктеме коэффициенті шаруашылық субъектісіне салық жүйесі әсерінің сипаттамаларын көрсетеді.</w:t>
      </w:r>
    </w:p>
    <w:bookmarkEnd w:id="9"/>
    <w:bookmarkStart w:name="z13" w:id="10"/>
    <w:p>
      <w:pPr>
        <w:spacing w:after="0"/>
        <w:ind w:left="0"/>
        <w:jc w:val="left"/>
      </w:pPr>
      <w:r>
        <w:rPr>
          <w:rFonts w:ascii="Times New Roman"/>
          <w:b/>
          <w:i w:val="false"/>
          <w:color w:val="000000"/>
        </w:rPr>
        <w:t xml:space="preserve"> 2. Салықтық жүктеме коэффициентін есептеу тәртібі</w:t>
      </w:r>
    </w:p>
    <w:bookmarkEnd w:id="10"/>
    <w:bookmarkStart w:name="z14" w:id="11"/>
    <w:p>
      <w:pPr>
        <w:spacing w:after="0"/>
        <w:ind w:left="0"/>
        <w:jc w:val="both"/>
      </w:pPr>
      <w:r>
        <w:rPr>
          <w:rFonts w:ascii="Times New Roman"/>
          <w:b w:val="false"/>
          <w:i w:val="false"/>
          <w:color w:val="000000"/>
          <w:sz w:val="28"/>
        </w:rPr>
        <w:t xml:space="preserve">
      3. Салық төлеушiнiң (салық агентінің) салықтық жүктеме коэффициентінің есебі, Салық кодексінің </w:t>
      </w:r>
      <w:r>
        <w:rPr>
          <w:rFonts w:ascii="Times New Roman"/>
          <w:b w:val="false"/>
          <w:i w:val="false"/>
          <w:color w:val="000000"/>
          <w:sz w:val="28"/>
        </w:rPr>
        <w:t>99-бабында</w:t>
      </w:r>
      <w:r>
        <w:rPr>
          <w:rFonts w:ascii="Times New Roman"/>
          <w:b w:val="false"/>
          <w:i w:val="false"/>
          <w:color w:val="000000"/>
          <w:sz w:val="28"/>
        </w:rPr>
        <w:t xml:space="preserve"> көзделген түзетулерді есепке алмастан заңды тұлғаның жылдық табысының (дара кәсіпкердің табысының) жиынтығына есептелген және (немесе) есептеп шығарылған салықтардың және бюджетке төленетін басқа да міндетті төлемдердің қатынасы ретінде, түзетуді есепке алмастан мынадай формула бойынша айқындалады:</w:t>
      </w:r>
    </w:p>
    <w:bookmarkEnd w:id="11"/>
    <w:p>
      <w:pPr>
        <w:spacing w:after="0"/>
        <w:ind w:left="0"/>
        <w:jc w:val="both"/>
      </w:pPr>
      <w:r>
        <w:rPr>
          <w:rFonts w:ascii="Times New Roman"/>
          <w:b w:val="false"/>
          <w:i w:val="false"/>
          <w:color w:val="000000"/>
          <w:sz w:val="28"/>
        </w:rPr>
        <w:t>
      САК = С и МТ/ЖТС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САК–салық төлеушінің (салық агентінің) салықтық жүктеме коэффиценті;</w:t>
      </w:r>
    </w:p>
    <w:p>
      <w:pPr>
        <w:spacing w:after="0"/>
        <w:ind w:left="0"/>
        <w:jc w:val="both"/>
      </w:pPr>
      <w:r>
        <w:rPr>
          <w:rFonts w:ascii="Times New Roman"/>
          <w:b w:val="false"/>
          <w:i w:val="false"/>
          <w:color w:val="000000"/>
          <w:sz w:val="28"/>
        </w:rPr>
        <w:t>
      С және МТ - күнтізбелік жыл ішінде есептеп шығарылған және (немесе) есептелген салықтар және бюджетке төленетін басқа да міндетті төлемдер сомасы:</w:t>
      </w:r>
    </w:p>
    <w:p>
      <w:pPr>
        <w:spacing w:after="0"/>
        <w:ind w:left="0"/>
        <w:jc w:val="both"/>
      </w:pPr>
      <w:r>
        <w:rPr>
          <w:rFonts w:ascii="Times New Roman"/>
          <w:b w:val="false"/>
          <w:i w:val="false"/>
          <w:color w:val="000000"/>
          <w:sz w:val="28"/>
        </w:rPr>
        <w:t>
      төлем көздерінен ұсталған корпоративтік және жеке табыс салығын;</w:t>
      </w:r>
    </w:p>
    <w:p>
      <w:pPr>
        <w:spacing w:after="0"/>
        <w:ind w:left="0"/>
        <w:jc w:val="both"/>
      </w:pPr>
      <w:r>
        <w:rPr>
          <w:rFonts w:ascii="Times New Roman"/>
          <w:b w:val="false"/>
          <w:i w:val="false"/>
          <w:color w:val="000000"/>
          <w:sz w:val="28"/>
        </w:rPr>
        <w:t>
      тауарлар импорты кезінде төленген қосылған құн салығы мен акциздерді;</w:t>
      </w:r>
    </w:p>
    <w:p>
      <w:pPr>
        <w:spacing w:after="0"/>
        <w:ind w:left="0"/>
        <w:jc w:val="both"/>
      </w:pPr>
      <w:r>
        <w:rPr>
          <w:rFonts w:ascii="Times New Roman"/>
          <w:b w:val="false"/>
          <w:i w:val="false"/>
          <w:color w:val="000000"/>
          <w:sz w:val="28"/>
        </w:rPr>
        <w:t>
      күнтізбелік жылдың қорытындысы бойынша бюджетке төлененуге тиісті барлық салық соммасының және (немесе) артық төлемдердің теріс мәнде орын алған жағдайда, қосылған құн салығын қоспағанда;</w:t>
      </w:r>
    </w:p>
    <w:p>
      <w:pPr>
        <w:spacing w:after="0"/>
        <w:ind w:left="0"/>
        <w:jc w:val="both"/>
      </w:pPr>
      <w:r>
        <w:rPr>
          <w:rFonts w:ascii="Times New Roman"/>
          <w:b w:val="false"/>
          <w:i w:val="false"/>
          <w:color w:val="000000"/>
          <w:sz w:val="28"/>
        </w:rPr>
        <w:t xml:space="preserve">
      ЖТС-Салық кодексінің </w:t>
      </w:r>
      <w:r>
        <w:rPr>
          <w:rFonts w:ascii="Times New Roman"/>
          <w:b w:val="false"/>
          <w:i w:val="false"/>
          <w:color w:val="000000"/>
          <w:sz w:val="28"/>
        </w:rPr>
        <w:t>99-бабында</w:t>
      </w:r>
      <w:r>
        <w:rPr>
          <w:rFonts w:ascii="Times New Roman"/>
          <w:b w:val="false"/>
          <w:i w:val="false"/>
          <w:color w:val="000000"/>
          <w:sz w:val="28"/>
        </w:rPr>
        <w:t xml:space="preserve"> көзделген түзетулерді және есептік салықтық кезің ішінде жиынтық түрінде алынған түзетулерді және дара кәсiпкердiң табысын есептемегенде, заңды тұлғаның жылдық жиынтықтағы табыс сомасы.</w:t>
      </w:r>
    </w:p>
    <w:bookmarkStart w:name="z15" w:id="12"/>
    <w:p>
      <w:pPr>
        <w:spacing w:after="0"/>
        <w:ind w:left="0"/>
        <w:jc w:val="both"/>
      </w:pPr>
      <w:r>
        <w:rPr>
          <w:rFonts w:ascii="Times New Roman"/>
          <w:b w:val="false"/>
          <w:i w:val="false"/>
          <w:color w:val="000000"/>
          <w:sz w:val="28"/>
        </w:rPr>
        <w:t>
      4. Салық төлеуші (салық агенті) салықтық есепті шетелдік валютада ұсынған жағдайда, декларацияда көрсетілген ЖТС сомасы, салықтық есеп берілген күні белгіленген валюта айырбастаудың нарықтық бағамы пайдаланылып ұлттық валютада қайта саналады.</w:t>
      </w:r>
    </w:p>
    <w:bookmarkEnd w:id="12"/>
    <w:bookmarkStart w:name="z16" w:id="13"/>
    <w:p>
      <w:pPr>
        <w:spacing w:after="0"/>
        <w:ind w:left="0"/>
        <w:jc w:val="left"/>
      </w:pPr>
      <w:r>
        <w:rPr>
          <w:rFonts w:ascii="Times New Roman"/>
          <w:b/>
          <w:i w:val="false"/>
          <w:color w:val="000000"/>
        </w:rPr>
        <w:t xml:space="preserve"> 3. Қорытынды ережелер</w:t>
      </w:r>
    </w:p>
    <w:bookmarkEnd w:id="13"/>
    <w:bookmarkStart w:name="z17" w:id="14"/>
    <w:p>
      <w:pPr>
        <w:spacing w:after="0"/>
        <w:ind w:left="0"/>
        <w:jc w:val="both"/>
      </w:pPr>
      <w:r>
        <w:rPr>
          <w:rFonts w:ascii="Times New Roman"/>
          <w:b w:val="false"/>
          <w:i w:val="false"/>
          <w:color w:val="000000"/>
          <w:sz w:val="28"/>
        </w:rPr>
        <w:t>
      5. Салық төлеушiнiң (салық агентiнiң) салықтық жүктеме коэффициенті түрлі салықтық кезеңдерде нақты салық төлеушінің есептеп шығарған салық және бюджетке төленетін басқа да міндетті төлемдердің жиынтығында талдау жүргізуге мүмкіндік береді, сондай-ақ салық төлеушінің (салық агентінің) қызметінің соңғы нәтижесін салық салу жүйесі әсерінің деңгейін көрсетеді.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