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e51a" w14:textId="4fde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16 бұйрығы. Қазақстан Республикасы Әділет министрлігінде 2015 жылы 31 желтоқсанда № 12712 болып тіркелді. Күші жойылды - ҚР Мемлекеттік қызмет істері және сыбайлас жемқорлыққа қарсы іс-қимыл агенттігі Төрағасының 19.10.2016 № 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19.10.2016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2015 жылғы 18 қарашадағы Заңының 21-бабы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жемқорлыққа қарсы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Мемлекеттік қызмет істері министрлігінің Сыбайлас жемқорлыққа қарсы саясат департаменті: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 мерзімдік баспа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Мемлекеттік қызмет істері министрінің сыбайлас жемқорлыққа қарсы саясат мәселелеріне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күннен бастап қолданысқа енгізіледі және 2016 жылғы 1 қаңтардан бастап туындаған қатынастарға қолданылады.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Т.Донақов</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16 бұйрығымен бекітілген   </w:t>
      </w:r>
    </w:p>
    <w:bookmarkStart w:name="z9" w:id="1"/>
    <w:p>
      <w:pPr>
        <w:spacing w:after="0"/>
        <w:ind w:left="0"/>
        <w:jc w:val="left"/>
      </w:pPr>
      <w:r>
        <w:rPr>
          <w:rFonts w:ascii="Times New Roman"/>
          <w:b/>
          <w:i w:val="false"/>
          <w:color w:val="000000"/>
        </w:rPr>
        <w:t xml:space="preserve"> 
Сыбайлас жемқорлыққа қарсы мониторинг жүргізу қағидалары </w:t>
      </w:r>
    </w:p>
    <w:bookmarkEnd w:id="1"/>
    <w:bookmarkStart w:name="z10" w:id="2"/>
    <w:p>
      <w:pPr>
        <w:spacing w:after="0"/>
        <w:ind w:left="0"/>
        <w:jc w:val="left"/>
      </w:pPr>
      <w:r>
        <w:rPr>
          <w:rFonts w:ascii="Times New Roman"/>
          <w:b/>
          <w:i w:val="false"/>
          <w:color w:val="000000"/>
        </w:rPr>
        <w:t xml:space="preserve"> 
1. Жалпы ереже</w:t>
      </w:r>
    </w:p>
    <w:bookmarkEnd w:id="2"/>
    <w:bookmarkStart w:name="z11" w:id="3"/>
    <w:p>
      <w:pPr>
        <w:spacing w:after="0"/>
        <w:ind w:left="0"/>
        <w:jc w:val="both"/>
      </w:pPr>
      <w:r>
        <w:rPr>
          <w:rFonts w:ascii="Times New Roman"/>
          <w:b w:val="false"/>
          <w:i w:val="false"/>
          <w:color w:val="000000"/>
          <w:sz w:val="28"/>
        </w:rPr>
        <w:t>
      1. Осы Сыбайлас жемқорлыққа қарсы мониторинг жүргізу қағидалары (бұдан әрі - Қағидалар) Қазақстан Республикасының «Сыбайлас жемқорлыққа қарсы іс-қимыл» Заңы 1-бабының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сыбайлас жемқорлыққа қарсы іс-қимыл субъектілерімен жүргізілетін сыбайлас жемқорлыққа қарсы мониторингтің тәртібін анықтайды. </w:t>
      </w:r>
      <w:r>
        <w:br/>
      </w:r>
      <w:r>
        <w:rPr>
          <w:rFonts w:ascii="Times New Roman"/>
          <w:b w:val="false"/>
          <w:i w:val="false"/>
          <w:color w:val="000000"/>
          <w:sz w:val="28"/>
        </w:rPr>
        <w:t>
</w:t>
      </w:r>
      <w:r>
        <w:rPr>
          <w:rFonts w:ascii="Times New Roman"/>
          <w:b w:val="false"/>
          <w:i w:val="false"/>
          <w:color w:val="000000"/>
          <w:sz w:val="28"/>
        </w:rPr>
        <w:t>
      2. Сыбайлас жемқорлыққа қарсы мониторинг </w:t>
      </w:r>
      <w:r>
        <w:rPr>
          <w:rFonts w:ascii="Times New Roman"/>
          <w:b w:val="false"/>
          <w:i w:val="false"/>
          <w:color w:val="000000"/>
          <w:sz w:val="28"/>
        </w:rPr>
        <w:t>уәкілетті органмен</w:t>
      </w:r>
      <w:r>
        <w:rPr>
          <w:rFonts w:ascii="Times New Roman"/>
          <w:b w:val="false"/>
          <w:i w:val="false"/>
          <w:color w:val="000000"/>
          <w:sz w:val="28"/>
        </w:rPr>
        <w:t xml:space="preserve"> және өзге де сыбайлас жемқорлыққа қарсы іс-қимыл субъектілерімен жүргізіледі. </w:t>
      </w:r>
      <w:r>
        <w:br/>
      </w:r>
      <w:r>
        <w:rPr>
          <w:rFonts w:ascii="Times New Roman"/>
          <w:b w:val="false"/>
          <w:i w:val="false"/>
          <w:color w:val="000000"/>
          <w:sz w:val="28"/>
        </w:rPr>
        <w:t>
</w:t>
      </w:r>
      <w:r>
        <w:rPr>
          <w:rFonts w:ascii="Times New Roman"/>
          <w:b w:val="false"/>
          <w:i w:val="false"/>
          <w:color w:val="000000"/>
          <w:sz w:val="28"/>
        </w:rPr>
        <w:t>
      3. Сыбайлас жемқорлыққа қарсы мониторингтің мәні жекеше мемлекеттік органдар, ұйымдар, квазимемлекеттік сектор субъектілерінің белгілі бір салада іс-қимыл тәртібін реттейтін мемлекеттік орган қызметі болып табылады.</w:t>
      </w:r>
    </w:p>
    <w:bookmarkEnd w:id="3"/>
    <w:bookmarkStart w:name="z14" w:id="4"/>
    <w:p>
      <w:pPr>
        <w:spacing w:after="0"/>
        <w:ind w:left="0"/>
        <w:jc w:val="left"/>
      </w:pPr>
      <w:r>
        <w:rPr>
          <w:rFonts w:ascii="Times New Roman"/>
          <w:b/>
          <w:i w:val="false"/>
          <w:color w:val="000000"/>
        </w:rPr>
        <w:t xml:space="preserve"> 
2. Сыбайлас жемқорлыққа қарсы мониторинг жүргізу тәртібі </w:t>
      </w:r>
    </w:p>
    <w:bookmarkEnd w:id="4"/>
    <w:bookmarkStart w:name="z15" w:id="5"/>
    <w:p>
      <w:pPr>
        <w:spacing w:after="0"/>
        <w:ind w:left="0"/>
        <w:jc w:val="both"/>
      </w:pPr>
      <w:r>
        <w:rPr>
          <w:rFonts w:ascii="Times New Roman"/>
          <w:b w:val="false"/>
          <w:i w:val="false"/>
          <w:color w:val="000000"/>
          <w:sz w:val="28"/>
        </w:rPr>
        <w:t>
      4. Сыбайлас жемқорлыққа қарсы мониторинг сыбайлас жемқорлыққа қарсы іс-қимыл бойынша уәкілетті органмен мынадай жолмен жүзеге асырылады:</w:t>
      </w:r>
      <w:r>
        <w:br/>
      </w:r>
      <w:r>
        <w:rPr>
          <w:rFonts w:ascii="Times New Roman"/>
          <w:b w:val="false"/>
          <w:i w:val="false"/>
          <w:color w:val="000000"/>
          <w:sz w:val="28"/>
        </w:rPr>
        <w:t>
</w:t>
      </w:r>
      <w:r>
        <w:rPr>
          <w:rFonts w:ascii="Times New Roman"/>
          <w:b w:val="false"/>
          <w:i w:val="false"/>
          <w:color w:val="000000"/>
          <w:sz w:val="28"/>
        </w:rPr>
        <w:t>
      1) сыбайлас жемқорлыққа қарсы іс-қимыл саласында құқықтық қолдану тәжірибесін бағалау мен зерделеу;</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мәселесі бойынша мемлекеттік огандардың, ұйымдар мен квазимемлекеттік сектор субъектілерінің қызметтерін зерделеу;</w:t>
      </w:r>
      <w:r>
        <w:br/>
      </w:r>
      <w:r>
        <w:rPr>
          <w:rFonts w:ascii="Times New Roman"/>
          <w:b w:val="false"/>
          <w:i w:val="false"/>
          <w:color w:val="000000"/>
          <w:sz w:val="28"/>
        </w:rPr>
        <w:t>
</w:t>
      </w:r>
      <w:r>
        <w:rPr>
          <w:rFonts w:ascii="Times New Roman"/>
          <w:b w:val="false"/>
          <w:i w:val="false"/>
          <w:color w:val="000000"/>
          <w:sz w:val="28"/>
        </w:rPr>
        <w:t>
      3) сыбайлас жемқорлыққа қарсы іс-қимыл мәселесі бойынша заңды және жеке тұлғалардың өтініштері мен бұқаралық ақпарат құралдарындағы басылымдарды зерделеу;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Заңмен</w:t>
      </w:r>
      <w:r>
        <w:rPr>
          <w:rFonts w:ascii="Times New Roman"/>
          <w:b w:val="false"/>
          <w:i w:val="false"/>
          <w:color w:val="000000"/>
          <w:sz w:val="28"/>
        </w:rPr>
        <w:t xml:space="preserve"> белгіленген </w:t>
      </w:r>
      <w:r>
        <w:rPr>
          <w:rFonts w:ascii="Times New Roman"/>
          <w:b w:val="false"/>
          <w:i w:val="false"/>
          <w:color w:val="000000"/>
          <w:sz w:val="28"/>
        </w:rPr>
        <w:t>тәртіпте</w:t>
      </w:r>
      <w:r>
        <w:rPr>
          <w:rFonts w:ascii="Times New Roman"/>
          <w:b w:val="false"/>
          <w:i w:val="false"/>
          <w:color w:val="000000"/>
          <w:sz w:val="28"/>
        </w:rPr>
        <w:t xml:space="preserve"> кінәлі деп танылған тұлғаның қызметінде сыбайлас жемқорлыққа ықпал ететін жағдайлар мен себептерді бағалау және зерделеу; </w:t>
      </w:r>
      <w:r>
        <w:br/>
      </w:r>
      <w:r>
        <w:rPr>
          <w:rFonts w:ascii="Times New Roman"/>
          <w:b w:val="false"/>
          <w:i w:val="false"/>
          <w:color w:val="000000"/>
          <w:sz w:val="28"/>
        </w:rPr>
        <w:t>
</w:t>
      </w:r>
      <w:r>
        <w:rPr>
          <w:rFonts w:ascii="Times New Roman"/>
          <w:b w:val="false"/>
          <w:i w:val="false"/>
          <w:color w:val="000000"/>
          <w:sz w:val="28"/>
        </w:rPr>
        <w:t>
      5) Сыбайлас жемқорлық және іс-қимыл деңгейін оның бағытын қабылдау мәселелері бойынша әлеуметтік сауалнама нәтижесін қарау;</w:t>
      </w:r>
      <w:r>
        <w:br/>
      </w:r>
      <w:r>
        <w:rPr>
          <w:rFonts w:ascii="Times New Roman"/>
          <w:b w:val="false"/>
          <w:i w:val="false"/>
          <w:color w:val="000000"/>
          <w:sz w:val="28"/>
        </w:rPr>
        <w:t>
</w:t>
      </w:r>
      <w:r>
        <w:rPr>
          <w:rFonts w:ascii="Times New Roman"/>
          <w:b w:val="false"/>
          <w:i w:val="false"/>
          <w:color w:val="000000"/>
          <w:sz w:val="28"/>
        </w:rPr>
        <w:t>
      6) Құқықтық статистика органдарының деректерін зерделеу.</w:t>
      </w:r>
      <w:r>
        <w:br/>
      </w:r>
      <w:r>
        <w:rPr>
          <w:rFonts w:ascii="Times New Roman"/>
          <w:b w:val="false"/>
          <w:i w:val="false"/>
          <w:color w:val="000000"/>
          <w:sz w:val="28"/>
        </w:rPr>
        <w:t>
</w:t>
      </w:r>
      <w:r>
        <w:rPr>
          <w:rFonts w:ascii="Times New Roman"/>
          <w:b w:val="false"/>
          <w:i w:val="false"/>
          <w:color w:val="000000"/>
          <w:sz w:val="28"/>
        </w:rPr>
        <w:t>
      5. Сыбайлас жемқорлыққа қарсы іс-қимылдың өзге де субъектілері сыбайлас жемқорлыққа қарсы мониторингті өздерінің бастамасы негізінде жүргізеді.</w:t>
      </w:r>
      <w:r>
        <w:br/>
      </w:r>
      <w:r>
        <w:rPr>
          <w:rFonts w:ascii="Times New Roman"/>
          <w:b w:val="false"/>
          <w:i w:val="false"/>
          <w:color w:val="000000"/>
          <w:sz w:val="28"/>
        </w:rPr>
        <w:t>
</w:t>
      </w:r>
      <w:r>
        <w:rPr>
          <w:rFonts w:ascii="Times New Roman"/>
          <w:b w:val="false"/>
          <w:i w:val="false"/>
          <w:color w:val="000000"/>
          <w:sz w:val="28"/>
        </w:rPr>
        <w:t>
      6. Сыбайлас жемқорлыққа қарсы іс-қимылдың өзге субъектілерімен сыбайлас жемқорлыққа қарсы іс-қимыл бойынша сыбайлас жемқорлыққа қарсы мониторингтің нәтижесі уәкілетті органмен шолу жасалады.</w:t>
      </w:r>
      <w:r>
        <w:br/>
      </w:r>
      <w:r>
        <w:rPr>
          <w:rFonts w:ascii="Times New Roman"/>
          <w:b w:val="false"/>
          <w:i w:val="false"/>
          <w:color w:val="000000"/>
          <w:sz w:val="28"/>
        </w:rPr>
        <w:t>
</w:t>
      </w:r>
      <w:r>
        <w:rPr>
          <w:rFonts w:ascii="Times New Roman"/>
          <w:b w:val="false"/>
          <w:i w:val="false"/>
          <w:color w:val="000000"/>
          <w:sz w:val="28"/>
        </w:rPr>
        <w:t>
      7. Сыбайлас жемқорлыққа қарсы іс-қимылдың өзге де субъектілері жүргізген сыбайлас жемқорлыққа қарсы мониторингтің нәтижесі осы Қағидалардағы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рәсімделеді және мынадай:</w:t>
      </w:r>
      <w:r>
        <w:br/>
      </w:r>
      <w:r>
        <w:rPr>
          <w:rFonts w:ascii="Times New Roman"/>
          <w:b w:val="false"/>
          <w:i w:val="false"/>
          <w:color w:val="000000"/>
          <w:sz w:val="28"/>
        </w:rPr>
        <w:t>
</w:t>
      </w:r>
      <w:r>
        <w:rPr>
          <w:rFonts w:ascii="Times New Roman"/>
          <w:b w:val="false"/>
          <w:i w:val="false"/>
          <w:color w:val="000000"/>
          <w:sz w:val="28"/>
        </w:rPr>
        <w:t>
      1) мониторинг жүргізген кезеңдегі сыбайлас жемқорлыққа қарсы мониторингтің мәні, сыбайлас жемқорлыққа қарсы мониторинг жүргізген жеке және заңды тұлғалардың деректері туралы ақпаратты;</w:t>
      </w:r>
      <w:r>
        <w:br/>
      </w:r>
      <w:r>
        <w:rPr>
          <w:rFonts w:ascii="Times New Roman"/>
          <w:b w:val="false"/>
          <w:i w:val="false"/>
          <w:color w:val="000000"/>
          <w:sz w:val="28"/>
        </w:rPr>
        <w:t>
</w:t>
      </w:r>
      <w:r>
        <w:rPr>
          <w:rFonts w:ascii="Times New Roman"/>
          <w:b w:val="false"/>
          <w:i w:val="false"/>
          <w:color w:val="000000"/>
          <w:sz w:val="28"/>
        </w:rPr>
        <w:t>
      2) мемлекеттік органдар, ұйымдар, квазимемлекеттік сектор субъектілердің қызметінде сыбайлас жемқорлықтың туындауының себептері мен жағдайын сипаттайтын сандық және сапалық көрсеткіштерді;</w:t>
      </w:r>
      <w:r>
        <w:br/>
      </w:r>
      <w:r>
        <w:rPr>
          <w:rFonts w:ascii="Times New Roman"/>
          <w:b w:val="false"/>
          <w:i w:val="false"/>
          <w:color w:val="000000"/>
          <w:sz w:val="28"/>
        </w:rPr>
        <w:t>
</w:t>
      </w:r>
      <w:r>
        <w:rPr>
          <w:rFonts w:ascii="Times New Roman"/>
          <w:b w:val="false"/>
          <w:i w:val="false"/>
          <w:color w:val="000000"/>
          <w:sz w:val="28"/>
        </w:rPr>
        <w:t>
      3) сыбайлас жемқорлыққа қарсы іс-қимыл субъектілері қабылдаған сыбайлас жемқорлыққа қарсы шараларды жақсарту бойынша қорытындылар мен ұсынымдарды құрайды. </w:t>
      </w:r>
    </w:p>
    <w:bookmarkEnd w:id="5"/>
    <w:bookmarkStart w:name="z28" w:id="6"/>
    <w:p>
      <w:pPr>
        <w:spacing w:after="0"/>
        <w:ind w:left="0"/>
        <w:jc w:val="left"/>
      </w:pPr>
      <w:r>
        <w:rPr>
          <w:rFonts w:ascii="Times New Roman"/>
          <w:b/>
          <w:i w:val="false"/>
          <w:color w:val="000000"/>
        </w:rPr>
        <w:t xml:space="preserve"> 
3. Сыбайлас жемқорлыққа қарсы мониторингтің нәтижелері</w:t>
      </w:r>
    </w:p>
    <w:bookmarkEnd w:id="6"/>
    <w:bookmarkStart w:name="z29" w:id="7"/>
    <w:p>
      <w:pPr>
        <w:spacing w:after="0"/>
        <w:ind w:left="0"/>
        <w:jc w:val="both"/>
      </w:pPr>
      <w:r>
        <w:rPr>
          <w:rFonts w:ascii="Times New Roman"/>
          <w:b w:val="false"/>
          <w:i w:val="false"/>
          <w:color w:val="000000"/>
          <w:sz w:val="28"/>
        </w:rPr>
        <w:t>
      8. Сыбайлас жемқорлыққа қарсы іс-қимыл бойынша уәкілетті орган тұрақты негізде онын аумақтық бөлімшелері және өзгеде сыбайлас жемқорлыққа қарсы іс-қимыл субъектілерімен жолданған сыбайлас жемқорлыққа қарсы мониторингтің нәтижесін қарайды және талдайды.</w:t>
      </w:r>
      <w:r>
        <w:br/>
      </w:r>
      <w:r>
        <w:rPr>
          <w:rFonts w:ascii="Times New Roman"/>
          <w:b w:val="false"/>
          <w:i w:val="false"/>
          <w:color w:val="000000"/>
          <w:sz w:val="28"/>
        </w:rPr>
        <w:t>
</w:t>
      </w:r>
      <w:r>
        <w:rPr>
          <w:rFonts w:ascii="Times New Roman"/>
          <w:b w:val="false"/>
          <w:i w:val="false"/>
          <w:color w:val="000000"/>
          <w:sz w:val="28"/>
        </w:rPr>
        <w:t xml:space="preserve">
      9. Сыбайлас жемқорлыққа қарсы мониторингтің нәтижесі бойынша уәкілетті органмен осы Қағиданың 10-тармағына сәйкес шешім және сыбайлас жемқорлыққа қарсы іс-қимыл саласындағы ағымдағы жағдайына бағаларын көрсететін тоқсан сайын сыбайлас жемқорлыққа қарсы іс-қимыл бойынша ұқсас есепті қалыптастырады. </w:t>
      </w:r>
      <w:r>
        <w:br/>
      </w:r>
      <w:r>
        <w:rPr>
          <w:rFonts w:ascii="Times New Roman"/>
          <w:b w:val="false"/>
          <w:i w:val="false"/>
          <w:color w:val="000000"/>
          <w:sz w:val="28"/>
        </w:rPr>
        <w:t>
</w:t>
      </w:r>
      <w:r>
        <w:rPr>
          <w:rFonts w:ascii="Times New Roman"/>
          <w:b w:val="false"/>
          <w:i w:val="false"/>
          <w:color w:val="000000"/>
          <w:sz w:val="28"/>
        </w:rPr>
        <w:t>
      10. Сыбайлас жемқорлыққа қарсы іс-қимыл бойынша уәкілетті органның шешімі:</w:t>
      </w:r>
      <w:r>
        <w:br/>
      </w:r>
      <w:r>
        <w:rPr>
          <w:rFonts w:ascii="Times New Roman"/>
          <w:b w:val="false"/>
          <w:i w:val="false"/>
          <w:color w:val="000000"/>
          <w:sz w:val="28"/>
        </w:rPr>
        <w:t>
</w:t>
      </w:r>
      <w:r>
        <w:rPr>
          <w:rFonts w:ascii="Times New Roman"/>
          <w:b w:val="false"/>
          <w:i w:val="false"/>
          <w:color w:val="000000"/>
          <w:sz w:val="28"/>
        </w:rPr>
        <w:t>
      1) сыбайлас жемқорлық қарсы іс-қимыл субъектілер қызметтерінің тиімділігін арттыру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субъектілерінің қызметіне сыбайлас жемқорлық тәуекелдеріне талдау жүргізу. </w:t>
      </w:r>
      <w:r>
        <w:br/>
      </w:r>
      <w:r>
        <w:rPr>
          <w:rFonts w:ascii="Times New Roman"/>
          <w:b w:val="false"/>
          <w:i w:val="false"/>
          <w:color w:val="000000"/>
          <w:sz w:val="28"/>
        </w:rPr>
        <w:t>
</w:t>
      </w:r>
      <w:r>
        <w:rPr>
          <w:rFonts w:ascii="Times New Roman"/>
          <w:b w:val="false"/>
          <w:i w:val="false"/>
          <w:color w:val="000000"/>
          <w:sz w:val="28"/>
        </w:rPr>
        <w:t>
      11. Сыбайлас жемқорлыққа қарсы іс-қимыл бойынша уәкілетті орган тоқсан сайын сыбайлас жемқорлыққа қарсы мониторингтің нәтижелерін өзінің ресми интеренет-ресурсында орналастырады.</w:t>
      </w:r>
      <w:r>
        <w:br/>
      </w:r>
      <w:r>
        <w:rPr>
          <w:rFonts w:ascii="Times New Roman"/>
          <w:b w:val="false"/>
          <w:i w:val="false"/>
          <w:color w:val="000000"/>
          <w:sz w:val="28"/>
        </w:rPr>
        <w:t>
</w:t>
      </w:r>
      <w:r>
        <w:rPr>
          <w:rFonts w:ascii="Times New Roman"/>
          <w:b w:val="false"/>
          <w:i w:val="false"/>
          <w:color w:val="000000"/>
          <w:sz w:val="28"/>
        </w:rPr>
        <w:t xml:space="preserve">
      12. Сыбайлас жемқорлыққа қарсы өзге іс-қимыл субъектілердің өтініші мен сұрау салуы бойынша сыбайлас жемқорлыққа қарсы іс-қимыл бойынша уәкілетті орган сыбайлас жемқорлыққа қарсы мониторингтің нәтижесі туралы ақпаратты ұсынады. </w:t>
      </w:r>
    </w:p>
    <w:bookmarkEnd w:id="7"/>
    <w:bookmarkStart w:name="z36" w:id="8"/>
    <w:p>
      <w:pPr>
        <w:spacing w:after="0"/>
        <w:ind w:left="0"/>
        <w:jc w:val="both"/>
      </w:pPr>
      <w:r>
        <w:rPr>
          <w:rFonts w:ascii="Times New Roman"/>
          <w:b w:val="false"/>
          <w:i w:val="false"/>
          <w:color w:val="000000"/>
          <w:sz w:val="28"/>
        </w:rPr>
        <w:t>
</w:t>
      </w:r>
      <w:r>
        <w:rPr>
          <w:rFonts w:ascii="Times New Roman"/>
          <w:b w:val="false"/>
          <w:i/>
          <w:color w:val="000000"/>
          <w:sz w:val="28"/>
        </w:rPr>
        <w:t xml:space="preserve">Сыбайлас жемқорлыққа қарсы  </w:t>
      </w:r>
      <w:r>
        <w:br/>
      </w:r>
      <w:r>
        <w:rPr>
          <w:rFonts w:ascii="Times New Roman"/>
          <w:b w:val="false"/>
          <w:i w:val="false"/>
          <w:color w:val="000000"/>
          <w:sz w:val="28"/>
        </w:rPr>
        <w:t>
</w:t>
      </w:r>
      <w:r>
        <w:rPr>
          <w:rFonts w:ascii="Times New Roman"/>
          <w:b w:val="false"/>
          <w:i/>
          <w:color w:val="000000"/>
          <w:sz w:val="28"/>
        </w:rPr>
        <w:t>мониторинг жүргізу қағидаларына</w:t>
      </w:r>
      <w:r>
        <w:br/>
      </w:r>
      <w:r>
        <w:rPr>
          <w:rFonts w:ascii="Times New Roman"/>
          <w:b w:val="false"/>
          <w:i w:val="false"/>
          <w:color w:val="000000"/>
          <w:sz w:val="28"/>
        </w:rPr>
        <w:t>
</w:t>
      </w:r>
      <w:r>
        <w:rPr>
          <w:rFonts w:ascii="Times New Roman"/>
          <w:b w:val="false"/>
          <w:i/>
          <w:color w:val="000000"/>
          <w:sz w:val="28"/>
        </w:rPr>
        <w:t xml:space="preserve">1 қосымша           </w:t>
      </w:r>
    </w:p>
    <w:bookmarkEnd w:id="8"/>
    <w:bookmarkStart w:name="z37" w:id="9"/>
    <w:p>
      <w:pPr>
        <w:spacing w:after="0"/>
        <w:ind w:left="0"/>
        <w:jc w:val="left"/>
      </w:pPr>
      <w:r>
        <w:rPr>
          <w:rFonts w:ascii="Times New Roman"/>
          <w:b/>
          <w:i w:val="false"/>
          <w:color w:val="000000"/>
        </w:rPr>
        <w:t xml:space="preserve"> 
Сыбайлас жемқорлыққа қарсы мониторинг жүргізу кезінде сыбайлас жемқорлыққа қарсы іс-қимылдың өзге де субъектілермен ұсынылатын ақпараттың нысаны</w:t>
      </w:r>
    </w:p>
    <w:bookmarkEnd w:id="9"/>
    <w:p>
      <w:pPr>
        <w:spacing w:after="0"/>
        <w:ind w:left="0"/>
        <w:jc w:val="both"/>
      </w:pPr>
      <w:r>
        <w:rPr>
          <w:rFonts w:ascii="Times New Roman"/>
          <w:b w:val="false"/>
          <w:i w:val="false"/>
          <w:color w:val="000000"/>
          <w:sz w:val="28"/>
        </w:rPr>
        <w:t>      </w:t>
      </w:r>
      <w:r>
        <w:rPr>
          <w:rFonts w:ascii="Times New Roman"/>
          <w:b/>
          <w:i w:val="false"/>
          <w:color w:val="000000"/>
          <w:sz w:val="28"/>
        </w:rPr>
        <w:t>І.</w:t>
      </w:r>
      <w:r>
        <w:rPr>
          <w:rFonts w:ascii="Times New Roman"/>
          <w:b w:val="false"/>
          <w:i w:val="false"/>
          <w:color w:val="000000"/>
          <w:sz w:val="28"/>
        </w:rPr>
        <w:t> </w:t>
      </w:r>
      <w:r>
        <w:rPr>
          <w:rFonts w:ascii="Times New Roman"/>
          <w:b/>
          <w:i w:val="false"/>
          <w:color w:val="000000"/>
          <w:sz w:val="28"/>
        </w:rPr>
        <w:t>Кіріспе</w:t>
      </w:r>
      <w:r>
        <w:rPr>
          <w:rFonts w:ascii="Times New Roman"/>
          <w:b w:val="false"/>
          <w:i w:val="false"/>
          <w:color w:val="000000"/>
          <w:sz w:val="28"/>
        </w:rPr>
        <w:t xml:space="preserve">  </w:t>
      </w:r>
      <w:r>
        <w:br/>
      </w:r>
      <w:r>
        <w:rPr>
          <w:rFonts w:ascii="Times New Roman"/>
          <w:b w:val="false"/>
          <w:i w:val="false"/>
          <w:color w:val="000000"/>
          <w:sz w:val="28"/>
        </w:rPr>
        <w:t xml:space="preserve">
      1. Сыбайлас жемқорлыққа қарсы мониторингтің мәні: </w:t>
      </w:r>
      <w:r>
        <w:br/>
      </w:r>
      <w:r>
        <w:rPr>
          <w:rFonts w:ascii="Times New Roman"/>
          <w:b w:val="false"/>
          <w:i w:val="false"/>
          <w:color w:val="000000"/>
          <w:sz w:val="28"/>
        </w:rPr>
        <w:t>
      ______________________</w:t>
      </w:r>
      <w:r>
        <w:br/>
      </w:r>
      <w:r>
        <w:rPr>
          <w:rFonts w:ascii="Times New Roman"/>
          <w:b w:val="false"/>
          <w:i w:val="false"/>
          <w:color w:val="000000"/>
          <w:sz w:val="28"/>
        </w:rPr>
        <w:t xml:space="preserve">
      2. Сыбайлас жемқорлыққа қарсы мониторинг жүргізілді: </w:t>
      </w:r>
      <w:r>
        <w:br/>
      </w:r>
      <w:r>
        <w:rPr>
          <w:rFonts w:ascii="Times New Roman"/>
          <w:b w:val="false"/>
          <w:i w:val="false"/>
          <w:color w:val="000000"/>
          <w:sz w:val="28"/>
        </w:rPr>
        <w:t>
      </w:t>
      </w:r>
      <w:r>
        <w:rPr>
          <w:rFonts w:ascii="Times New Roman"/>
          <w:b w:val="false"/>
          <w:i w:val="false"/>
          <w:color w:val="000000"/>
          <w:sz w:val="28"/>
          <w:u w:val="single"/>
        </w:rPr>
        <w:t>жеке/заңды тұлға,/ электронды поштаның мекенжайы/телефон нөмірі.</w:t>
      </w:r>
      <w:r>
        <w:br/>
      </w:r>
      <w:r>
        <w:rPr>
          <w:rFonts w:ascii="Times New Roman"/>
          <w:b w:val="false"/>
          <w:i w:val="false"/>
          <w:color w:val="000000"/>
          <w:sz w:val="28"/>
        </w:rPr>
        <w:t xml:space="preserve">
      3. Сыбайлас жемқорлыққа қарсы мониторинг жүргізу кезеңі: </w:t>
      </w:r>
      <w:r>
        <w:br/>
      </w:r>
      <w:r>
        <w:rPr>
          <w:rFonts w:ascii="Times New Roman"/>
          <w:b w:val="false"/>
          <w:i w:val="false"/>
          <w:color w:val="000000"/>
          <w:sz w:val="28"/>
        </w:rPr>
        <w:t>
</w:t>
      </w:r>
      <w:r>
        <w:rPr>
          <w:rFonts w:ascii="Times New Roman"/>
          <w:b w:val="false"/>
          <w:i/>
          <w:color w:val="000000"/>
          <w:sz w:val="28"/>
        </w:rPr>
        <w:t>      басталды_____ аяқталды______</w:t>
      </w:r>
      <w:r>
        <w:rPr>
          <w:rFonts w:ascii="Times New Roman"/>
          <w:b w:val="false"/>
          <w:i w:val="false"/>
          <w:color w:val="000000"/>
          <w:sz w:val="28"/>
        </w:rPr>
        <w:t> </w:t>
      </w:r>
      <w:r>
        <w:br/>
      </w:r>
      <w:r>
        <w:rPr>
          <w:rFonts w:ascii="Times New Roman"/>
          <w:b w:val="false"/>
          <w:i w:val="false"/>
          <w:color w:val="000000"/>
          <w:sz w:val="28"/>
        </w:rPr>
        <w:t xml:space="preserve">
      4. Бақыланатын кезең: ________ жж. қызмет </w:t>
      </w:r>
    </w:p>
    <w:p>
      <w:pPr>
        <w:spacing w:after="0"/>
        <w:ind w:left="0"/>
        <w:jc w:val="both"/>
      </w:pPr>
      <w:r>
        <w:rPr>
          <w:rFonts w:ascii="Times New Roman"/>
          <w:b w:val="false"/>
          <w:i w:val="false"/>
          <w:color w:val="000000"/>
          <w:sz w:val="28"/>
        </w:rPr>
        <w:t>      </w:t>
      </w:r>
      <w:r>
        <w:rPr>
          <w:rFonts w:ascii="Times New Roman"/>
          <w:b/>
          <w:i w:val="false"/>
          <w:color w:val="000000"/>
          <w:sz w:val="28"/>
        </w:rPr>
        <w:t>ІІ.</w:t>
      </w:r>
      <w:r>
        <w:rPr>
          <w:rFonts w:ascii="Times New Roman"/>
          <w:b w:val="false"/>
          <w:i w:val="false"/>
          <w:color w:val="000000"/>
          <w:sz w:val="28"/>
        </w:rPr>
        <w:t> </w:t>
      </w:r>
      <w:r>
        <w:rPr>
          <w:rFonts w:ascii="Times New Roman"/>
          <w:b/>
          <w:i w:val="false"/>
          <w:color w:val="000000"/>
          <w:sz w:val="28"/>
        </w:rPr>
        <w:t>Ақпараттық-талдамалық бөлім</w:t>
      </w:r>
      <w:r>
        <w:rPr>
          <w:rFonts w:ascii="Times New Roman"/>
          <w:b w:val="false"/>
          <w:i w:val="false"/>
          <w:color w:val="000000"/>
          <w:sz w:val="28"/>
        </w:rPr>
        <w:t> </w:t>
      </w:r>
      <w:r>
        <w:br/>
      </w:r>
      <w:r>
        <w:rPr>
          <w:rFonts w:ascii="Times New Roman"/>
          <w:b w:val="false"/>
          <w:i w:val="false"/>
          <w:color w:val="000000"/>
          <w:sz w:val="28"/>
        </w:rPr>
        <w:t>
      Мемлекеттік органдар, ұйымдар, квазимемлекеттік сектор субъектілердің қызметінде сыбайлас жемқорлықтың туындауының себептері мен жағдайын сипаттайтын сандық және сапалық көрсеткіштері.</w:t>
      </w:r>
      <w:r>
        <w:br/>
      </w:r>
      <w:r>
        <w:rPr>
          <w:rFonts w:ascii="Times New Roman"/>
          <w:b w:val="false"/>
          <w:i w:val="false"/>
          <w:color w:val="000000"/>
          <w:sz w:val="28"/>
        </w:rPr>
        <w:t>
      Қорытынды. Сыбайлас жемқорлыққа қарсы іс-қимыл субъектілері қабылдаған сыбайлас жемқорлыққа қарсы шараларды жақсарту бойынша ұсынымдар.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