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220d1" w14:textId="61220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экономика министрінің кейбір бұйрықтарына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экономика министрінің 2015 жылғы 2 желтоқсандағы № 751 бұйрығы. Қазақстан Республикасының Әділет министрлігінде 2015 жылы 31 желтоқсанда № 12694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сәулет, қала құрылысы және құрылыс қызметі туралы" Қазақстан Республикасының 2001 жылғы 16 шілдедегі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Ұлттық экономика министрінің өзгерістер мен толықтырулар енгізілетін кейбір бұйрықтарының тізбесі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сәулет, қала құрылысы және құрылыс қызметі саласындағы кейбір бұйрықтардың күші жойылды деп танылсын.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Ұлттық экономика министрлігінің Құрылыс, тұрғын үй-коммуналдық шаруашылық істері және жер ресурстарын басқару комитеті заңнамада белгіленген тәртіппен: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мемлекеттік тіркелгеннен кейін күнтізбелік он күн ішінде мерзімдік оның көшірмесін баспасөз басылымдарында және "Әділет" ақпараттық-құқықтық жүйесінде ресми жариялауға жіберілуін;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Қазақстан Республикасы Ұлттық экономика министрлігінің интернет-ресурсында жариялануын қамтамасыз етсін.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Ұлттық экономика вице-министріне жүктелсін.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жиырма бір күн өткен соң қолданысқа енгiзiледi.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экономика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 Досаев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"КЕЛІСІЛДІ":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Инвестициялар және даму министрі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 Ә.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2015 жылғы ____ 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751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Ұлттық экономика министрінің өзгерістер</w:t>
      </w:r>
      <w:r>
        <w:br/>
      </w:r>
      <w:r>
        <w:rPr>
          <w:rFonts w:ascii="Times New Roman"/>
          <w:b/>
          <w:i w:val="false"/>
          <w:color w:val="000000"/>
        </w:rPr>
        <w:t>мен толықтырулар енгізілетін кейбір бұйрықтарының тізбесі</w:t>
      </w:r>
    </w:p>
    <w:bookmarkEnd w:id="9"/>
    <w:p>
      <w:pPr>
        <w:spacing w:after="0"/>
        <w:ind w:left="0"/>
        <w:jc w:val="both"/>
      </w:pPr>
      <w:bookmarkStart w:name="z12" w:id="10"/>
      <w:r>
        <w:rPr>
          <w:rFonts w:ascii="Times New Roman"/>
          <w:b w:val="false"/>
          <w:i w:val="false"/>
          <w:color w:val="ff0000"/>
          <w:sz w:val="28"/>
        </w:rPr>
        <w:t xml:space="preserve">
      1. Күші жойылды – ҚР Ұлттық экономика министрінің 22.05.2020 </w:t>
      </w:r>
      <w:r>
        <w:rPr>
          <w:rFonts w:ascii="Times New Roman"/>
          <w:b w:val="false"/>
          <w:i w:val="false"/>
          <w:color w:val="ff0000"/>
          <w:sz w:val="28"/>
        </w:rPr>
        <w:t>№ 42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енгiзiледi) бұйрығымен.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Күші жойылды - ҚР Өнеркәсіп және құрылыс министрінің м.а. 22.04.2026 </w:t>
      </w:r>
      <w:r>
        <w:rPr>
          <w:rFonts w:ascii="Times New Roman"/>
          <w:b w:val="false"/>
          <w:i w:val="false"/>
          <w:color w:val="000000"/>
          <w:sz w:val="28"/>
        </w:rPr>
        <w:t>№ 197</w:t>
      </w:r>
      <w:r>
        <w:rPr>
          <w:rFonts w:ascii="Times New Roman"/>
          <w:b w:val="false"/>
          <w:i w:val="false"/>
          <w:color w:val="00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000000"/>
          <w:sz w:val="28"/>
        </w:rPr>
        <w:t xml:space="preserve">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3. Күші жойылды - ҚР Өнеркәсіп және құрылыс министрінің 05.05.2026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00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000000"/>
          <w:sz w:val="28"/>
        </w:rPr>
        <w:t xml:space="preserve">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4. Күші жойылды - ҚР Өнеркәсіп және құрылыс министрінің 27.04.2026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000000"/>
          <w:sz w:val="28"/>
        </w:rPr>
        <w:t xml:space="preserve"> (01.07.2026 бастап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5. Күші жойылды - ҚР Өнеркәсіп және құрылыс министрінің м.а. 22.06.2026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000000"/>
          <w:sz w:val="28"/>
        </w:rPr>
        <w:t xml:space="preserve"> (01.07.2026 бастап қолданысқа енгізіледі.)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өзгерістер мен толықтырулар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енгізілетін кейбір бұйрықтарының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тізбесіне 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м.а. 22.04.2026 </w:t>
      </w:r>
      <w:r>
        <w:rPr>
          <w:rFonts w:ascii="Times New Roman"/>
          <w:b w:val="false"/>
          <w:i w:val="false"/>
          <w:color w:val="ff0000"/>
          <w:sz w:val="28"/>
        </w:rPr>
        <w:t>№ 197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өзгерістер мен толықтырулар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енгізілетін кейбір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бұйрықтарының тізбесіне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05.05.2026 </w:t>
      </w:r>
      <w:r>
        <w:rPr>
          <w:rFonts w:ascii="Times New Roman"/>
          <w:b w:val="false"/>
          <w:i w:val="false"/>
          <w:color w:val="ff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өзгерістер мен толықтырулар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енгізілетін кейбір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бұйрықтарының тізбесіне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27.04.2026 </w:t>
      </w:r>
      <w:r>
        <w:rPr>
          <w:rFonts w:ascii="Times New Roman"/>
          <w:b w:val="false"/>
          <w:i w:val="false"/>
          <w:color w:val="ff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өзгерістер мен толықтырулар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енгізілетін кейбір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бұйрықтарының тізбесіне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Өнеркәсіп және құрылыс министрінің м.а.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енгізіледі.)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Ұлттық 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751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29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Сәулет, қала құрылысы және құрылыс қызметі саласындағы күші</w:t>
      </w:r>
      <w:r>
        <w:br/>
      </w:r>
      <w:r>
        <w:rPr>
          <w:rFonts w:ascii="Times New Roman"/>
          <w:b/>
          <w:i w:val="false"/>
          <w:color w:val="000000"/>
        </w:rPr>
        <w:t>жойылған кейбір бұйрықтардың тізбесі</w:t>
      </w:r>
    </w:p>
    <w:bookmarkEnd w:id="11"/>
    <w:bookmarkStart w:name="z29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"Авторлық қадағалауды ұйымдастыру және жүргізу қағидаларын бекіту туралы" Қазақстан Республикасы Ұлттық экономика министрінің міндетін атқарушының 2015 жылғы 17 сәуірдегі № 342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11075 болып тіркелді, "Әділет" ақпараттық-құқықтық жүйесінде 2015 жылғы 22 мамырда жарияланды). </w:t>
      </w:r>
    </w:p>
    <w:bookmarkEnd w:id="12"/>
    <w:bookmarkStart w:name="z29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"Бюджет қаражаты есебінен қаржыландырылатын жобалар бойынша инжинирингтік қызметтер көрсету бойынша ұйымдарды тартудың қағидаларын бекіту туралы" Қазақстан Республикасы Ұлттық экономика министрінің міндетін атқарушының 2015 жылғы 27 наурыздағы № 254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11083 болып тіркелді, "Әділет" ақпараттық-құқықтық жүйесінде 2015 жылғы 17 маусымда жарияланды). </w:t>
      </w:r>
    </w:p>
    <w:bookmarkEnd w:id="13"/>
    <w:bookmarkStart w:name="z30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"Сараптамалық сүйемелдеу режимінде құрылыс жобаларына мемлекеттік сараптама жүргізу қағидасын бекіту туралы" Қазақстан Республикасы Құрылыс және тұрғын үй-коммуналдық шаруашылық істері агенттігі төрағасының 2012 жылғы 23 шілдедегі № 356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7866 болып тіркелді, "Казахстанская правда" газетінде 2012 жылғы 3 қазанда № 336-337 (27155-27156), "Егемен Қазақстан" газетінде 2012 жылғы 3 қазанда № 642-647 (27719) жарияланды).</w:t>
      </w:r>
    </w:p>
    <w:bookmarkEnd w:id="1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