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20ee" w14:textId="9eb2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 Қазақстан Республикасының Әділет министрлігінде 2015 жылы 30 желтоқсанда № 12656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2016 жылғы 1 қаңтардан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5-тармаққа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12.12.2022 </w:t>
      </w:r>
      <w:r>
        <w:rPr>
          <w:rFonts w:ascii="Times New Roman"/>
          <w:b w:val="false"/>
          <w:i w:val="false"/>
          <w:color w:val="ff0000"/>
          <w:sz w:val="28"/>
        </w:rPr>
        <w:t>№ 492</w:t>
      </w:r>
      <w:r>
        <w:rPr>
          <w:rFonts w:ascii="Times New Roman"/>
          <w:b w:val="false"/>
          <w:i w:val="false"/>
          <w:color w:val="ff0000"/>
          <w:sz w:val="28"/>
        </w:rPr>
        <w:t xml:space="preserve"> және ҚР Ұлттық экономика министрінің 12.12.2022 № 123 (01.01.2023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еңбек заңнамасы сақталуының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заңнамасының және Қазақстан Республикасы халықты жұмыспен қамту туралы заңнамасының сақталуын тексеру парағы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12.12.2022 </w:t>
      </w:r>
      <w:r>
        <w:rPr>
          <w:rFonts w:ascii="Times New Roman"/>
          <w:b w:val="false"/>
          <w:i w:val="false"/>
          <w:color w:val="ff0000"/>
          <w:sz w:val="28"/>
        </w:rPr>
        <w:t>№ 492</w:t>
      </w:r>
      <w:r>
        <w:rPr>
          <w:rFonts w:ascii="Times New Roman"/>
          <w:b w:val="false"/>
          <w:i w:val="false"/>
          <w:color w:val="ff0000"/>
          <w:sz w:val="28"/>
        </w:rPr>
        <w:t xml:space="preserve"> және ҚР Ұлттық экономика министрінің 12.12.2022 № 123 (01.01.2023 қолданысқа енгізіледі) бірлескен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бірлескен бұйрықты Қазақстан Республикасы Денсаулық сақтау және әлеуметтік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бірлескен бұйрықты облыстардың, Астана және Алматы қалаларының еңбек инспекциясы жөніндегі жергілікті органдарының назарына жеткізуді қамтамасыз етсін.</w:t>
      </w:r>
    </w:p>
    <w:bookmarkEnd w:id="8"/>
    <w:bookmarkStart w:name="z10" w:id="9"/>
    <w:p>
      <w:pPr>
        <w:spacing w:after="0"/>
        <w:ind w:left="0"/>
        <w:jc w:val="both"/>
      </w:pPr>
      <w:r>
        <w:rPr>
          <w:rFonts w:ascii="Times New Roman"/>
          <w:b w:val="false"/>
          <w:i w:val="false"/>
          <w:color w:val="000000"/>
          <w:sz w:val="28"/>
        </w:rPr>
        <w:t xml:space="preserve">
      3. "Қазақстан Республикасының еңбек заңнамасы саласындағы тәуекел дәрежесін бағалау критерийлерін және тексеру парағының нысанын бекіту туралы" Қазақстан Республикасы Денсаулық сақтау және әлеуметтік даму министрінің 2015 жылғы 30 маусымдағы № 545 және Қазақстан Республикасы Ұлттық экономика министрінің м.а. 2015 жылғы 30 маусымдағы № 491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11744 болып тіркелген, "Әділет" ақпараттық-құқықтық жүйесінде 2015 жылғы 17 тамызда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0"/>
    <w:bookmarkStart w:name="z12" w:id="11"/>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және</w:t>
            </w:r>
          </w:p>
          <w:p>
            <w:pPr>
              <w:spacing w:after="20"/>
              <w:ind w:left="20"/>
              <w:jc w:val="both"/>
            </w:pPr>
            <w:r>
              <w:rPr>
                <w:rFonts w:ascii="Times New Roman"/>
                <w:b w:val="false"/>
                <w:i w:val="false"/>
                <w:color w:val="000000"/>
                <w:sz w:val="20"/>
              </w:rPr>
              <w:t>әлеуметтік даму министрі</w:t>
            </w:r>
          </w:p>
          <w:p>
            <w:pPr>
              <w:spacing w:after="20"/>
              <w:ind w:left="20"/>
              <w:jc w:val="both"/>
            </w:pPr>
            <w:r>
              <w:rPr>
                <w:rFonts w:ascii="Times New Roman"/>
                <w:b w:val="false"/>
                <w:i w:val="false"/>
                <w:color w:val="000000"/>
                <w:sz w:val="20"/>
              </w:rPr>
              <w:t>________________ Т.Дүйсенова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 С. Айтпаева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еңбек заңнамасын сақтаудағы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Өлшемшарттары жаңа редакцияда – ҚР Еңбек және халықты әлеуметтік қорғау министрінің м.а. 02.05.2023 </w:t>
      </w:r>
      <w:r>
        <w:rPr>
          <w:rFonts w:ascii="Times New Roman"/>
          <w:b w:val="false"/>
          <w:i w:val="false"/>
          <w:color w:val="ff0000"/>
          <w:sz w:val="28"/>
        </w:rPr>
        <w:t>№ 142</w:t>
      </w:r>
      <w:r>
        <w:rPr>
          <w:rFonts w:ascii="Times New Roman"/>
          <w:b w:val="false"/>
          <w:i w:val="false"/>
          <w:color w:val="ff0000"/>
          <w:sz w:val="28"/>
        </w:rPr>
        <w:t xml:space="preserve"> және ҚР Ұлттық экономика министрінің 02.05.2023 № 54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59" w:id="13"/>
    <w:p>
      <w:pPr>
        <w:spacing w:after="0"/>
        <w:ind w:left="0"/>
        <w:jc w:val="both"/>
      </w:pPr>
      <w:r>
        <w:rPr>
          <w:rFonts w:ascii="Times New Roman"/>
          <w:b w:val="false"/>
          <w:i w:val="false"/>
          <w:color w:val="000000"/>
          <w:sz w:val="28"/>
        </w:rPr>
        <w:t xml:space="preserve">
      1. Осы Қазақстан Республикасының еңбек заңнамасын сақтаудағы тәуекел дәрежесін бағалау өлшемшарттары (бұдан әрі – Өлшемшарттар)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сәйкес бақылау субъектісіне барумен профилактикалық бақылау жүргізу кезінде бақылау субъектілерін іріктеу үшін әзірленді.</w:t>
      </w:r>
    </w:p>
    <w:bookmarkEnd w:id="13"/>
    <w:bookmarkStart w:name="z60" w:id="14"/>
    <w:p>
      <w:pPr>
        <w:spacing w:after="0"/>
        <w:ind w:left="0"/>
        <w:jc w:val="both"/>
      </w:pPr>
      <w:r>
        <w:rPr>
          <w:rFonts w:ascii="Times New Roman"/>
          <w:b w:val="false"/>
          <w:i w:val="false"/>
          <w:color w:val="000000"/>
          <w:sz w:val="28"/>
        </w:rPr>
        <w:t>
      2. Осы Өлшемшарттарда мынадай ұғымдар пайдаланылады:</w:t>
      </w:r>
    </w:p>
    <w:bookmarkEnd w:id="14"/>
    <w:p>
      <w:pPr>
        <w:spacing w:after="0"/>
        <w:ind w:left="0"/>
        <w:jc w:val="both"/>
      </w:pPr>
      <w:r>
        <w:rPr>
          <w:rFonts w:ascii="Times New Roman"/>
          <w:b w:val="false"/>
          <w:i w:val="false"/>
          <w:color w:val="000000"/>
          <w:sz w:val="28"/>
        </w:rPr>
        <w:t xml:space="preserve">
      1) бақылау субъектілері – қызметіне бақылау жүзеге асырылатын жеке тұлғалар, заңды тұлғалар, оның ішінде мемлекеттік органдар, заңды тұлғалардың филиалдары мен өкілдіктері; </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бұзушылықтар – еңбек заңнамасының еңбек қатынастарына, кепілдіктер мен өтемақы төлемдерін жүзеге асыруға қатысты жұмыс беруші қабылдаған актілердің заңдылығы бөлігіндегі бұзушылықтары, сондай-ақ халықты жұмыспен қамту және шетелдік жұмыс күшін тарту туралы заңнамаларды бұзу;</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осы тармақтың 3) және 6) тармақшаларына сәйкес өрескел және болмашы бұзушылықтарға жатпайтын еңбек заңнамасының және еңбекті қорғау бойынша бұзушылықтары;</w:t>
      </w:r>
    </w:p>
    <w:p>
      <w:pPr>
        <w:spacing w:after="0"/>
        <w:ind w:left="0"/>
        <w:jc w:val="both"/>
      </w:pPr>
      <w:r>
        <w:rPr>
          <w:rFonts w:ascii="Times New Roman"/>
          <w:b w:val="false"/>
          <w:i w:val="false"/>
          <w:color w:val="000000"/>
          <w:sz w:val="28"/>
        </w:rPr>
        <w:t xml:space="preserve">
      6) өрескел бұзушылықтар – Қазақстан Республикасының еңбек заңнамасын бұзу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 дәрежесін бағалаудың субъектілік өлшемшарттарында көрсетілген;</w:t>
      </w:r>
    </w:p>
    <w:p>
      <w:pPr>
        <w:spacing w:after="0"/>
        <w:ind w:left="0"/>
        <w:jc w:val="both"/>
      </w:pPr>
      <w:r>
        <w:rPr>
          <w:rFonts w:ascii="Times New Roman"/>
          <w:b w:val="false"/>
          <w:i w:val="false"/>
          <w:color w:val="000000"/>
          <w:sz w:val="28"/>
        </w:rPr>
        <w:t>
      7) тәуекел – адамның өмірін немесе денсаулығын бақылау субъектісінің қызметі нәтижесінде оның салдарының ауырлық дәрежесін ескере отырып,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11) тексеру парағы-сақталмауы адамның өмірі мен денсаулығына, жеке және заңды тұлғалардың, мемлекеттің заңды мүдделеріне қатер төндіретін бақылау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12) іріктеме жиынтық (іріктеме) – Қазақстан Республикасының еңбек заңнамасының және Қазақстан Республикасының жұмыспен қамту туралы заңнамасының сақталуын мемлекеттік бақылау саласында бақылау субъектілерінің (объектілерінің) біртекті тобына жатқызылатын бағаланатын субъектілердің (объектілердің) тізбесі</w:t>
      </w:r>
    </w:p>
    <w:bookmarkStart w:name="z61" w:id="15"/>
    <w:p>
      <w:pPr>
        <w:spacing w:after="0"/>
        <w:ind w:left="0"/>
        <w:jc w:val="left"/>
      </w:pPr>
      <w:r>
        <w:rPr>
          <w:rFonts w:ascii="Times New Roman"/>
          <w:b/>
          <w:i w:val="false"/>
          <w:color w:val="000000"/>
        </w:rPr>
        <w:t xml:space="preserve"> 2-тарау. Реттеуші бақылау субъектілерінің (объектілерінің) және профилактикалық бақылау жүргізу кезінде тәуекелдерді бағалау және басқару жүйесін қалыптастыру тәртібі</w:t>
      </w:r>
    </w:p>
    <w:bookmarkEnd w:id="15"/>
    <w:bookmarkStart w:name="z62" w:id="1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6"/>
    <w:p>
      <w:pPr>
        <w:spacing w:after="0"/>
        <w:ind w:left="0"/>
        <w:jc w:val="both"/>
      </w:pPr>
      <w:r>
        <w:rPr>
          <w:rFonts w:ascii="Times New Roman"/>
          <w:b w:val="false"/>
          <w:i w:val="false"/>
          <w:color w:val="000000"/>
          <w:sz w:val="28"/>
        </w:rPr>
        <w:t>
      Бірінші кезеңде еңбек жөніндегі уәкілетті мемлекеттік органның аумақтық бөлімшелері (аумақтық бөлімшелер) объективті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 үшін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 үшін жоспардан тыс тексеру жүргізіледі.</w:t>
      </w:r>
    </w:p>
    <w:p>
      <w:pPr>
        <w:spacing w:after="0"/>
        <w:ind w:left="0"/>
        <w:jc w:val="both"/>
      </w:pPr>
      <w:r>
        <w:rPr>
          <w:rFonts w:ascii="Times New Roman"/>
          <w:b w:val="false"/>
          <w:i w:val="false"/>
          <w:color w:val="000000"/>
          <w:sz w:val="28"/>
        </w:rPr>
        <w:t>
      Екінші кезеңде аумақтық бөлімшелер объективті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05.09.2024 </w:t>
      </w:r>
      <w:r>
        <w:rPr>
          <w:rFonts w:ascii="Times New Roman"/>
          <w:b w:val="false"/>
          <w:i w:val="false"/>
          <w:color w:val="ff0000"/>
          <w:sz w:val="28"/>
        </w:rPr>
        <w:t>№ 359</w:t>
      </w:r>
      <w:r>
        <w:rPr>
          <w:rFonts w:ascii="Times New Roman"/>
          <w:b w:val="false"/>
          <w:i w:val="false"/>
          <w:color w:val="ff0000"/>
          <w:sz w:val="28"/>
        </w:rPr>
        <w:t xml:space="preserve"> және ҚР Премьер-Министрінің орынбасары - Ұлттық экономика министрінің 10.09.2024 № 71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3" w:id="17"/>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7"/>
    <w:p>
      <w:pPr>
        <w:spacing w:after="0"/>
        <w:ind w:left="0"/>
        <w:jc w:val="both"/>
      </w:pPr>
      <w:r>
        <w:rPr>
          <w:rFonts w:ascii="Times New Roman"/>
          <w:b w:val="false"/>
          <w:i w:val="false"/>
          <w:color w:val="000000"/>
          <w:sz w:val="28"/>
        </w:rPr>
        <w:t xml:space="preserve">
      Бұзушылық дәрежесі (өрескел, елеулі, болмашы) субъективті өлшемшарттар бойынша өрескел, елеулі, болмашы бұзушылықтардың белгіленген айқындауларына сәйкес беріледі. </w:t>
      </w:r>
    </w:p>
    <w:bookmarkStart w:name="z64" w:id="18"/>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8"/>
    <w:bookmarkStart w:name="z65" w:id="19"/>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19"/>
    <w:bookmarkStart w:name="z66" w:id="20"/>
    <w:p>
      <w:pPr>
        <w:spacing w:after="0"/>
        <w:ind w:left="0"/>
        <w:jc w:val="both"/>
      </w:pPr>
      <w:r>
        <w:rPr>
          <w:rFonts w:ascii="Times New Roman"/>
          <w:b w:val="false"/>
          <w:i w:val="false"/>
          <w:color w:val="000000"/>
          <w:sz w:val="28"/>
        </w:rPr>
        <w:t>
      7. Бақылау субъектісіне барумен профилактикалық бақылау профилактикалық бақылаудың жартыжылдық тізімдері негізінде бақылау субъектісіне барумен жүргізіледі.</w:t>
      </w:r>
    </w:p>
    <w:bookmarkEnd w:id="20"/>
    <w:bookmarkStart w:name="z67" w:id="21"/>
    <w:p>
      <w:pPr>
        <w:spacing w:after="0"/>
        <w:ind w:left="0"/>
        <w:jc w:val="both"/>
      </w:pPr>
      <w:r>
        <w:rPr>
          <w:rFonts w:ascii="Times New Roman"/>
          <w:b w:val="false"/>
          <w:i w:val="false"/>
          <w:color w:val="000000"/>
          <w:sz w:val="28"/>
        </w:rPr>
        <w:t>
      8. Көрсетілген өлшемшарттарды айқындау үшін есеп кезеңі бақылау субъектісіне бара отырып, профилактикалық бақылау жүргізу жылының алдындағы жыл болып табылады.</w:t>
      </w:r>
    </w:p>
    <w:bookmarkEnd w:id="21"/>
    <w:bookmarkStart w:name="z68" w:id="22"/>
    <w:p>
      <w:pPr>
        <w:spacing w:after="0"/>
        <w:ind w:left="0"/>
        <w:jc w:val="left"/>
      </w:pPr>
      <w:r>
        <w:rPr>
          <w:rFonts w:ascii="Times New Roman"/>
          <w:b/>
          <w:i w:val="false"/>
          <w:color w:val="000000"/>
        </w:rPr>
        <w:t xml:space="preserve"> 1-параграф. Объективті өлшемшарттар</w:t>
      </w:r>
    </w:p>
    <w:bookmarkEnd w:id="22"/>
    <w:bookmarkStart w:name="z69" w:id="23"/>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жүргізілген ықтимал тәуекелдерге талдау жүргізілгеннен кейін бақылау субъектілері (объектілері) объективті өлшемшарттар (жоғары, орташа және төмен) бойынша тәуекелдің үш дәрежесі бойынша бөлінеді.</w:t>
      </w:r>
    </w:p>
    <w:bookmarkEnd w:id="23"/>
    <w:bookmarkStart w:name="z70" w:id="24"/>
    <w:p>
      <w:pPr>
        <w:spacing w:after="0"/>
        <w:ind w:left="0"/>
        <w:jc w:val="both"/>
      </w:pPr>
      <w:r>
        <w:rPr>
          <w:rFonts w:ascii="Times New Roman"/>
          <w:b w:val="false"/>
          <w:i w:val="false"/>
          <w:color w:val="000000"/>
          <w:sz w:val="28"/>
        </w:rPr>
        <w:t>
      10. Объективті өлшемшарттар бойынша тәуекелдердің жоғары деңгейіне адамның өмірі мен денсаулығына, жеке тұлғалардың заңды мүдделеріне қауіп төндіру мүмкіндігі жоғары мынадай:</w:t>
      </w:r>
    </w:p>
    <w:bookmarkEnd w:id="24"/>
    <w:p>
      <w:pPr>
        <w:spacing w:after="0"/>
        <w:ind w:left="0"/>
        <w:jc w:val="both"/>
      </w:pPr>
      <w:r>
        <w:rPr>
          <w:rFonts w:ascii="Times New Roman"/>
          <w:b w:val="false"/>
          <w:i w:val="false"/>
          <w:color w:val="000000"/>
          <w:sz w:val="28"/>
        </w:rPr>
        <w:t>
      тау-кен өнеркәсібі және карьерлерді қазу;</w:t>
      </w:r>
    </w:p>
    <w:p>
      <w:pPr>
        <w:spacing w:after="0"/>
        <w:ind w:left="0"/>
        <w:jc w:val="both"/>
      </w:pPr>
      <w:r>
        <w:rPr>
          <w:rFonts w:ascii="Times New Roman"/>
          <w:b w:val="false"/>
          <w:i w:val="false"/>
          <w:color w:val="000000"/>
          <w:sz w:val="28"/>
        </w:rPr>
        <w:t>
      электрмен қамтамасыз ету, газ, бу жіберу және ауаны баптау;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тасымалдау және сақтау;</w:t>
      </w:r>
    </w:p>
    <w:p>
      <w:pPr>
        <w:spacing w:after="0"/>
        <w:ind w:left="0"/>
        <w:jc w:val="both"/>
      </w:pPr>
      <w:r>
        <w:rPr>
          <w:rFonts w:ascii="Times New Roman"/>
          <w:b w:val="false"/>
          <w:i w:val="false"/>
          <w:color w:val="000000"/>
          <w:sz w:val="28"/>
        </w:rPr>
        <w:t>
      сумен жабдықтау, кәріз жүйесі, қалдықтарды жинау және бөлу;</w:t>
      </w:r>
    </w:p>
    <w:p>
      <w:pPr>
        <w:spacing w:after="0"/>
        <w:ind w:left="0"/>
        <w:jc w:val="both"/>
      </w:pPr>
      <w:r>
        <w:rPr>
          <w:rFonts w:ascii="Times New Roman"/>
          <w:b w:val="false"/>
          <w:i w:val="false"/>
          <w:color w:val="000000"/>
          <w:sz w:val="28"/>
        </w:rPr>
        <w:t>
      ақпарат және байланыс;</w:t>
      </w:r>
    </w:p>
    <w:p>
      <w:pPr>
        <w:spacing w:after="0"/>
        <w:ind w:left="0"/>
        <w:jc w:val="both"/>
      </w:pPr>
      <w:r>
        <w:rPr>
          <w:rFonts w:ascii="Times New Roman"/>
          <w:b w:val="false"/>
          <w:i w:val="false"/>
          <w:color w:val="000000"/>
          <w:sz w:val="28"/>
        </w:rPr>
        <w:t>
      ауыл шаруашылығы, орман және балық шаруашылығы сияқты экономикалық қызмет түрінде қызметін жүзеге асыратын бақылау субъектілері жатқызылады.</w:t>
      </w:r>
    </w:p>
    <w:p>
      <w:pPr>
        <w:spacing w:after="0"/>
        <w:ind w:left="0"/>
        <w:jc w:val="both"/>
      </w:pPr>
      <w:r>
        <w:rPr>
          <w:rFonts w:ascii="Times New Roman"/>
          <w:b w:val="false"/>
          <w:i w:val="false"/>
          <w:color w:val="000000"/>
          <w:sz w:val="28"/>
        </w:rPr>
        <w:t>
      Сонымен қатар объективті өлшемшарттар бойынша Қазақстан Республикасы Еңбек және халықты әлеуметтік қорғау министрлігінің "Шетелдік жұмыс күші" автоматтандырылған ақпараттың жүйесінің есептілік деректеріне сәйкес 30-дан астам шетелдік жұмыс күшін тартатын бақылау субъектілері тәуекелдердің жоғары деңгейіне жатады.</w:t>
      </w:r>
    </w:p>
    <w:bookmarkStart w:name="z71" w:id="25"/>
    <w:p>
      <w:pPr>
        <w:spacing w:after="0"/>
        <w:ind w:left="0"/>
        <w:jc w:val="both"/>
      </w:pPr>
      <w:r>
        <w:rPr>
          <w:rFonts w:ascii="Times New Roman"/>
          <w:b w:val="false"/>
          <w:i w:val="false"/>
          <w:color w:val="000000"/>
          <w:sz w:val="28"/>
        </w:rPr>
        <w:t>
      11. Объективті өлшемшарттар бойынша тәуекелдің орташа дәрежесіне денсаулық сақтау, білім беру, мәдениет, cпорт, әлеуметтік қамсыздандыру, сауда, тұру және тамақтану жөніндегі қызмет көрсетуді жүзеге асыратын бақылау субъектілері жатады.</w:t>
      </w:r>
    </w:p>
    <w:bookmarkEnd w:id="25"/>
    <w:bookmarkStart w:name="z72" w:id="26"/>
    <w:p>
      <w:pPr>
        <w:spacing w:after="0"/>
        <w:ind w:left="0"/>
        <w:jc w:val="both"/>
      </w:pPr>
      <w:r>
        <w:rPr>
          <w:rFonts w:ascii="Times New Roman"/>
          <w:b w:val="false"/>
          <w:i w:val="false"/>
          <w:color w:val="000000"/>
          <w:sz w:val="28"/>
        </w:rPr>
        <w:t>
      12. Объективті өлшемшарттар бойынша тәуекелдің төмен дәрежесіне жұмыскерлері еңбек қызметін офистік үй-жайларда жүзеге асыратын өндірістік емес саланың бақылау субъектілері жатады.</w:t>
      </w:r>
    </w:p>
    <w:bookmarkEnd w:id="26"/>
    <w:bookmarkStart w:name="z73" w:id="27"/>
    <w:p>
      <w:pPr>
        <w:spacing w:after="0"/>
        <w:ind w:left="0"/>
        <w:jc w:val="left"/>
      </w:pPr>
      <w:r>
        <w:rPr>
          <w:rFonts w:ascii="Times New Roman"/>
          <w:b/>
          <w:i w:val="false"/>
          <w:color w:val="000000"/>
        </w:rPr>
        <w:t xml:space="preserve"> 2-параграф. Субъективті өлшемшарттар</w:t>
      </w:r>
    </w:p>
    <w:bookmarkEnd w:id="27"/>
    <w:bookmarkStart w:name="z74" w:id="28"/>
    <w:p>
      <w:pPr>
        <w:spacing w:after="0"/>
        <w:ind w:left="0"/>
        <w:jc w:val="both"/>
      </w:pPr>
      <w:r>
        <w:rPr>
          <w:rFonts w:ascii="Times New Roman"/>
          <w:b w:val="false"/>
          <w:i w:val="false"/>
          <w:color w:val="000000"/>
          <w:sz w:val="28"/>
        </w:rPr>
        <w:t>
      13. Субъективті өлшемшарттарды айқындау мынадай кезеңдерді қолдана отырып жүзеге асырылады:</w:t>
      </w:r>
    </w:p>
    <w:bookmarkEnd w:id="2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75" w:id="29"/>
    <w:p>
      <w:pPr>
        <w:spacing w:after="0"/>
        <w:ind w:left="0"/>
        <w:jc w:val="both"/>
      </w:pPr>
      <w:r>
        <w:rPr>
          <w:rFonts w:ascii="Times New Roman"/>
          <w:b w:val="false"/>
          <w:i w:val="false"/>
          <w:color w:val="000000"/>
          <w:sz w:val="28"/>
        </w:rPr>
        <w:t>
      14. Бақылау субъектілерін (объектілерін) анықтау үшін деректер базасын қалыптастыру және ақпарат жинау қажет.</w:t>
      </w:r>
    </w:p>
    <w:bookmarkEnd w:id="29"/>
    <w:bookmarkStart w:name="z76" w:id="30"/>
    <w:p>
      <w:pPr>
        <w:spacing w:after="0"/>
        <w:ind w:left="0"/>
        <w:jc w:val="both"/>
      </w:pPr>
      <w:r>
        <w:rPr>
          <w:rFonts w:ascii="Times New Roman"/>
          <w:b w:val="false"/>
          <w:i w:val="false"/>
          <w:color w:val="000000"/>
          <w:sz w:val="28"/>
        </w:rPr>
        <w:t>
      15. Тәуекел дәрежесін бағалау үшін мынадай ақпарат көздері пайдаланылады:</w:t>
      </w:r>
    </w:p>
    <w:bookmarkEnd w:id="30"/>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bookmarkStart w:name="z77" w:id="31"/>
    <w:p>
      <w:pPr>
        <w:spacing w:after="0"/>
        <w:ind w:left="0"/>
        <w:jc w:val="both"/>
      </w:pPr>
      <w:r>
        <w:rPr>
          <w:rFonts w:ascii="Times New Roman"/>
          <w:b w:val="false"/>
          <w:i w:val="false"/>
          <w:color w:val="000000"/>
          <w:sz w:val="28"/>
        </w:rPr>
        <w:t>
      16. Қолда бар ақпарат көздерінің негізінде аумақтық бөлімшелер талдауға және бағалауға жататын субъективті өлшемшарттар бойынша деректерді қалыптастырады.</w:t>
      </w:r>
    </w:p>
    <w:bookmarkEnd w:id="31"/>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Еңбек және халықты әлеуметтік қорғау министрінің 05.09.2024 </w:t>
      </w:r>
      <w:r>
        <w:rPr>
          <w:rFonts w:ascii="Times New Roman"/>
          <w:b w:val="false"/>
          <w:i w:val="false"/>
          <w:color w:val="000000"/>
          <w:sz w:val="28"/>
        </w:rPr>
        <w:t>№ 359</w:t>
      </w:r>
      <w:r>
        <w:rPr>
          <w:rFonts w:ascii="Times New Roman"/>
          <w:b w:val="false"/>
          <w:i w:val="false"/>
          <w:color w:val="ff0000"/>
          <w:sz w:val="28"/>
        </w:rPr>
        <w:t xml:space="preserve"> және ҚР Премьер-Министрінің орынбасары - Ұлттық экономика министрінің 10.09.2024 № 71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32"/>
    <w:p>
      <w:pPr>
        <w:spacing w:after="0"/>
        <w:ind w:left="0"/>
        <w:jc w:val="both"/>
      </w:pPr>
      <w:r>
        <w:rPr>
          <w:rFonts w:ascii="Times New Roman"/>
          <w:b w:val="false"/>
          <w:i w:val="false"/>
          <w:color w:val="000000"/>
          <w:sz w:val="28"/>
        </w:rPr>
        <w:t>
      17.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32"/>
    <w:bookmarkStart w:name="z79" w:id="33"/>
    <w:p>
      <w:pPr>
        <w:spacing w:after="0"/>
        <w:ind w:left="0"/>
        <w:jc w:val="both"/>
      </w:pPr>
      <w:r>
        <w:rPr>
          <w:rFonts w:ascii="Times New Roman"/>
          <w:b w:val="false"/>
          <w:i w:val="false"/>
          <w:color w:val="000000"/>
          <w:sz w:val="28"/>
        </w:rPr>
        <w:t xml:space="preserve">
      18. Қолданылатын ақпарат көздерінің басымдығын және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есептеледі.</w:t>
      </w:r>
    </w:p>
    <w:bookmarkEnd w:id="33"/>
    <w:bookmarkStart w:name="z80" w:id="34"/>
    <w:p>
      <w:pPr>
        <w:spacing w:after="0"/>
        <w:ind w:left="0"/>
        <w:jc w:val="left"/>
      </w:pPr>
      <w:r>
        <w:rPr>
          <w:rFonts w:ascii="Times New Roman"/>
          <w:b/>
          <w:i w:val="false"/>
          <w:color w:val="000000"/>
        </w:rPr>
        <w:t xml:space="preserve"> 3-параграф. Тәуекелдерді басқару</w:t>
      </w:r>
    </w:p>
    <w:bookmarkEnd w:id="34"/>
    <w:bookmarkStart w:name="z81" w:id="35"/>
    <w:p>
      <w:pPr>
        <w:spacing w:after="0"/>
        <w:ind w:left="0"/>
        <w:jc w:val="both"/>
      </w:pPr>
      <w:r>
        <w:rPr>
          <w:rFonts w:ascii="Times New Roman"/>
          <w:b w:val="false"/>
          <w:i w:val="false"/>
          <w:color w:val="000000"/>
          <w:sz w:val="28"/>
        </w:rPr>
        <w:t>
      19.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35"/>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2" w:id="36"/>
    <w:p>
      <w:pPr>
        <w:spacing w:after="0"/>
        <w:ind w:left="0"/>
        <w:jc w:val="both"/>
      </w:pPr>
      <w:r>
        <w:rPr>
          <w:rFonts w:ascii="Times New Roman"/>
          <w:b w:val="false"/>
          <w:i w:val="false"/>
          <w:color w:val="000000"/>
          <w:sz w:val="28"/>
        </w:rPr>
        <w:t>
      20. Бақылау субъектісіне (объектісіне) бара отырып, профилактикалық бақылаудан босату мақсатында жеңілдететін индикаторлар ескеріледі.</w:t>
      </w:r>
    </w:p>
    <w:bookmarkEnd w:id="36"/>
    <w:p>
      <w:pPr>
        <w:spacing w:after="0"/>
        <w:ind w:left="0"/>
        <w:jc w:val="both"/>
      </w:pPr>
      <w:r>
        <w:rPr>
          <w:rFonts w:ascii="Times New Roman"/>
          <w:b w:val="false"/>
          <w:i w:val="false"/>
          <w:color w:val="000000"/>
          <w:sz w:val="28"/>
        </w:rPr>
        <w:t xml:space="preserve">
      Жеңілдететін индикаторға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берілетін бақылау субъектісінде жұмыс берушінің қызметі Қазақстан Республикасы еңбек заңнамасының талаптарына сәйкес келетінін растайтын сенім сертификатының болуы жатады.</w:t>
      </w:r>
    </w:p>
    <w:bookmarkStart w:name="z83" w:id="37"/>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тәуекелдерді бағалау және басқару жүйесін қалыптастыру ерекшеліктері</w:t>
      </w:r>
    </w:p>
    <w:bookmarkEnd w:id="37"/>
    <w:bookmarkStart w:name="z84" w:id="38"/>
    <w:p>
      <w:pPr>
        <w:spacing w:after="0"/>
        <w:ind w:left="0"/>
        <w:jc w:val="both"/>
      </w:pPr>
      <w:r>
        <w:rPr>
          <w:rFonts w:ascii="Times New Roman"/>
          <w:b w:val="false"/>
          <w:i w:val="false"/>
          <w:color w:val="000000"/>
          <w:sz w:val="28"/>
        </w:rPr>
        <w:t>
      21.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төмен шегі мемлекеттік бақылаудың белгілі бір саласындағы осындай бақылау субъектілерінің жалпы санының бес пайызынан аспауға тиіс.</w:t>
      </w:r>
    </w:p>
    <w:bookmarkStart w:name="z85" w:id="39"/>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39"/>
    <w:bookmarkStart w:name="z86" w:id="40"/>
    <w:p>
      <w:pPr>
        <w:spacing w:after="0"/>
        <w:ind w:left="0"/>
        <w:jc w:val="both"/>
      </w:pPr>
      <w:r>
        <w:rPr>
          <w:rFonts w:ascii="Times New Roman"/>
          <w:b w:val="false"/>
          <w:i w:val="false"/>
          <w:color w:val="000000"/>
          <w:sz w:val="28"/>
        </w:rPr>
        <w:t>
      22.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40"/>
    <w:p>
      <w:pPr>
        <w:spacing w:after="0"/>
        <w:ind w:left="0"/>
        <w:jc w:val="both"/>
      </w:pPr>
      <w:r>
        <w:rPr>
          <w:rFonts w:ascii="Times New Roman"/>
          <w:b w:val="false"/>
          <w:i w:val="false"/>
          <w:color w:val="000000"/>
          <w:sz w:val="28"/>
        </w:rPr>
        <w:t xml:space="preserve">
      Аумақтық бөлімше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18-тармағына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18-тармағына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Еңбек және халықты әлеуметтік қорғау министрінің 05.09.2024 </w:t>
      </w:r>
      <w:r>
        <w:rPr>
          <w:rFonts w:ascii="Times New Roman"/>
          <w:b w:val="false"/>
          <w:i w:val="false"/>
          <w:color w:val="ff0000"/>
          <w:sz w:val="28"/>
        </w:rPr>
        <w:t>№ 359</w:t>
      </w:r>
      <w:r>
        <w:rPr>
          <w:rFonts w:ascii="Times New Roman"/>
          <w:b w:val="false"/>
          <w:i w:val="false"/>
          <w:color w:val="ff0000"/>
          <w:sz w:val="28"/>
        </w:rPr>
        <w:t xml:space="preserve"> және ҚР Премьер-Министрінің орынбасары - Ұлттық экономика министрінің 10.09.2024 № 71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41"/>
    <w:p>
      <w:pPr>
        <w:spacing w:after="0"/>
        <w:ind w:left="0"/>
        <w:jc w:val="both"/>
      </w:pPr>
      <w:r>
        <w:rPr>
          <w:rFonts w:ascii="Times New Roman"/>
          <w:b w:val="false"/>
          <w:i w:val="false"/>
          <w:color w:val="000000"/>
          <w:sz w:val="28"/>
        </w:rPr>
        <w:t>
      23.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1"/>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Аталған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Аталған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8" w:id="42"/>
    <w:p>
      <w:pPr>
        <w:spacing w:after="0"/>
        <w:ind w:left="0"/>
        <w:jc w:val="both"/>
      </w:pPr>
      <w:r>
        <w:rPr>
          <w:rFonts w:ascii="Times New Roman"/>
          <w:b w:val="false"/>
          <w:i w:val="false"/>
          <w:color w:val="000000"/>
          <w:sz w:val="28"/>
        </w:rPr>
        <w:t xml:space="preserve">
      24.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дәрежесінің көрсеткішін есептеуге қосылады.</w:t>
      </w:r>
    </w:p>
    <w:bookmarkStart w:name="z89" w:id="43"/>
    <w:p>
      <w:pPr>
        <w:spacing w:after="0"/>
        <w:ind w:left="0"/>
        <w:jc w:val="both"/>
      </w:pPr>
      <w:r>
        <w:rPr>
          <w:rFonts w:ascii="Times New Roman"/>
          <w:b w:val="false"/>
          <w:i w:val="false"/>
          <w:color w:val="000000"/>
          <w:sz w:val="28"/>
        </w:rPr>
        <w:t>
      25.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22-тармағына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еңбек заңнамасының сақталуына қойылатын талаптардың бұзылу дәрежесі</w:t>
      </w:r>
    </w:p>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05.09.2024 </w:t>
      </w:r>
      <w:r>
        <w:rPr>
          <w:rFonts w:ascii="Times New Roman"/>
          <w:b w:val="false"/>
          <w:i w:val="false"/>
          <w:color w:val="ff0000"/>
          <w:sz w:val="28"/>
        </w:rPr>
        <w:t>№ 359</w:t>
      </w:r>
      <w:r>
        <w:rPr>
          <w:rFonts w:ascii="Times New Roman"/>
          <w:b w:val="false"/>
          <w:i w:val="false"/>
          <w:color w:val="ff0000"/>
          <w:sz w:val="28"/>
        </w:rPr>
        <w:t xml:space="preserve"> және ҚР Премьер-Министрінің орынбасары - Ұлттық экономика министрінің 10.09.2024 № 71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сақтаудағы тәуекелдер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адам өлімімен аяқталған еңбек қызметіне байланысты жазатайым оқиғаның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 белгілеген нысан бойынша еңбек қызметіне байланысты жазатайым оқиға туралы аумақтық бөлімшеге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жекелеген санаттары үшін жұмыс уақытының қалыпты ұзақтығын, жұмыс уақытының қысқартылған ұзақтығын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демалу және тамақтану үшін үзіліс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Ауысымішілік және арнайы үзілістер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парағының сондай-ақ, еңбекке уақытша жарамсыздық парағын төлеуді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жұмыскерлердің қауіпсіздігін қамтамасыз ету үшін тиісті техникалық паспорты (сертификаты), ескерту белгілері мен қоршаулары немесе қорғау құрылғылары бар жабдықтың осы түрі үшін белгіленген қауіпсіздік нормаларына сәйкес келетін жұмыс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оңалтудың жеке бағдарламасында көзделген, жұмыс берушінің кінәсінен алынған еңбек жарақатынан, кәсіптік аурудан мүгедектігі бар адамдарды жұмыспен қамту және кәсіптік оңалту саласындағы міндеттерді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Жұмыскерден жазбаша түрде түсіндіруді, жұмыскерді жұмыс берушінің қол қою арқылы тәртіптік жаза қолдану туралы актісімен таныстыруды талап етуді көздейтін тәртіптік жазаларды қолдану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келісімдердің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төменгі мөлшерін жүзеге асыру бойынша кепілдіктерді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жұмыс режимі мен еңбек жағдайларына, жұмысынан айырылуына, жұмыскердің еңбек, мемлекеттік немесе қоғамдық міндеттерін атқаруына байланысты шығындарды өтеуіне байланысты өтемақы төлемдерін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немесе еңбек қатынастарында тұрмайтын өзге де адамдарды кәсіптік даярлауға, қайта даярлауға және олардың біліктілігін арттыруға байланысты өтемақы төлемдерін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беру (еңбек кітапшасы, еңбек шарты, Жұмыс берушінің актілерінен үзінді көшірмелер, жұмыскерлерге жалақы беру ведомосінен үзінді көшірмелер, қызметтік тізім, дуальды оқыту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лауазым), жұмыс уақыты және жалақы мөлшері көрсетілген анықтама жүгінген сәттен бастап бес жұмыс күні ішінде қызметкердің (оның ішінде бұрынғы қызметкердің) талабы бойынша қызметкердің біліктілігі және оның жұмысқа қатынасы туралы мәліметтерді қамтитын мінездеме-ұсыным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беруші-заңды тұлға таратылған, банкроттыққа ұшыраған, жұмыс беруші-жеке тұлға қызметі тоқтатылған кезде қызметкер алдында берешек болған кезде тиісті түрде ресімделген жалақы және өзге де төлемдер бойынша пайда болған берешектің мөлшері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кәмелетке толғанға дейін ата-анасының қамқорлығынсыз қалған, білім беру ұйымдарының түлектері болып табылатын жастар қатарындағы азаматтар үшін белгіленген жұмыс орындарының квотасын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беруші-жеке тұлға қызметінің тоқтатылуына не жұмыс беруші-заңды тұлғаның таратылуына, санының немесе штатының қысқаруына, жұмыс берушінің экономикалық жай-күйінің нашарлауына әкеп соққан өндірістер мен орындалатын жұмыстар мен көрсетілетін қызметтер көлемінің төмендеуіне байланысты қызметкерлердің алдағы босатылуы туралы халықты жұмыспен қамту орталығына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еңбек жағдайлары мен ақы төлеуді көрсете отырып, олар пайда болған күннен бастап бес жұмыс күні ішінде бос жұмыс орындарының болуы туралы мәліметтерді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жұмысқа қабылдау немесе жұмысқа қабылдаудан бас тарту туралы уақтылы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p>
          <w:p>
            <w:pPr>
              <w:spacing w:after="20"/>
              <w:ind w:left="20"/>
              <w:jc w:val="both"/>
            </w:pPr>
            <w:r>
              <w:rPr>
                <w:rFonts w:ascii="Times New Roman"/>
                <w:b w:val="false"/>
                <w:i w:val="false"/>
                <w:color w:val="000000"/>
                <w:sz w:val="20"/>
              </w:rPr>
              <w:t>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ауыстыру, төлеу, шектету, жүргізілген ұсталымдар, демалыстар беру, қосымша төлемдерін белгілеу және кепілдіктер бөлігінде тиісті түрде қабылдаған актілердің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пайдалануға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жағдайларына байланысты аттестаттау бойынша есептерден мынадай көрсеткіштерге сәйкессіздікті анықтау:</w:t>
            </w:r>
          </w:p>
          <w:p>
            <w:pPr>
              <w:spacing w:after="20"/>
              <w:ind w:left="20"/>
              <w:jc w:val="both"/>
            </w:pPr>
            <w:r>
              <w:rPr>
                <w:rFonts w:ascii="Times New Roman"/>
                <w:b w:val="false"/>
                <w:i w:val="false"/>
                <w:color w:val="000000"/>
                <w:sz w:val="20"/>
              </w:rPr>
              <w:t>
1) өндірістік орта факторларының зияндығы мен қауіптілігі; 2) жеке қорғаныс құралдарын беру нормасына сәйкес қамтамасыз ету;</w:t>
            </w:r>
          </w:p>
          <w:p>
            <w:pPr>
              <w:spacing w:after="20"/>
              <w:ind w:left="20"/>
              <w:jc w:val="both"/>
            </w:pPr>
            <w:r>
              <w:rPr>
                <w:rFonts w:ascii="Times New Roman"/>
                <w:b w:val="false"/>
                <w:i w:val="false"/>
                <w:color w:val="000000"/>
                <w:sz w:val="20"/>
              </w:rPr>
              <w:t>
3) жарақаттану қауіпсіздігі;</w:t>
            </w:r>
          </w:p>
          <w:p>
            <w:pPr>
              <w:spacing w:after="20"/>
              <w:ind w:left="20"/>
              <w:jc w:val="both"/>
            </w:pPr>
            <w:r>
              <w:rPr>
                <w:rFonts w:ascii="Times New Roman"/>
                <w:b w:val="false"/>
                <w:i w:val="false"/>
                <w:color w:val="000000"/>
                <w:sz w:val="20"/>
              </w:rPr>
              <w:t>
4) еңбек процесінің ауырлығы;</w:t>
            </w:r>
          </w:p>
          <w:p>
            <w:pPr>
              <w:spacing w:after="20"/>
              <w:ind w:left="20"/>
              <w:jc w:val="both"/>
            </w:pPr>
            <w:r>
              <w:rPr>
                <w:rFonts w:ascii="Times New Roman"/>
                <w:b w:val="false"/>
                <w:i w:val="false"/>
                <w:color w:val="000000"/>
                <w:sz w:val="20"/>
              </w:rPr>
              <w:t>
5) еңбек процесінің шиеленісі;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еңбек заңнамасының сақталуына тәуекел дәрежесін бағалаудың субъективті өлшемшарттары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болуға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Шаблонды толтыру бойынша нұсқаулық:</w:t>
      </w:r>
    </w:p>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 құқықтық актілерімен регламенттелуге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2-қосымша</w:t>
            </w:r>
          </w:p>
        </w:tc>
      </w:tr>
    </w:tbl>
    <w:bookmarkStart w:name="z54" w:id="44"/>
    <w:p>
      <w:pPr>
        <w:spacing w:after="0"/>
        <w:ind w:left="0"/>
        <w:jc w:val="left"/>
      </w:pPr>
      <w:r>
        <w:rPr>
          <w:rFonts w:ascii="Times New Roman"/>
          <w:b/>
          <w:i w:val="false"/>
          <w:color w:val="000000"/>
        </w:rPr>
        <w:t xml:space="preserve"> Қазақстан Республикасының Кәсіпкерлік кодексінің 138-бабына сәйкес</w:t>
      </w:r>
    </w:p>
    <w:bookmarkEnd w:id="4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12.12.2022 </w:t>
      </w:r>
      <w:r>
        <w:rPr>
          <w:rFonts w:ascii="Times New Roman"/>
          <w:b w:val="false"/>
          <w:i w:val="false"/>
          <w:color w:val="ff0000"/>
          <w:sz w:val="28"/>
        </w:rPr>
        <w:t>№ 492</w:t>
      </w:r>
      <w:r>
        <w:rPr>
          <w:rFonts w:ascii="Times New Roman"/>
          <w:b w:val="false"/>
          <w:i w:val="false"/>
          <w:color w:val="ff0000"/>
          <w:sz w:val="28"/>
        </w:rPr>
        <w:t xml:space="preserve"> және ҚР Ұлттық экономика министрінің 12.12.2022 № 123 (01.01.2023 қолданысқа енгізіледі); өзгеріс енгізілді - ҚР Еңбек және халықты әлеуметтік қорғау министрінің 05.09.2024 </w:t>
      </w:r>
      <w:r>
        <w:rPr>
          <w:rFonts w:ascii="Times New Roman"/>
          <w:b w:val="false"/>
          <w:i w:val="false"/>
          <w:color w:val="ff0000"/>
          <w:sz w:val="28"/>
        </w:rPr>
        <w:t>№ 359</w:t>
      </w:r>
      <w:r>
        <w:rPr>
          <w:rFonts w:ascii="Times New Roman"/>
          <w:b w:val="false"/>
          <w:i w:val="false"/>
          <w:color w:val="ff0000"/>
          <w:sz w:val="28"/>
        </w:rPr>
        <w:t xml:space="preserve"> және ҚР Премьер-Министрінің орынбасары - Ұлттық экономика министрінің 10.09.2024 № 71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Жеке тұлғаларға, заңды тұлғаларға, оның ішінде мемлекеттік органдарға, заңды</w:t>
      </w:r>
    </w:p>
    <w:p>
      <w:pPr>
        <w:spacing w:after="0"/>
        <w:ind w:left="0"/>
        <w:jc w:val="both"/>
      </w:pPr>
      <w:r>
        <w:rPr>
          <w:rFonts w:ascii="Times New Roman"/>
          <w:b w:val="false"/>
          <w:i w:val="false"/>
          <w:color w:val="000000"/>
          <w:sz w:val="28"/>
        </w:rPr>
        <w:t>
      тұлғалардың филиалдары мен өкілдіктеріне қатысты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Қазақстан Республикасы еңбек заңнамасының және Қазақстан Республикасының</w:t>
      </w:r>
    </w:p>
    <w:p>
      <w:pPr>
        <w:spacing w:after="0"/>
        <w:ind w:left="0"/>
        <w:jc w:val="both"/>
      </w:pPr>
      <w:r>
        <w:rPr>
          <w:rFonts w:ascii="Times New Roman"/>
          <w:b w:val="false"/>
          <w:i w:val="false"/>
          <w:color w:val="000000"/>
          <w:sz w:val="28"/>
        </w:rPr>
        <w:t>
      халықты жұмыспен қамту туралы   заңнамасының сақталуын тексеру парағы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 тағайындау</w:t>
      </w:r>
    </w:p>
    <w:p>
      <w:pPr>
        <w:spacing w:after="0"/>
        <w:ind w:left="0"/>
        <w:jc w:val="both"/>
      </w:pPr>
      <w:r>
        <w:rPr>
          <w:rFonts w:ascii="Times New Roman"/>
          <w:b w:val="false"/>
          <w:i w:val="false"/>
          <w:color w:val="000000"/>
          <w:sz w:val="28"/>
        </w:rPr>
        <w:t>
      туралы акт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w:t>
      </w:r>
    </w:p>
    <w:p>
      <w:pPr>
        <w:spacing w:after="0"/>
        <w:ind w:left="0"/>
        <w:jc w:val="both"/>
      </w:pPr>
      <w:r>
        <w:rPr>
          <w:rFonts w:ascii="Times New Roman"/>
          <w:b w:val="false"/>
          <w:i w:val="false"/>
          <w:color w:val="000000"/>
          <w:sz w:val="28"/>
        </w:rPr>
        <w:t>
      нөмірі_______________________________________________________________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тергеуге жататын жағдайларды қоспағанда, жазатайым оқиғаларға тергеп-тексеру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 белгілеген нысан бойынша еңбек қызметіне байланысты жазатайым оқиға туралы аумақтық бөлімшеге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жекелеген санаттары үшін жұмыс уақытының қалыпты ұзақтығын, жұмыс уақытының қысқартылған ұзақтығын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демалу және тамақтану үшін үзіліс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Ауысымішілік және арнайы үзілістер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еңбек қызметін офистік үй жайларда жүзеге асыратын өндірістік емес саладағы ұйымдарды қоспағанда, жұмыскерлерді жеке және ұжымдық қорғау құралдарымен, арнайы киіммен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парағының, сондай-ақ еңбекке уақытша жарамсыздық парағының төленгенін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ақылы еңбек демалысының (жыл сайынғы еңбек демалысының) пайдаланылмаған күндері үшін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еңбек қызметін офистік үй жайларда жүзеге асыратын өндірістік емес сала ұйымдарын қоспағанда, жұмыс берушінің өндірістік объектілерді және қосалқы бөлімшелерді еңбек жағдайлары бойынша аттестаттаудан өткізгенін растайтын аттестаттау нәтижелері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еңбек қауіпсіздігі және еңбекті қорғау талаптарына сәйкес жабдықталған жұмыс орнымен, Еңбек міндеттерін орындау үшін қажетті жабдықтармен, құралдармен, техникалық құжаттамамен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жұмыскерлердің қауіпсіздігін қамтамасыз ету үшін тиісті техникалық паспорты (сертификаты), ескерту белгілері мен қоршаулары немесе қорғау құрылғылары бар жабдықтың осы түрі үшін белгіленген қауіпсіздік нормаларына сәйкес келетін жұмыс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оңалтудың жеке бағдарламасында көзделген, жұмыс берушінің кінәсінен алынған еңбек жарақатынан, кәсіптік аурудан мүгедектігі бар адамдарды жұмыспен қамту және кәсіптік оңалту саласындағы міндеттерді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Жұмыскерден жазбаша түрде түсіндіруді, жұмыскерді жұмыс берушінің қол қою арқылы тәртіптік жаза қолдану туралы актісімен таныстыруды талап етуді көздейтін тәртіптік жазаларды қолдану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тең еңбек үшін тең ақы төлеуді, сондай-ақ қандай да бір кемсітусіз, оның ішінде персоналды ұсыну бойынша қызметтер көрсетуге шарт жасасу кезінде жіберуші Тараптың қызметкерлеріне қатысты тең өндірістік-тұрмыстық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төменгі мөлшерін жүзеге асыру бойынша кепілдіктерді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жұмыс режимі мен еңбек жағдайларына, жұмысынан айырылуына, жұмыскердің еңбек, мемлекеттік немесе қоғамдық міндеттерін атқаруына байланысты шығындарды өтеуіне байланысты өтемақы төлемдерін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немесе еңбек қатынастарында тұрмайтын өзге де адамдарды кәсіптік даярлауға, қайта даярлауға және олардың біліктілігін арттыруға байланысты өтемақы төлемдерін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беру (еңбек кітапшасы, еңбек шарты, Жұмыс берушінің актілерінен үзінді көшірмелер, жұмыскерлерге жалақы беру ведомосінен үзінді көшірмелер, қызметтік тізім, дуальды оқыту туралы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лауазым), жұмыс уақыты және жалақы мөлшері көрсетілген анықтама жүгінген сәттен бастап бес жұмыс күні ішінде қызметкердің (оның ішінде бұрынғы жұмыскердің) талабы бойынша қызметкердің біліктілігі және оның жұмысқа қатынасы туралы мәліметтерді қамтитын мінездеме-ұсыным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беруші-заңды тұлға таратылған, банкроттыққа ұшыраған, жұмыс беруші-жеке тұлға қызметі тоқтатылған кезде қызметкер алдында берешек болған кезде тиісті түрде ресімделген жалақы және өзге де төлемдер бойынша пайда болған берешектің мөлшері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кәмелетке толғанға дейін ата-анасының қамқорлығынсыз қалған, білім беру ұйымдарының түлектері болып табылатын жастар қатарындағы азаматтар үшін белгіленген жұмыс орындарының квотасын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беруші-жеке тұлға қызметінің тоқтатылуына не жұмыс беруші-заңды тұлғаның таратылуына, санының немесе штатының қысқаруына, жұмыс берушінің экономикалық жай-күйінің нашарлауына әкеп соққан өндірістер мен орындалатын жұмыстар мен көрсетілетін қызметтер көлемінің төмендеуіне байланысты қызметкерлердің алдағы босатылуы туралы халықты жұмыспен қамту орталығына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еңбек жағдайлары мен ақы төлеуді көрсете отырып олар пайда болған күннен бастап бес жұмыс күні ішінде бос жұмыс орындарының болуы туралы мәліметтерді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жұмысқа қабылдау немесе жұмысқа қабылдаудан бас тарту туралы уақтылы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жергілікті атқарушы органның рұқсатынсыз шетелдік жұмыс күшін тартуы немесе халықтың көші-қоны мәселелері жөніндегі уәкілетті орган берген өз бетінше жұмысқа орналасу үшін біліктілігінің сәйкестігі туралы анықтамасы немесе ішкі істер органдары беретін еңбекші көшіп келушіге рұқсаты жоқ шетелдіктер мен азаматтығы жоқ адамдардың еңбегін пайдалануы, сондай-ақ жұмыс берушінің шетелдік жұмыскерді лауазымға (кәсіпке немесе мамандыққа)тартуы лауазымына (кәсібіне немесе мамандығына)сәйкес келмейтін, жергілікті атқарушы органның шетелдік жұмыс күшін тартуға арналған рұқсатында көрсетілген.</w:t>
            </w:r>
          </w:p>
          <w:p>
            <w:pPr>
              <w:spacing w:after="20"/>
              <w:ind w:left="20"/>
              <w:jc w:val="both"/>
            </w:pPr>
            <w:r>
              <w:rPr>
                <w:rFonts w:ascii="Times New Roman"/>
                <w:b w:val="false"/>
                <w:i w:val="false"/>
                <w:color w:val="000000"/>
                <w:sz w:val="20"/>
              </w:rPr>
              <w:t>
Рұқсаттар бойынша жұмыс беруші тартатын шетелдік жұмыс күшінің саны жіберуші Тараптың персоналды ұсыну жөніндегі қызметтер көрсетуге арналған шарт шеңберінде еңбек қызметін жүзеге асыратын қызметкерлерін ескере отырып, халықты жұмыспен қамту мәселелері жөніндегі уәкілетті орган айқындайтын қазақстандық кадрлар санына пайыздық арақатынасқа сәйкес келуге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саладағы ұйымдарды (денсаулық сақтау, білім беру, мәдениет, әлеуметтік қамсыздандыру, сауда, тұру және тамақтану жөніндегі қызметтер), оның ішінде жұмыскерлері офистік үй жайларда еңбек қызметін жүзеге асыратын ұйымдарды қоспағанда, еңбекті қорғауды басқару жүйесін енгізу және оның жұмыс істеуіне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еңбек қызметін офистік үй жайларында жүзеге асыратын өндірістік емес саладағы ұйымдарды қоспағанда, мәжбүрлі еңбекті пайдалануға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1022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45"/>
    <w:p>
      <w:pPr>
        <w:spacing w:after="0"/>
        <w:ind w:left="0"/>
        <w:jc w:val="left"/>
      </w:pPr>
      <w:r>
        <w:rPr>
          <w:rFonts w:ascii="Times New Roman"/>
          <w:b/>
          <w:i w:val="false"/>
          <w:color w:val="000000"/>
        </w:rPr>
        <w:t xml:space="preserve">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парағы</w:t>
      </w:r>
    </w:p>
    <w:bookmarkEnd w:id="45"/>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12.12.2022 </w:t>
      </w:r>
      <w:r>
        <w:rPr>
          <w:rFonts w:ascii="Times New Roman"/>
          <w:b w:val="false"/>
          <w:i w:val="false"/>
          <w:color w:val="ff0000"/>
          <w:sz w:val="28"/>
        </w:rPr>
        <w:t>№ 492</w:t>
      </w:r>
      <w:r>
        <w:rPr>
          <w:rFonts w:ascii="Times New Roman"/>
          <w:b w:val="false"/>
          <w:i w:val="false"/>
          <w:color w:val="ff0000"/>
          <w:sz w:val="28"/>
        </w:rPr>
        <w:t xml:space="preserve"> және ҚР Ұлттық экономика министрінің 12.12.2022 № 123 (01.01.2023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4-қосымша</w:t>
            </w:r>
          </w:p>
        </w:tc>
      </w:tr>
    </w:tbl>
    <w:bookmarkStart w:name="z58" w:id="46"/>
    <w:p>
      <w:pPr>
        <w:spacing w:after="0"/>
        <w:ind w:left="0"/>
        <w:jc w:val="left"/>
      </w:pPr>
      <w:r>
        <w:rPr>
          <w:rFonts w:ascii="Times New Roman"/>
          <w:b/>
          <w:i w:val="false"/>
          <w:color w:val="000000"/>
        </w:rPr>
        <w:t xml:space="preserve"> Жұмыскерлері еңбек қызметін кеңсе үй-жайларында жүзеге асыратын өндірістік емес саладағы ұйымдарға қатысты Қазақстан Республикасы еңбек заңнамасының сақталуын тексеру парағы</w:t>
      </w:r>
    </w:p>
    <w:bookmarkEnd w:id="46"/>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12.12.2022 </w:t>
      </w:r>
      <w:r>
        <w:rPr>
          <w:rFonts w:ascii="Times New Roman"/>
          <w:b w:val="false"/>
          <w:i w:val="false"/>
          <w:color w:val="ff0000"/>
          <w:sz w:val="28"/>
        </w:rPr>
        <w:t>№ 492</w:t>
      </w:r>
      <w:r>
        <w:rPr>
          <w:rFonts w:ascii="Times New Roman"/>
          <w:b w:val="false"/>
          <w:i w:val="false"/>
          <w:color w:val="ff0000"/>
          <w:sz w:val="28"/>
        </w:rPr>
        <w:t xml:space="preserve"> және ҚР Ұлттық экономика министрінің 12.12.2022 № 123 (01.01.2023 қолданысқа енгізіледі)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