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749f" w14:textId="9877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мәмілелері бойынша клирингтік қызметті жүзеге асыру қағидаларын және Тауар биржасы клирингтік орталығының аппараттық-бағдарламалық кешеніне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25 қарашадағы № 729 бұйрығы. Қазақстан Республикасының Әділет министрлігінде 2015 жылы 29 желтоқсанда № 12605 болып тіркелді.</w:t>
      </w:r>
    </w:p>
    <w:p>
      <w:pPr>
        <w:spacing w:after="0"/>
        <w:ind w:left="0"/>
        <w:jc w:val="both"/>
      </w:pPr>
      <w:bookmarkStart w:name="z1" w:id="0"/>
      <w:r>
        <w:rPr>
          <w:rFonts w:ascii="Times New Roman"/>
          <w:b w:val="false"/>
          <w:i w:val="false"/>
          <w:color w:val="000000"/>
          <w:sz w:val="28"/>
        </w:rPr>
        <w:t xml:space="preserve">
      "Тауар биржалары туралы" 2009 жылғы 4 мамырдағы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3-6) тармақша және 17-бабының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Тауар биржалары мәмілелері бойынша клирингтік қызметті жүзеге асыру қағидалары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тауар биржасы клирингтік орталығының аппараттық-бағдарламалық кешеніне қойылатын талаптары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жариялануға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Қағидалардың 2017 жылғы 1 қаңтардан бастап қолданысқа енетін 2-қосымшасын қоспағанда,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 Ә. Исекешев   </w:t>
      </w:r>
    </w:p>
    <w:p>
      <w:pPr>
        <w:spacing w:after="0"/>
        <w:ind w:left="0"/>
        <w:jc w:val="both"/>
      </w:pPr>
      <w:r>
        <w:rPr>
          <w:rFonts w:ascii="Times New Roman"/>
          <w:b w:val="false"/>
          <w:i w:val="false"/>
          <w:color w:val="000000"/>
          <w:sz w:val="28"/>
        </w:rPr>
        <w:t>
      2015 жылғы "___"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729 бұйрығына</w:t>
            </w:r>
            <w:r>
              <w:br/>
            </w: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Тауар биржалары мәмілелері бойынша клирингтік қызметті жүзеге асыру қағидалары</w:t>
      </w:r>
    </w:p>
    <w:bookmarkEnd w:id="10"/>
    <w:bookmarkStart w:name="z26"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Сауда және интеграция министрінің 03.09.2019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12"/>
    <w:p>
      <w:pPr>
        <w:spacing w:after="0"/>
        <w:ind w:left="0"/>
        <w:jc w:val="both"/>
      </w:pPr>
      <w:r>
        <w:rPr>
          <w:rFonts w:ascii="Times New Roman"/>
          <w:b w:val="false"/>
          <w:i w:val="false"/>
          <w:color w:val="000000"/>
          <w:sz w:val="28"/>
        </w:rPr>
        <w:t xml:space="preserve">
      1. Осы Тауар биржалары мәмілелері бойынша клирингтік қызметті жүзеге асыру қағидалары (бұдан әрі – Қағидалар)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биржалық мәмілелері бойынша клирингтік қызметті жүзеге асыру тәртібін айқындайды.</w:t>
      </w:r>
    </w:p>
    <w:bookmarkEnd w:id="12"/>
    <w:bookmarkStart w:name="z28" w:id="13"/>
    <w:p>
      <w:pPr>
        <w:spacing w:after="0"/>
        <w:ind w:left="0"/>
        <w:jc w:val="both"/>
      </w:pPr>
      <w:r>
        <w:rPr>
          <w:rFonts w:ascii="Times New Roman"/>
          <w:b w:val="false"/>
          <w:i w:val="false"/>
          <w:color w:val="000000"/>
          <w:sz w:val="28"/>
        </w:rPr>
        <w:t xml:space="preserve">
      Осы Қағидалардың талаптары құнды қағаздар нарығы туралы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реттелетін фьючерстік және опциондық мәмілелер бойынша клирингтік қызметіне қатыстырылмайды.</w:t>
      </w:r>
    </w:p>
    <w:bookmarkEnd w:id="13"/>
    <w:bookmarkStart w:name="z29" w:id="14"/>
    <w:p>
      <w:pPr>
        <w:spacing w:after="0"/>
        <w:ind w:left="0"/>
        <w:jc w:val="both"/>
      </w:pPr>
      <w:r>
        <w:rPr>
          <w:rFonts w:ascii="Times New Roman"/>
          <w:b w:val="false"/>
          <w:i w:val="false"/>
          <w:color w:val="000000"/>
          <w:sz w:val="28"/>
        </w:rPr>
        <w:t>
      2. Осы Қағидаларда мынадай ұғымдар мен терминдер пайдаланылады:</w:t>
      </w:r>
    </w:p>
    <w:bookmarkEnd w:id="14"/>
    <w:p>
      <w:pPr>
        <w:spacing w:after="0"/>
        <w:ind w:left="0"/>
        <w:jc w:val="both"/>
      </w:pPr>
      <w:r>
        <w:rPr>
          <w:rFonts w:ascii="Times New Roman"/>
          <w:b w:val="false"/>
          <w:i w:val="false"/>
          <w:color w:val="000000"/>
          <w:sz w:val="28"/>
        </w:rPr>
        <w:t>
      1) есеп айырысу ұйымы – екінші деңгейдегі банк немесе онымен тауар биржасының клирингтік орталығы биржалық сауда–саттық өткізу және (немесе) биржалық сауда–саттықта жасалған мәмілелер бойынша есеп айырысуларды жүзеге асыру кезіндегі озара іс қимыл тәртібі туралы шарт жасаған банктік операциялардың жекелеген түрлерін жүзеге асыратын ұйым;</w:t>
      </w:r>
    </w:p>
    <w:p>
      <w:pPr>
        <w:spacing w:after="0"/>
        <w:ind w:left="0"/>
        <w:jc w:val="both"/>
      </w:pPr>
      <w:r>
        <w:rPr>
          <w:rFonts w:ascii="Times New Roman"/>
          <w:b w:val="false"/>
          <w:i w:val="false"/>
          <w:color w:val="000000"/>
          <w:sz w:val="28"/>
        </w:rPr>
        <w:t>
      1-1) ақша қаражатын есепке алудың клирингтік тіркелімі - тауар биржасы мүшелерінің ақша қаражаты қозғалысының есебін жүргізу үшін клирингтік ұйым пайдаланатын электрондық дерекқор;</w:t>
      </w:r>
    </w:p>
    <w:p>
      <w:pPr>
        <w:spacing w:after="0"/>
        <w:ind w:left="0"/>
        <w:jc w:val="both"/>
      </w:pPr>
      <w:r>
        <w:rPr>
          <w:rFonts w:ascii="Times New Roman"/>
          <w:b w:val="false"/>
          <w:i w:val="false"/>
          <w:color w:val="000000"/>
          <w:sz w:val="28"/>
        </w:rPr>
        <w:t>
      2) клиринг – биржа мәмілелерін жасасу нәтижесінде, оның ішінде міндеттемелер неттингін жүзеге асыру нәтижесінде тауар биржасы мүшелерінің талаптары мен (немесе) міндеттемелері туралы ақпаратты айқындау, тексеру және беру процесі және осындай міндеттемелерді тоқтатудың және (немесе) орындаудың негізі болып табылатын құжаттарды (ақпаратты)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 тауар биржалары саласындағы уәкілетті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03.09.2019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03.09.2019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5"/>
    <w:p>
      <w:pPr>
        <w:spacing w:after="0"/>
        <w:ind w:left="0"/>
        <w:jc w:val="both"/>
      </w:pPr>
      <w:r>
        <w:rPr>
          <w:rFonts w:ascii="Times New Roman"/>
          <w:b w:val="false"/>
          <w:i w:val="false"/>
          <w:color w:val="000000"/>
          <w:sz w:val="28"/>
        </w:rPr>
        <w:t>
      4. Тауар биржасының клирингтік орталығы бір немесе бірнеше тауар биржаларына, электрондық сауда алаңдарына, сондай-ақ биржадан тыс мәмілелерге клирингтік қызмет көрсетуді жүзеге асырады.</w:t>
      </w:r>
    </w:p>
    <w:bookmarkEnd w:id="15"/>
    <w:p>
      <w:pPr>
        <w:spacing w:after="0"/>
        <w:ind w:left="0"/>
        <w:jc w:val="both"/>
      </w:pPr>
      <w:r>
        <w:rPr>
          <w:rFonts w:ascii="Times New Roman"/>
          <w:b w:val="false"/>
          <w:i w:val="false"/>
          <w:color w:val="000000"/>
          <w:sz w:val="28"/>
        </w:rPr>
        <w:t>
      Тауар биржасына бірнеше клирингтік орталықтардың клирингтік қызмет көрсетуіне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38" w:id="16"/>
    <w:p>
      <w:pPr>
        <w:spacing w:after="0"/>
        <w:ind w:left="0"/>
        <w:jc w:val="left"/>
      </w:pPr>
      <w:r>
        <w:rPr>
          <w:rFonts w:ascii="Times New Roman"/>
          <w:b/>
          <w:i w:val="false"/>
          <w:color w:val="000000"/>
        </w:rPr>
        <w:t xml:space="preserve"> 2-тарау. Клирингтік қызметті жүзеге асыру</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Сауда және интеграция министрінің 03.09.2019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17"/>
    <w:p>
      <w:pPr>
        <w:spacing w:after="0"/>
        <w:ind w:left="0"/>
        <w:jc w:val="both"/>
      </w:pPr>
      <w:r>
        <w:rPr>
          <w:rFonts w:ascii="Times New Roman"/>
          <w:b w:val="false"/>
          <w:i w:val="false"/>
          <w:color w:val="000000"/>
          <w:sz w:val="28"/>
        </w:rPr>
        <w:t>
      5. Биржалық мәмілелер бойынша клирингтік қызметті жүзеге асыру үшін тауар биржасы клирингтік ұйыммен клирингтік қызмет көрсету туралы шарт жасасады.</w:t>
      </w:r>
    </w:p>
    <w:bookmarkEnd w:id="17"/>
    <w:p>
      <w:pPr>
        <w:spacing w:after="0"/>
        <w:ind w:left="0"/>
        <w:jc w:val="both"/>
      </w:pPr>
      <w:r>
        <w:rPr>
          <w:rFonts w:ascii="Times New Roman"/>
          <w:b w:val="false"/>
          <w:i w:val="false"/>
          <w:color w:val="000000"/>
          <w:sz w:val="28"/>
        </w:rPr>
        <w:t>
      Клирингтік ұйымның биржалық саудаға қатысушыларды аккредиттеуін жүргізуге жол берілмейді.</w:t>
      </w:r>
    </w:p>
    <w:p>
      <w:pPr>
        <w:spacing w:after="0"/>
        <w:ind w:left="0"/>
        <w:jc w:val="both"/>
      </w:pPr>
      <w:r>
        <w:rPr>
          <w:rFonts w:ascii="Times New Roman"/>
          <w:b w:val="false"/>
          <w:i w:val="false"/>
          <w:color w:val="000000"/>
          <w:sz w:val="28"/>
        </w:rPr>
        <w:t>
      Биржалық сауда-саттықта жасалған мәмілелер бойынша есеп айырысуды жүзеге асыру үшін клирингтік ұйым биржалық саудаға қатысушымен 3 (үш) жұмыс күні ішінде клирингтік қызмет көрсету туралы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03.10.2025 </w:t>
      </w:r>
      <w:r>
        <w:rPr>
          <w:rFonts w:ascii="Times New Roman"/>
          <w:b w:val="false"/>
          <w:i w:val="false"/>
          <w:color w:val="000000"/>
          <w:sz w:val="28"/>
        </w:rPr>
        <w:t>№ 286-НҚ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18"/>
    <w:p>
      <w:pPr>
        <w:spacing w:after="0"/>
        <w:ind w:left="0"/>
        <w:jc w:val="both"/>
      </w:pPr>
      <w:r>
        <w:rPr>
          <w:rFonts w:ascii="Times New Roman"/>
          <w:b w:val="false"/>
          <w:i w:val="false"/>
          <w:color w:val="000000"/>
          <w:sz w:val="28"/>
        </w:rPr>
        <w:t>
      6. Тауар биржасының клирингтік ұйыммен шарт өзара әрекет ету, ақпаратты алмасу, биржалық сауданы жүзеге асыру процесінде рәсімдерді жасау бойынша тәртібі туралы талаптарды қамтылады.</w:t>
      </w:r>
    </w:p>
    <w:bookmarkEnd w:id="18"/>
    <w:bookmarkStart w:name="z41" w:id="19"/>
    <w:p>
      <w:pPr>
        <w:spacing w:after="0"/>
        <w:ind w:left="0"/>
        <w:jc w:val="both"/>
      </w:pPr>
      <w:r>
        <w:rPr>
          <w:rFonts w:ascii="Times New Roman"/>
          <w:b w:val="false"/>
          <w:i w:val="false"/>
          <w:color w:val="000000"/>
          <w:sz w:val="28"/>
        </w:rPr>
        <w:t>
      7. Биржалық мәмілелер бойынша клирингті, есептерді және міндеттемелерді есепке алуды жүзеге асыру мақсатында тауар биржасының клирингтік орталығы есеп айырысу ұйымымен биржалық сауда-саттықты жүргізу және (немесе) биржалық сауда-саттықта жасалған мәмілелер бойынша есеп айырысуларды жүзеге асыру кезіндегі өзара іс-қимыл тәртібі туралы тиісті шарт жасасады.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03.09.2019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20"/>
    <w:p>
      <w:pPr>
        <w:spacing w:after="0"/>
        <w:ind w:left="0"/>
        <w:jc w:val="both"/>
      </w:pPr>
      <w:r>
        <w:rPr>
          <w:rFonts w:ascii="Times New Roman"/>
          <w:b w:val="false"/>
          <w:i w:val="false"/>
          <w:color w:val="000000"/>
          <w:sz w:val="28"/>
        </w:rPr>
        <w:t xml:space="preserve">
      7-1.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шарт жасалғаннан кейін биржалық сауда-саттықта жасалған мәмілелер бойынша есеп айырысулар ақша қаражатын есепке алудың клирингтік тіркелімінде ескеріледі.</w:t>
      </w:r>
    </w:p>
    <w:bookmarkEnd w:id="20"/>
    <w:p>
      <w:pPr>
        <w:spacing w:after="0"/>
        <w:ind w:left="0"/>
        <w:jc w:val="both"/>
      </w:pPr>
      <w:r>
        <w:rPr>
          <w:rFonts w:ascii="Times New Roman"/>
          <w:b w:val="false"/>
          <w:i w:val="false"/>
          <w:color w:val="000000"/>
          <w:sz w:val="28"/>
        </w:rPr>
        <w:t>
      Тауар биржасы мүшесінің ақшалай қаражаты есеп айырысу ұйымындағы клирингтік орталықтың ағымдағы шотына ақшалай қаражатты енгізу туралы растайтын құжаттарды ұсына отырып, тауар биржасы мүшесі тауар биржасының клирингтік орталығына жүгінген күннен бастап бір жұмыс күнінен кешіктірілмей ақша қаражатын есепке алудың клирингтік тіркеліміне енгізіледі.</w:t>
      </w:r>
    </w:p>
    <w:p>
      <w:pPr>
        <w:spacing w:after="0"/>
        <w:ind w:left="0"/>
        <w:jc w:val="both"/>
      </w:pPr>
      <w:r>
        <w:rPr>
          <w:rFonts w:ascii="Times New Roman"/>
          <w:b w:val="false"/>
          <w:i w:val="false"/>
          <w:color w:val="000000"/>
          <w:sz w:val="28"/>
        </w:rPr>
        <w:t>
      Бұл ретте тауар биржасының мүшесін биржалық қамтамасыз етуді қайтаруды тауар биржасының клирингтік орталығы биржалық қамтамасыз етуді қайтаруға өтініш берілген кезден бастап үш жұмыс күнінен кешіктірмей жүзеге асырады.</w:t>
      </w:r>
    </w:p>
    <w:p>
      <w:pPr>
        <w:spacing w:after="0"/>
        <w:ind w:left="0"/>
        <w:jc w:val="both"/>
      </w:pPr>
      <w:r>
        <w:rPr>
          <w:rFonts w:ascii="Times New Roman"/>
          <w:b w:val="false"/>
          <w:i w:val="false"/>
          <w:color w:val="000000"/>
          <w:sz w:val="28"/>
        </w:rPr>
        <w:t>
      Тауар биржасының клирингтік орталығы, зардап шеккен тараптың пайдасына кінәлі тараптың биржалық қамтамасыз ету сомасын аудару жағдайларын қоспағанда, тауар биржасының мүшелері биржалық қамтамасыз ету ретінде енгізген ақшалай қаражатқа билік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39" w:id="21"/>
    <w:p>
      <w:pPr>
        <w:spacing w:after="0"/>
        <w:ind w:left="0"/>
        <w:jc w:val="both"/>
      </w:pPr>
      <w:r>
        <w:rPr>
          <w:rFonts w:ascii="Times New Roman"/>
          <w:b w:val="false"/>
          <w:i w:val="false"/>
          <w:color w:val="000000"/>
          <w:sz w:val="28"/>
        </w:rPr>
        <w:t>
      7-2. Биржалық мәмілелерге клирингтік қызмет көрсету үшін тауар биржасының клирингтік орталығы биржалық сауда-саттықтың әрбір қатысушысына биржалық қамтамасыз етуді және биржалық мәміле бойынша тауарға ақы төлеу үшін енгізілген ақшаны есепке алу бойынша бөлек тіркелімдері бар сауда шоттарын ашады.</w:t>
      </w:r>
    </w:p>
    <w:bookmarkEnd w:id="21"/>
    <w:p>
      <w:pPr>
        <w:spacing w:after="0"/>
        <w:ind w:left="0"/>
        <w:jc w:val="both"/>
      </w:pPr>
      <w:r>
        <w:rPr>
          <w:rFonts w:ascii="Times New Roman"/>
          <w:b w:val="false"/>
          <w:i w:val="false"/>
          <w:color w:val="000000"/>
          <w:sz w:val="28"/>
        </w:rPr>
        <w:t>
      Биржалық сауда-саттыққа қатысушылардың ақшасы тауар биржасының клиринг орталығының жеке банктік шотында сақталуға жатады.</w:t>
      </w:r>
    </w:p>
    <w:p>
      <w:pPr>
        <w:spacing w:after="0"/>
        <w:ind w:left="0"/>
        <w:jc w:val="both"/>
      </w:pPr>
      <w:r>
        <w:rPr>
          <w:rFonts w:ascii="Times New Roman"/>
          <w:b w:val="false"/>
          <w:i w:val="false"/>
          <w:color w:val="000000"/>
          <w:sz w:val="28"/>
        </w:rPr>
        <w:t>
      Тауар биржасының клирингтік орталығы брокер мен оның клиенттері ақшасының бөлек есебін жүргізеді.</w:t>
      </w:r>
    </w:p>
    <w:p>
      <w:pPr>
        <w:spacing w:after="0"/>
        <w:ind w:left="0"/>
        <w:jc w:val="both"/>
      </w:pPr>
      <w:r>
        <w:rPr>
          <w:rFonts w:ascii="Times New Roman"/>
          <w:b w:val="false"/>
          <w:i w:val="false"/>
          <w:color w:val="000000"/>
          <w:sz w:val="28"/>
        </w:rPr>
        <w:t>
      Тауар биржасының клирингтік орталығы әрбір жасалған мәміле бойынша оқшауланған биржалық қамтамасыз етудің есебін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7-2-тармақпен толықтырылды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42" w:id="22"/>
    <w:p>
      <w:pPr>
        <w:spacing w:after="0"/>
        <w:ind w:left="0"/>
        <w:jc w:val="both"/>
      </w:pPr>
      <w:r>
        <w:rPr>
          <w:rFonts w:ascii="Times New Roman"/>
          <w:b w:val="false"/>
          <w:i w:val="false"/>
          <w:color w:val="000000"/>
          <w:sz w:val="28"/>
        </w:rPr>
        <w:t xml:space="preserve">
      8. Клирингтік қызмет жүзеге асырылатын биржалық мәмілелерге орай, клирингтік орталықтар Заңның 17-бабының </w:t>
      </w:r>
      <w:r>
        <w:rPr>
          <w:rFonts w:ascii="Times New Roman"/>
          <w:b w:val="false"/>
          <w:i w:val="false"/>
          <w:color w:val="000000"/>
          <w:sz w:val="28"/>
        </w:rPr>
        <w:t>6-тармағымен</w:t>
      </w:r>
      <w:r>
        <w:rPr>
          <w:rFonts w:ascii="Times New Roman"/>
          <w:b w:val="false"/>
          <w:i w:val="false"/>
          <w:color w:val="000000"/>
          <w:sz w:val="28"/>
        </w:rPr>
        <w:t xml:space="preserve"> айқындалған қызметтерді атқарады.</w:t>
      </w:r>
    </w:p>
    <w:bookmarkEnd w:id="22"/>
    <w:bookmarkStart w:name="z43" w:id="23"/>
    <w:p>
      <w:pPr>
        <w:spacing w:after="0"/>
        <w:ind w:left="0"/>
        <w:jc w:val="both"/>
      </w:pPr>
      <w:r>
        <w:rPr>
          <w:rFonts w:ascii="Times New Roman"/>
          <w:b w:val="false"/>
          <w:i w:val="false"/>
          <w:color w:val="000000"/>
          <w:sz w:val="28"/>
        </w:rPr>
        <w:t>
      9. Өз функцияларын іске асыру үшін клиринг орталық осы клиринг орталық клирингтік қызмет көрсететін мәмілелер бойынша ақпаратты жинау, өңдеу және сақтауды жүзеге асырады, алшақтық болған жағдайда оларды салыстырады және түзетеді.</w:t>
      </w:r>
    </w:p>
    <w:bookmarkEnd w:id="23"/>
    <w:bookmarkStart w:name="z44" w:id="24"/>
    <w:p>
      <w:pPr>
        <w:spacing w:after="0"/>
        <w:ind w:left="0"/>
        <w:jc w:val="both"/>
      </w:pPr>
      <w:r>
        <w:rPr>
          <w:rFonts w:ascii="Times New Roman"/>
          <w:b w:val="false"/>
          <w:i w:val="false"/>
          <w:color w:val="000000"/>
          <w:sz w:val="28"/>
        </w:rPr>
        <w:t>
      10. Клиринг ұйымы клиринг қызметіне байланысты ақпарат пен құжаттарды сақтауды және осындай ақпаратты күн сайын резервтік көшіріп алуды жүзеге асырады.</w:t>
      </w:r>
    </w:p>
    <w:bookmarkEnd w:id="24"/>
    <w:bookmarkStart w:name="z45" w:id="25"/>
    <w:p>
      <w:pPr>
        <w:spacing w:after="0"/>
        <w:ind w:left="0"/>
        <w:jc w:val="both"/>
      </w:pPr>
      <w:r>
        <w:rPr>
          <w:rFonts w:ascii="Times New Roman"/>
          <w:b w:val="false"/>
          <w:i w:val="false"/>
          <w:color w:val="000000"/>
          <w:sz w:val="28"/>
        </w:rPr>
        <w:t>
      Резервтік көшірмелер ақпаратқа рұқсатсыз қол жеткізуден қорғалуға тиіс және клиринг ұйымының резервтік техникалық орталығында жаңартылған резервтік көшірмелерімен ауыстырылғанына дейін сақталады.</w:t>
      </w:r>
    </w:p>
    <w:bookmarkEnd w:id="25"/>
    <w:bookmarkStart w:name="z46" w:id="26"/>
    <w:p>
      <w:pPr>
        <w:spacing w:after="0"/>
        <w:ind w:left="0"/>
        <w:jc w:val="both"/>
      </w:pPr>
      <w:r>
        <w:rPr>
          <w:rFonts w:ascii="Times New Roman"/>
          <w:b w:val="false"/>
          <w:i w:val="false"/>
          <w:color w:val="000000"/>
          <w:sz w:val="28"/>
        </w:rPr>
        <w:t>
      11. Тауар биржасының клирингтік орталығы резервтік техникалық орталықтың дереу жандандыруға тұрақты дайын болуын қамтамасыз етеді. Резервтік техникалық орталық мынадай талаптарға сәйкес келеді:</w:t>
      </w:r>
    </w:p>
    <w:bookmarkEnd w:id="26"/>
    <w:p>
      <w:pPr>
        <w:spacing w:after="0"/>
        <w:ind w:left="0"/>
        <w:jc w:val="both"/>
      </w:pPr>
      <w:r>
        <w:rPr>
          <w:rFonts w:ascii="Times New Roman"/>
          <w:b w:val="false"/>
          <w:i w:val="false"/>
          <w:color w:val="000000"/>
          <w:sz w:val="28"/>
        </w:rPr>
        <w:t>
      1) клиринг қызметіне байланысты негізгі ақпаратқа ұқсас ақпараттың резервтік көшірмелерін қамтиды;</w:t>
      </w:r>
    </w:p>
    <w:p>
      <w:pPr>
        <w:spacing w:after="0"/>
        <w:ind w:left="0"/>
        <w:jc w:val="both"/>
      </w:pPr>
      <w:r>
        <w:rPr>
          <w:rFonts w:ascii="Times New Roman"/>
          <w:b w:val="false"/>
          <w:i w:val="false"/>
          <w:color w:val="000000"/>
          <w:sz w:val="28"/>
        </w:rPr>
        <w:t>
      2) биржалық мәмілелер бойынша клиринг қызметті жүзеге асыру процесінде пайдаланылатын тауар биржасының клирингтік ұйымының бағдарламалық-техникалық қамтамасыз етілуінің көшірмесін қамтиды;</w:t>
      </w:r>
    </w:p>
    <w:p>
      <w:pPr>
        <w:spacing w:after="0"/>
        <w:ind w:left="0"/>
        <w:jc w:val="both"/>
      </w:pPr>
      <w:r>
        <w:rPr>
          <w:rFonts w:ascii="Times New Roman"/>
          <w:b w:val="false"/>
          <w:i w:val="false"/>
          <w:color w:val="000000"/>
          <w:sz w:val="28"/>
        </w:rPr>
        <w:t>
      4) тауар биржасының клирингтік орталығының қызметін жүзеге асыруға қажетті коммуникациялармен қамтамасыз етіледі;</w:t>
      </w:r>
    </w:p>
    <w:p>
      <w:pPr>
        <w:spacing w:after="0"/>
        <w:ind w:left="0"/>
        <w:jc w:val="both"/>
      </w:pPr>
      <w:r>
        <w:rPr>
          <w:rFonts w:ascii="Times New Roman"/>
          <w:b w:val="false"/>
          <w:i w:val="false"/>
          <w:color w:val="000000"/>
          <w:sz w:val="28"/>
        </w:rPr>
        <w:t>
      5) тауар биржасының клирингтік орталығының орналасқан жері бойынша клирингті жүзеге асыру мүмкін болмаған жағдайда осы жағдай туындағаннан кейін келесі жұмыс күнінен кешіктірмей клирингті жүзеге асыру мүмкіндігін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03.09.2019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7"/>
    <w:p>
      <w:pPr>
        <w:spacing w:after="0"/>
        <w:ind w:left="0"/>
        <w:jc w:val="left"/>
      </w:pPr>
      <w:r>
        <w:rPr>
          <w:rFonts w:ascii="Times New Roman"/>
          <w:b/>
          <w:i w:val="false"/>
          <w:color w:val="000000"/>
        </w:rPr>
        <w:t xml:space="preserve"> 3-тарау. Клирингтік орталықтың ақпаратты ашуы және сақтауы</w:t>
      </w:r>
    </w:p>
    <w:bookmarkEnd w:id="27"/>
    <w:p>
      <w:pPr>
        <w:spacing w:after="0"/>
        <w:ind w:left="0"/>
        <w:jc w:val="both"/>
      </w:pPr>
      <w:r>
        <w:rPr>
          <w:rFonts w:ascii="Times New Roman"/>
          <w:b w:val="false"/>
          <w:i w:val="false"/>
          <w:color w:val="ff0000"/>
          <w:sz w:val="28"/>
        </w:rPr>
        <w:t xml:space="preserve">
      Ескерту. 3-тараудың тақырыбы жаңа редакцияда – ҚР Сауда және интеграция министрінің 03.09.2019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28"/>
    <w:p>
      <w:pPr>
        <w:spacing w:after="0"/>
        <w:ind w:left="0"/>
        <w:jc w:val="both"/>
      </w:pPr>
      <w:r>
        <w:rPr>
          <w:rFonts w:ascii="Times New Roman"/>
          <w:b w:val="false"/>
          <w:i w:val="false"/>
          <w:color w:val="000000"/>
          <w:sz w:val="28"/>
        </w:rPr>
        <w:t>
      12. Тауар биржасының клирингтік орталығы өзінің қызметі туралы ақпараттың ашылуын және барлық мүдделі тұлғаларға коммерциялық құпия болып табылмайтын ақпараттармен танысуға еркін қолжетімділікті аталған ақпаратпен бұқаралық ақпарат құралдарында тұрақты негізде жариялау (орналастыру) жолымен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Сауда және интеграция министрінің 03.09.2019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29"/>
    <w:p>
      <w:pPr>
        <w:spacing w:after="0"/>
        <w:ind w:left="0"/>
        <w:jc w:val="both"/>
      </w:pPr>
      <w:r>
        <w:rPr>
          <w:rFonts w:ascii="Times New Roman"/>
          <w:b w:val="false"/>
          <w:i w:val="false"/>
          <w:color w:val="000000"/>
          <w:sz w:val="28"/>
        </w:rPr>
        <w:t>
      13. Клирингтік ұйымның интернет-ресурсында немесе ол қызмет көрсететін тауар биржасында келесідей:</w:t>
      </w:r>
    </w:p>
    <w:bookmarkEnd w:id="29"/>
    <w:bookmarkStart w:name="z54" w:id="30"/>
    <w:p>
      <w:pPr>
        <w:spacing w:after="0"/>
        <w:ind w:left="0"/>
        <w:jc w:val="both"/>
      </w:pPr>
      <w:r>
        <w:rPr>
          <w:rFonts w:ascii="Times New Roman"/>
          <w:b w:val="false"/>
          <w:i w:val="false"/>
          <w:color w:val="000000"/>
          <w:sz w:val="28"/>
        </w:rPr>
        <w:t>
      1) клирингтік ұйым туралы жалпы ақпараттың (клирингтік ұйым органының құрамы, клирингтік ұйымның жетекші қызметкерлерінің тегі, аты-жөні, егер бар болса әкесінің аты, клирингтік ұйымның орналасқан жері, байланыс телефондары);</w:t>
      </w:r>
    </w:p>
    <w:bookmarkEnd w:id="30"/>
    <w:bookmarkStart w:name="z55" w:id="31"/>
    <w:p>
      <w:pPr>
        <w:spacing w:after="0"/>
        <w:ind w:left="0"/>
        <w:jc w:val="both"/>
      </w:pPr>
      <w:r>
        <w:rPr>
          <w:rFonts w:ascii="Times New Roman"/>
          <w:b w:val="false"/>
          <w:i w:val="false"/>
          <w:color w:val="000000"/>
          <w:sz w:val="28"/>
        </w:rPr>
        <w:t>
      2) клирингтік ұйымның құрылтайшы құжаттарын;</w:t>
      </w:r>
    </w:p>
    <w:bookmarkEnd w:id="31"/>
    <w:bookmarkStart w:name="z56" w:id="32"/>
    <w:p>
      <w:pPr>
        <w:spacing w:after="0"/>
        <w:ind w:left="0"/>
        <w:jc w:val="both"/>
      </w:pPr>
      <w:r>
        <w:rPr>
          <w:rFonts w:ascii="Times New Roman"/>
          <w:b w:val="false"/>
          <w:i w:val="false"/>
          <w:color w:val="000000"/>
          <w:sz w:val="28"/>
        </w:rPr>
        <w:t>
      3) аудиторлық ұйым бекіткен қаржылық есептілікті қоса алғанда, клирингтік ұйымның жылдық қаржылық есептілігі, және аудиторлық есебін;</w:t>
      </w:r>
    </w:p>
    <w:bookmarkEnd w:id="32"/>
    <w:bookmarkStart w:name="z57" w:id="33"/>
    <w:p>
      <w:pPr>
        <w:spacing w:after="0"/>
        <w:ind w:left="0"/>
        <w:jc w:val="both"/>
      </w:pPr>
      <w:r>
        <w:rPr>
          <w:rFonts w:ascii="Times New Roman"/>
          <w:b w:val="false"/>
          <w:i w:val="false"/>
          <w:color w:val="000000"/>
          <w:sz w:val="28"/>
        </w:rPr>
        <w:t>
      4) клирингтік ұйым қызмет көрсететін тауар биржаларының атауын;</w:t>
      </w:r>
    </w:p>
    <w:bookmarkEnd w:id="33"/>
    <w:bookmarkStart w:name="z58" w:id="34"/>
    <w:p>
      <w:pPr>
        <w:spacing w:after="0"/>
        <w:ind w:left="0"/>
        <w:jc w:val="both"/>
      </w:pPr>
      <w:r>
        <w:rPr>
          <w:rFonts w:ascii="Times New Roman"/>
          <w:b w:val="false"/>
          <w:i w:val="false"/>
          <w:color w:val="000000"/>
          <w:sz w:val="28"/>
        </w:rPr>
        <w:t>
      5) тауар биржасы/клирингтік ұйым қызмет көрсететін есеп жүргізу ұйымының (дарының) атауын ақпараттардың ашылуы қамтамасыз етіледі.</w:t>
      </w:r>
    </w:p>
    <w:bookmarkEnd w:id="34"/>
    <w:bookmarkStart w:name="z59" w:id="35"/>
    <w:p>
      <w:pPr>
        <w:spacing w:after="0"/>
        <w:ind w:left="0"/>
        <w:jc w:val="both"/>
      </w:pPr>
      <w:r>
        <w:rPr>
          <w:rFonts w:ascii="Times New Roman"/>
          <w:b w:val="false"/>
          <w:i w:val="false"/>
          <w:color w:val="000000"/>
          <w:sz w:val="28"/>
        </w:rPr>
        <w:t>
      14. Клирингтік орталық келесідей:</w:t>
      </w:r>
    </w:p>
    <w:bookmarkEnd w:id="35"/>
    <w:bookmarkStart w:name="z60" w:id="36"/>
    <w:p>
      <w:pPr>
        <w:spacing w:after="0"/>
        <w:ind w:left="0"/>
        <w:jc w:val="both"/>
      </w:pPr>
      <w:r>
        <w:rPr>
          <w:rFonts w:ascii="Times New Roman"/>
          <w:b w:val="false"/>
          <w:i w:val="false"/>
          <w:color w:val="000000"/>
          <w:sz w:val="28"/>
        </w:rPr>
        <w:t>
      1) тауар биржасы мүшесінің клирингтік есепке алу тіркелімдерінде ескерілетін ақша мен өзге де міндеттемелердің сомалары туралы, оның ішінде тауар биржасы мүшесінің берешегі туралы;</w:t>
      </w:r>
    </w:p>
    <w:bookmarkEnd w:id="36"/>
    <w:bookmarkStart w:name="z61" w:id="37"/>
    <w:p>
      <w:pPr>
        <w:spacing w:after="0"/>
        <w:ind w:left="0"/>
        <w:jc w:val="both"/>
      </w:pPr>
      <w:r>
        <w:rPr>
          <w:rFonts w:ascii="Times New Roman"/>
          <w:b w:val="false"/>
          <w:i w:val="false"/>
          <w:color w:val="000000"/>
          <w:sz w:val="28"/>
        </w:rPr>
        <w:t>
      2) тауар биржасы мүшесінің клирингтік орталыққа немесе есеп жүргізу ұйымдарына берілген тапсырмалар туралы және өзге де құжаттар туралы;</w:t>
      </w:r>
    </w:p>
    <w:bookmarkEnd w:id="37"/>
    <w:bookmarkStart w:name="z62" w:id="38"/>
    <w:p>
      <w:pPr>
        <w:spacing w:after="0"/>
        <w:ind w:left="0"/>
        <w:jc w:val="both"/>
      </w:pPr>
      <w:r>
        <w:rPr>
          <w:rFonts w:ascii="Times New Roman"/>
          <w:b w:val="false"/>
          <w:i w:val="false"/>
          <w:color w:val="000000"/>
          <w:sz w:val="28"/>
        </w:rPr>
        <w:t>
      3) тауар биржасы мүшелерінің клирингтік орталықтарда ескерілген міндеттемелері туралы және клирингтік орталықтың тауар биржасы мүшелері алдындағы міндеттемелері туралы;</w:t>
      </w:r>
    </w:p>
    <w:bookmarkEnd w:id="38"/>
    <w:bookmarkStart w:name="z63" w:id="39"/>
    <w:p>
      <w:pPr>
        <w:spacing w:after="0"/>
        <w:ind w:left="0"/>
        <w:jc w:val="both"/>
      </w:pPr>
      <w:r>
        <w:rPr>
          <w:rFonts w:ascii="Times New Roman"/>
          <w:b w:val="false"/>
          <w:i w:val="false"/>
          <w:color w:val="000000"/>
          <w:sz w:val="28"/>
        </w:rPr>
        <w:t>
      4) бір тарап болып тауар биржасы мүшесі саналатын биржа мәмілелері туралы ақпараттың құпиялылығын сақтайды.</w:t>
      </w:r>
    </w:p>
    <w:bookmarkEnd w:id="39"/>
    <w:bookmarkStart w:name="z64" w:id="40"/>
    <w:p>
      <w:pPr>
        <w:spacing w:after="0"/>
        <w:ind w:left="0"/>
        <w:jc w:val="both"/>
      </w:pPr>
      <w:r>
        <w:rPr>
          <w:rFonts w:ascii="Times New Roman"/>
          <w:b w:val="false"/>
          <w:i w:val="false"/>
          <w:color w:val="000000"/>
          <w:sz w:val="28"/>
        </w:rPr>
        <w:t xml:space="preserve">
      Клирингтік орталық осы ақпаратты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құзыретті органдаға олардың коммерциялық құпиялардан тұратын мәліметтерді алу туралы жазбаша сұраныстарының негізінде ашады.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40" w:id="41"/>
    <w:p>
      <w:pPr>
        <w:spacing w:after="0"/>
        <w:ind w:left="0"/>
        <w:jc w:val="both"/>
      </w:pPr>
      <w:r>
        <w:rPr>
          <w:rFonts w:ascii="Times New Roman"/>
          <w:b w:val="false"/>
          <w:i w:val="false"/>
          <w:color w:val="000000"/>
          <w:sz w:val="28"/>
        </w:rPr>
        <w:t xml:space="preserve">
      14-1. Тауар биржасының клирингтік орталығы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тауар биржасының мүшесі туралы ақпаратты тікелей тауар биржасының мүшесіне оның жазбаша сұрау салуы негізінде ұсынуды қамтамасыз етеді. Осы ақпаратты ұсыну мерзімі сұрау салуды алған кезден бастап үш жұмыс күнінен аспайды.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14-1-тармақпен толықтырылды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729 бұйрығына</w:t>
            </w:r>
            <w:r>
              <w:br/>
            </w:r>
            <w:r>
              <w:rPr>
                <w:rFonts w:ascii="Times New Roman"/>
                <w:b w:val="false"/>
                <w:i w:val="false"/>
                <w:color w:val="000000"/>
                <w:sz w:val="20"/>
              </w:rPr>
              <w:t>2-қосымша</w:t>
            </w:r>
          </w:p>
        </w:tc>
      </w:tr>
    </w:tbl>
    <w:bookmarkStart w:name="z71" w:id="42"/>
    <w:p>
      <w:pPr>
        <w:spacing w:after="0"/>
        <w:ind w:left="0"/>
        <w:jc w:val="left"/>
      </w:pPr>
      <w:r>
        <w:rPr>
          <w:rFonts w:ascii="Times New Roman"/>
          <w:b/>
          <w:i w:val="false"/>
          <w:color w:val="000000"/>
        </w:rPr>
        <w:t xml:space="preserve"> Тауар биржасының клирингтік орталықтың аппараттық-бағдарламалық кешеніне қойылатын талаптар</w:t>
      </w:r>
    </w:p>
    <w:bookmarkEnd w:id="42"/>
    <w:bookmarkStart w:name="z72" w:id="43"/>
    <w:p>
      <w:pPr>
        <w:spacing w:after="0"/>
        <w:ind w:left="0"/>
        <w:jc w:val="left"/>
      </w:pPr>
      <w:r>
        <w:rPr>
          <w:rFonts w:ascii="Times New Roman"/>
          <w:b/>
          <w:i w:val="false"/>
          <w:color w:val="000000"/>
        </w:rPr>
        <w:t xml:space="preserve"> 1-тарау. Жалпы ережелер</w:t>
      </w:r>
    </w:p>
    <w:bookmarkEnd w:id="43"/>
    <w:p>
      <w:pPr>
        <w:spacing w:after="0"/>
        <w:ind w:left="0"/>
        <w:jc w:val="both"/>
      </w:pPr>
      <w:r>
        <w:rPr>
          <w:rFonts w:ascii="Times New Roman"/>
          <w:b w:val="false"/>
          <w:i w:val="false"/>
          <w:color w:val="ff0000"/>
          <w:sz w:val="28"/>
        </w:rPr>
        <w:t xml:space="preserve">
      Ескерту. 1-тараудың тақырыбы жаңа редакцияда – ҚР Сауда және интеграция министрінің 03.09.2019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44"/>
    <w:p>
      <w:pPr>
        <w:spacing w:after="0"/>
        <w:ind w:left="0"/>
        <w:jc w:val="both"/>
      </w:pPr>
      <w:r>
        <w:rPr>
          <w:rFonts w:ascii="Times New Roman"/>
          <w:b w:val="false"/>
          <w:i w:val="false"/>
          <w:color w:val="000000"/>
          <w:sz w:val="28"/>
        </w:rPr>
        <w:t xml:space="preserve">
      1. Клирингтік орталықтың аппараттық-бағдарламалық кешеніне қойылатын талаптары (бұдан әрі – Талаптар)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Тауар биржасының клирингтік орталықтың аппараттық-бағдарламалық кешеніне қойылатын талаптарын айқындайды.</w:t>
      </w:r>
    </w:p>
    <w:bookmarkEnd w:id="44"/>
    <w:bookmarkStart w:name="z74" w:id="45"/>
    <w:p>
      <w:pPr>
        <w:spacing w:after="0"/>
        <w:ind w:left="0"/>
        <w:jc w:val="both"/>
      </w:pPr>
      <w:r>
        <w:rPr>
          <w:rFonts w:ascii="Times New Roman"/>
          <w:b w:val="false"/>
          <w:i w:val="false"/>
          <w:color w:val="000000"/>
          <w:sz w:val="28"/>
        </w:rPr>
        <w:t>
      2. Осы Талаптары құнды қағаздар нарығы туралы Қазақстан Республикасының заңнамасымен реттелетін фьючерстік және опциондық мәмілелер бойынша клирингтік қызметіне қатыстырылмайды.</w:t>
      </w:r>
    </w:p>
    <w:bookmarkEnd w:id="45"/>
    <w:bookmarkStart w:name="z75" w:id="46"/>
    <w:p>
      <w:pPr>
        <w:spacing w:after="0"/>
        <w:ind w:left="0"/>
        <w:jc w:val="left"/>
      </w:pPr>
      <w:r>
        <w:rPr>
          <w:rFonts w:ascii="Times New Roman"/>
          <w:b/>
          <w:i w:val="false"/>
          <w:color w:val="000000"/>
        </w:rPr>
        <w:t xml:space="preserve"> 2-тарау. Тауар биржасының клирингтік орталығының аппараттық-бағдарламалық кешеніне қойылатын талаптар</w:t>
      </w:r>
    </w:p>
    <w:bookmarkEnd w:id="46"/>
    <w:p>
      <w:pPr>
        <w:spacing w:after="0"/>
        <w:ind w:left="0"/>
        <w:jc w:val="both"/>
      </w:pPr>
      <w:r>
        <w:rPr>
          <w:rFonts w:ascii="Times New Roman"/>
          <w:b w:val="false"/>
          <w:i w:val="false"/>
          <w:color w:val="ff0000"/>
          <w:sz w:val="28"/>
        </w:rPr>
        <w:t xml:space="preserve">
      Ескерту. 2-тараудың тақырыбы жаңа редакцияда – ҚР Сауда және интеграция министрінің 03.09.2019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 w:id="47"/>
    <w:p>
      <w:pPr>
        <w:spacing w:after="0"/>
        <w:ind w:left="0"/>
        <w:jc w:val="both"/>
      </w:pPr>
      <w:r>
        <w:rPr>
          <w:rFonts w:ascii="Times New Roman"/>
          <w:b w:val="false"/>
          <w:i w:val="false"/>
          <w:color w:val="000000"/>
          <w:sz w:val="28"/>
        </w:rPr>
        <w:t>
      3. Биржалық саудаға қатысушылардың биржалық сауда-саттыққа олар енгізген биржалық қамтамасыз етудің мөлшеріне байланысты рұқсат беруін автоматтандырылған бақылауды қоса алғанда, клирингтік қызметті жүзеге асыру үшін клирингтік орталықтың қарамағында клиринг процесін автоматтандыруды қамтамасыз ететін аппараттық-бағдарламалық кешені болады.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78" w:id="48"/>
    <w:p>
      <w:pPr>
        <w:spacing w:after="0"/>
        <w:ind w:left="0"/>
        <w:jc w:val="both"/>
      </w:pPr>
      <w:r>
        <w:rPr>
          <w:rFonts w:ascii="Times New Roman"/>
          <w:b w:val="false"/>
          <w:i w:val="false"/>
          <w:color w:val="000000"/>
          <w:sz w:val="28"/>
        </w:rPr>
        <w:t>
      4. Клирингтік орталықтың аппараттық-бағдарламалық кешені жұмыс станцияларынан (компьютерлік базадан), серверлік аппараттық қамтамасыз етуден тұруы және мыналарды қамтамасыз етеді:</w:t>
      </w:r>
    </w:p>
    <w:bookmarkEnd w:id="48"/>
    <w:bookmarkStart w:name="z79" w:id="49"/>
    <w:p>
      <w:pPr>
        <w:spacing w:after="0"/>
        <w:ind w:left="0"/>
        <w:jc w:val="both"/>
      </w:pPr>
      <w:r>
        <w:rPr>
          <w:rFonts w:ascii="Times New Roman"/>
          <w:b w:val="false"/>
          <w:i w:val="false"/>
          <w:color w:val="000000"/>
          <w:sz w:val="28"/>
        </w:rPr>
        <w:t>
      1) ақпаратты сенімді сақтау, оларды рұқсат етілмеген қолжетімділіктен қорғау, дерекқордың тұтастығын және мынадай жағдайларда электрондық мұрағаттар мен дерекқорлардағы ақпараттардың толықтай сақталуын:</w:t>
      </w:r>
    </w:p>
    <w:bookmarkEnd w:id="49"/>
    <w:p>
      <w:pPr>
        <w:spacing w:after="0"/>
        <w:ind w:left="0"/>
        <w:jc w:val="both"/>
      </w:pPr>
      <w:r>
        <w:rPr>
          <w:rFonts w:ascii="Times New Roman"/>
          <w:b w:val="false"/>
          <w:i w:val="false"/>
          <w:color w:val="000000"/>
          <w:sz w:val="28"/>
        </w:rPr>
        <w:t>
      кез-келген уақытта бағдарламалық қамтамасыз етудің кез-келген учаскесінде толықтай немесе ішінара электр тоғы өшіру кезінде;</w:t>
      </w:r>
    </w:p>
    <w:bookmarkStart w:name="z81" w:id="50"/>
    <w:p>
      <w:pPr>
        <w:spacing w:after="0"/>
        <w:ind w:left="0"/>
        <w:jc w:val="both"/>
      </w:pPr>
      <w:r>
        <w:rPr>
          <w:rFonts w:ascii="Times New Roman"/>
          <w:b w:val="false"/>
          <w:i w:val="false"/>
          <w:color w:val="000000"/>
          <w:sz w:val="28"/>
        </w:rPr>
        <w:t>
      желілерде, телекоммуникацияларда апатты жағдайлар орын алғанда, деректерді алмасу операцияларын орындау кезінде орнатылған нақты және виртуалдық жалғаулар үзіліп кеткен жағдайда;</w:t>
      </w:r>
    </w:p>
    <w:bookmarkEnd w:id="50"/>
    <w:p>
      <w:pPr>
        <w:spacing w:after="0"/>
        <w:ind w:left="0"/>
        <w:jc w:val="both"/>
      </w:pPr>
      <w:r>
        <w:rPr>
          <w:rFonts w:ascii="Times New Roman"/>
          <w:b w:val="false"/>
          <w:i w:val="false"/>
          <w:color w:val="000000"/>
          <w:sz w:val="28"/>
        </w:rPr>
        <w:t>
      бағдарламалық қамтамасыз ету ақпараттарына рұқсат етілмеген қолжетімділік әрекеттері кезінде;</w:t>
      </w:r>
    </w:p>
    <w:bookmarkStart w:name="z83" w:id="51"/>
    <w:p>
      <w:pPr>
        <w:spacing w:after="0"/>
        <w:ind w:left="0"/>
        <w:jc w:val="both"/>
      </w:pPr>
      <w:r>
        <w:rPr>
          <w:rFonts w:ascii="Times New Roman"/>
          <w:b w:val="false"/>
          <w:i w:val="false"/>
          <w:color w:val="000000"/>
          <w:sz w:val="28"/>
        </w:rPr>
        <w:t>
      2) бағдарламалық қамтамасыз етуде жүзеге асырылған кіріс деректеріне, қызметтеріне, операцияларына, есептеріне көп деңгейлі қолжетімділік. Бағдарламалық қамтамасыз ету екіден кем емес негізгі қолжетімділік деңгейлерін қарастырады: "әкімші" және "пайдаланушы";</w:t>
      </w:r>
    </w:p>
    <w:bookmarkEnd w:id="51"/>
    <w:bookmarkStart w:name="z84" w:id="52"/>
    <w:p>
      <w:pPr>
        <w:spacing w:after="0"/>
        <w:ind w:left="0"/>
        <w:jc w:val="both"/>
      </w:pPr>
      <w:r>
        <w:rPr>
          <w:rFonts w:ascii="Times New Roman"/>
          <w:b w:val="false"/>
          <w:i w:val="false"/>
          <w:color w:val="000000"/>
          <w:sz w:val="28"/>
        </w:rPr>
        <w:t>
      3) енгізілген деректердің толықтығына бақылау жүргізу (қызметтерді немесе операцияларды барлық жолдарды толықтай толтырылмаған жағдайда бағдарлама тиісті хабарламаны беруді қамтамасз етеді);</w:t>
      </w:r>
    </w:p>
    <w:bookmarkEnd w:id="52"/>
    <w:bookmarkStart w:name="z85" w:id="53"/>
    <w:p>
      <w:pPr>
        <w:spacing w:after="0"/>
        <w:ind w:left="0"/>
        <w:jc w:val="both"/>
      </w:pPr>
      <w:r>
        <w:rPr>
          <w:rFonts w:ascii="Times New Roman"/>
          <w:b w:val="false"/>
          <w:i w:val="false"/>
          <w:color w:val="000000"/>
          <w:sz w:val="28"/>
        </w:rPr>
        <w:t>
      4) жекелеген сұраныстар бойынша және кез-келген белгілері бойынша ақпараттарды іздестіру, сондай-ақ ақпараттарды кез-келген параметрлері бойынша сұрыптау және осының алдындағы күндерде берілген ақпараттарды қарау мүмкіндігін;</w:t>
      </w:r>
    </w:p>
    <w:bookmarkEnd w:id="53"/>
    <w:bookmarkStart w:name="z86" w:id="54"/>
    <w:p>
      <w:pPr>
        <w:spacing w:after="0"/>
        <w:ind w:left="0"/>
        <w:jc w:val="both"/>
      </w:pPr>
      <w:r>
        <w:rPr>
          <w:rFonts w:ascii="Times New Roman"/>
          <w:b w:val="false"/>
          <w:i w:val="false"/>
          <w:color w:val="000000"/>
          <w:sz w:val="28"/>
        </w:rPr>
        <w:t>
      5) ақпаратты күндері бойынша қысқартуларсыз өңдеу және сақтауды;</w:t>
      </w:r>
    </w:p>
    <w:bookmarkEnd w:id="54"/>
    <w:bookmarkStart w:name="z87" w:id="55"/>
    <w:p>
      <w:pPr>
        <w:spacing w:after="0"/>
        <w:ind w:left="0"/>
        <w:jc w:val="both"/>
      </w:pPr>
      <w:r>
        <w:rPr>
          <w:rFonts w:ascii="Times New Roman"/>
          <w:b w:val="false"/>
          <w:i w:val="false"/>
          <w:color w:val="000000"/>
          <w:sz w:val="28"/>
        </w:rPr>
        <w:t>
      6) нормативті құқықтық актілермен бекітілген есептер формаларын, сонымен қатар хабарламаларды, анықтамаларды, жеке тұлға есепшоттарынан үзінділерді, ақпараттық операциялардың жүзеге асырылғанын растайтын жүргізілген операциялар мен құжаттар туралы есептерді рәсімдеуді автоматтандыру;</w:t>
      </w:r>
    </w:p>
    <w:bookmarkEnd w:id="55"/>
    <w:bookmarkStart w:name="z88" w:id="56"/>
    <w:p>
      <w:pPr>
        <w:spacing w:after="0"/>
        <w:ind w:left="0"/>
        <w:jc w:val="both"/>
      </w:pPr>
      <w:r>
        <w:rPr>
          <w:rFonts w:ascii="Times New Roman"/>
          <w:b w:val="false"/>
          <w:i w:val="false"/>
          <w:color w:val="000000"/>
          <w:sz w:val="28"/>
        </w:rPr>
        <w:t>
      7) мұрағаттану мүмкіндігі (мұрағаттан алынған деректерді қалпына келтіру);</w:t>
      </w:r>
    </w:p>
    <w:bookmarkEnd w:id="56"/>
    <w:bookmarkStart w:name="z89" w:id="57"/>
    <w:p>
      <w:pPr>
        <w:spacing w:after="0"/>
        <w:ind w:left="0"/>
        <w:jc w:val="both"/>
      </w:pPr>
      <w:r>
        <w:rPr>
          <w:rFonts w:ascii="Times New Roman"/>
          <w:b w:val="false"/>
          <w:i w:val="false"/>
          <w:color w:val="000000"/>
          <w:sz w:val="28"/>
        </w:rPr>
        <w:t>
      8) шығыс құжаттарды экранға, принтерге немесе файлға шығару мүмкіндігі;</w:t>
      </w:r>
    </w:p>
    <w:bookmarkEnd w:id="57"/>
    <w:bookmarkStart w:name="z90" w:id="58"/>
    <w:p>
      <w:pPr>
        <w:spacing w:after="0"/>
        <w:ind w:left="0"/>
        <w:jc w:val="both"/>
      </w:pPr>
      <w:r>
        <w:rPr>
          <w:rFonts w:ascii="Times New Roman"/>
          <w:b w:val="false"/>
          <w:i w:val="false"/>
          <w:color w:val="000000"/>
          <w:sz w:val="28"/>
        </w:rPr>
        <w:t>
      9) электронды құжаттармен алмасу мүмкіндігі;</w:t>
      </w:r>
    </w:p>
    <w:bookmarkEnd w:id="58"/>
    <w:bookmarkStart w:name="z91" w:id="59"/>
    <w:p>
      <w:pPr>
        <w:spacing w:after="0"/>
        <w:ind w:left="0"/>
        <w:jc w:val="both"/>
      </w:pPr>
      <w:r>
        <w:rPr>
          <w:rFonts w:ascii="Times New Roman"/>
          <w:b w:val="false"/>
          <w:i w:val="false"/>
          <w:color w:val="000000"/>
          <w:sz w:val="28"/>
        </w:rPr>
        <w:t>
      10) бағдарламалық қамтамасыз етудегі жаңылулар болған жағдайда үздіксіз және үзіліссіз жұмыс жасау;</w:t>
      </w:r>
    </w:p>
    <w:bookmarkEnd w:id="59"/>
    <w:bookmarkStart w:name="z92" w:id="60"/>
    <w:p>
      <w:pPr>
        <w:spacing w:after="0"/>
        <w:ind w:left="0"/>
        <w:jc w:val="both"/>
      </w:pPr>
      <w:r>
        <w:rPr>
          <w:rFonts w:ascii="Times New Roman"/>
          <w:b w:val="false"/>
          <w:i w:val="false"/>
          <w:color w:val="000000"/>
          <w:sz w:val="28"/>
        </w:rPr>
        <w:t>
      11) берілген клирингтік ұйым клирингтік қызмет көрсету, оны тексеру мен түзетуді жүзеге асыратын келісімдер бойынша ақпаратты автоматты түрде жинау, өңдеу және сақтау;</w:t>
      </w:r>
    </w:p>
    <w:bookmarkEnd w:id="60"/>
    <w:bookmarkStart w:name="z93" w:id="61"/>
    <w:p>
      <w:pPr>
        <w:spacing w:after="0"/>
        <w:ind w:left="0"/>
        <w:jc w:val="both"/>
      </w:pPr>
      <w:r>
        <w:rPr>
          <w:rFonts w:ascii="Times New Roman"/>
          <w:b w:val="false"/>
          <w:i w:val="false"/>
          <w:color w:val="000000"/>
          <w:sz w:val="28"/>
        </w:rPr>
        <w:t>
      12) клирингтік қызмет көрсетуге қабылданған саудаластық және (немесе) тауарлық биржадағы ұйымдастырушының сауда жүйесінде жасалған шарттардың барлық параметрлерін есепке алу;</w:t>
      </w:r>
    </w:p>
    <w:bookmarkEnd w:id="61"/>
    <w:bookmarkStart w:name="z94" w:id="62"/>
    <w:p>
      <w:pPr>
        <w:spacing w:after="0"/>
        <w:ind w:left="0"/>
        <w:jc w:val="both"/>
      </w:pPr>
      <w:r>
        <w:rPr>
          <w:rFonts w:ascii="Times New Roman"/>
          <w:b w:val="false"/>
          <w:i w:val="false"/>
          <w:color w:val="000000"/>
          <w:sz w:val="28"/>
        </w:rPr>
        <w:t>
      13) саудаластықтың тауар биржасы мүшелері үшін клирингтік қызмет нәтижелері туралы есепті рәсімдеу;</w:t>
      </w:r>
    </w:p>
    <w:bookmarkEnd w:id="62"/>
    <w:bookmarkStart w:name="z95" w:id="63"/>
    <w:p>
      <w:pPr>
        <w:spacing w:after="0"/>
        <w:ind w:left="0"/>
        <w:jc w:val="both"/>
      </w:pPr>
      <w:r>
        <w:rPr>
          <w:rFonts w:ascii="Times New Roman"/>
          <w:b w:val="false"/>
          <w:i w:val="false"/>
          <w:color w:val="000000"/>
          <w:sz w:val="28"/>
        </w:rPr>
        <w:t>
      14) мынадай операцияларды автоматты түрде орындау:</w:t>
      </w:r>
    </w:p>
    <w:bookmarkEnd w:id="63"/>
    <w:p>
      <w:pPr>
        <w:spacing w:after="0"/>
        <w:ind w:left="0"/>
        <w:jc w:val="both"/>
      </w:pPr>
      <w:r>
        <w:rPr>
          <w:rFonts w:ascii="Times New Roman"/>
          <w:b w:val="false"/>
          <w:i w:val="false"/>
          <w:color w:val="000000"/>
          <w:sz w:val="28"/>
        </w:rPr>
        <w:t>
      тауар биржасы мүшесінің қаражатын бөлек есепке алу;</w:t>
      </w:r>
    </w:p>
    <w:p>
      <w:pPr>
        <w:spacing w:after="0"/>
        <w:ind w:left="0"/>
        <w:jc w:val="both"/>
      </w:pPr>
      <w:r>
        <w:rPr>
          <w:rFonts w:ascii="Times New Roman"/>
          <w:b w:val="false"/>
          <w:i w:val="false"/>
          <w:color w:val="000000"/>
          <w:sz w:val="28"/>
        </w:rPr>
        <w:t>
      тауар биржасы қатысушысының биржалық қамтамасыз ету қаражатын бұғаттау және биржалық мәмілелерді жасау нәтижелері бойынша бұғаттау алып тастау;</w:t>
      </w:r>
    </w:p>
    <w:p>
      <w:pPr>
        <w:spacing w:after="0"/>
        <w:ind w:left="0"/>
        <w:jc w:val="both"/>
      </w:pPr>
      <w:r>
        <w:rPr>
          <w:rFonts w:ascii="Times New Roman"/>
          <w:b w:val="false"/>
          <w:i w:val="false"/>
          <w:color w:val="000000"/>
          <w:sz w:val="28"/>
        </w:rPr>
        <w:t>
      тауар биржасы мүшелерінің бос қаражаты болған жағдайда саудаға жіберу (өтінімдер мен мәмілелер бойынша өз міндеттемелерін орындауды қамтамасыз ету ретінде бұғатталмаған);</w:t>
      </w:r>
    </w:p>
    <w:p>
      <w:pPr>
        <w:spacing w:after="0"/>
        <w:ind w:left="0"/>
        <w:jc w:val="both"/>
      </w:pPr>
      <w:r>
        <w:rPr>
          <w:rFonts w:ascii="Times New Roman"/>
          <w:b w:val="false"/>
          <w:i w:val="false"/>
          <w:color w:val="000000"/>
          <w:sz w:val="28"/>
        </w:rPr>
        <w:t>
      биржалық қамтамасыз етуді есепке алу;</w:t>
      </w:r>
    </w:p>
    <w:bookmarkStart w:name="z99" w:id="64"/>
    <w:p>
      <w:pPr>
        <w:spacing w:after="0"/>
        <w:ind w:left="0"/>
        <w:jc w:val="both"/>
      </w:pPr>
      <w:r>
        <w:rPr>
          <w:rFonts w:ascii="Times New Roman"/>
          <w:b w:val="false"/>
          <w:i w:val="false"/>
          <w:color w:val="000000"/>
          <w:sz w:val="28"/>
        </w:rPr>
        <w:t>
      15) тауар биржасы мүшесінің өзгертілетін деректерінің сақталуы және бұрынғы деректер бойынша тіркелген тұлғаны іздеу;</w:t>
      </w:r>
    </w:p>
    <w:bookmarkEnd w:id="64"/>
    <w:bookmarkStart w:name="z100" w:id="65"/>
    <w:p>
      <w:pPr>
        <w:spacing w:after="0"/>
        <w:ind w:left="0"/>
        <w:jc w:val="both"/>
      </w:pPr>
      <w:r>
        <w:rPr>
          <w:rFonts w:ascii="Times New Roman"/>
          <w:b w:val="false"/>
          <w:i w:val="false"/>
          <w:color w:val="000000"/>
          <w:sz w:val="28"/>
        </w:rPr>
        <w:t>
      16) бүкіл мерзім ішінде есепке алудың клирингтік тізілімі бойынша өткізілген операциялардың барлық түрлері бойынша ақпараттың сақталуы;</w:t>
      </w:r>
    </w:p>
    <w:bookmarkEnd w:id="65"/>
    <w:bookmarkStart w:name="z101" w:id="66"/>
    <w:p>
      <w:pPr>
        <w:spacing w:after="0"/>
        <w:ind w:left="0"/>
        <w:jc w:val="both"/>
      </w:pPr>
      <w:r>
        <w:rPr>
          <w:rFonts w:ascii="Times New Roman"/>
          <w:b w:val="false"/>
          <w:i w:val="false"/>
          <w:color w:val="000000"/>
          <w:sz w:val="28"/>
        </w:rPr>
        <w:t>
      17) электрондық цифрлық қолтаңбаны пайдалана отырып, қорғалған байланыс арналары арқылы клиенттерге, есеп айырысу ұйымдарына, тауар биржасына және монополияға қарсы органға ақпарат беру;</w:t>
      </w:r>
    </w:p>
    <w:bookmarkEnd w:id="66"/>
    <w:bookmarkStart w:name="z102" w:id="67"/>
    <w:p>
      <w:pPr>
        <w:spacing w:after="0"/>
        <w:ind w:left="0"/>
        <w:jc w:val="both"/>
      </w:pPr>
      <w:r>
        <w:rPr>
          <w:rFonts w:ascii="Times New Roman"/>
          <w:b w:val="false"/>
          <w:i w:val="false"/>
          <w:color w:val="000000"/>
          <w:sz w:val="28"/>
        </w:rPr>
        <w:t>
      18) бұйрық беруге уәкілетті тұлға атынан оның ашқан есепке алудың клирингтік тізілімі бойынша операцияларын жасау үшін құжатты алу фактін сәйкестендіру;</w:t>
      </w:r>
    </w:p>
    <w:bookmarkEnd w:id="67"/>
    <w:bookmarkStart w:name="z103" w:id="68"/>
    <w:p>
      <w:pPr>
        <w:spacing w:after="0"/>
        <w:ind w:left="0"/>
        <w:jc w:val="both"/>
      </w:pPr>
      <w:r>
        <w:rPr>
          <w:rFonts w:ascii="Times New Roman"/>
          <w:b w:val="false"/>
          <w:i w:val="false"/>
          <w:color w:val="000000"/>
          <w:sz w:val="28"/>
        </w:rPr>
        <w:t>
      19) тек қана уәкілетті тұлғалар бұйрықтары негізінде есепке алудың клирингтік тізілімдері бойынша операцияларды жүргізу;</w:t>
      </w:r>
    </w:p>
    <w:bookmarkEnd w:id="68"/>
    <w:bookmarkStart w:name="z104" w:id="69"/>
    <w:p>
      <w:pPr>
        <w:spacing w:after="0"/>
        <w:ind w:left="0"/>
        <w:jc w:val="both"/>
      </w:pPr>
      <w:r>
        <w:rPr>
          <w:rFonts w:ascii="Times New Roman"/>
          <w:b w:val="false"/>
          <w:i w:val="false"/>
          <w:color w:val="000000"/>
          <w:sz w:val="28"/>
        </w:rPr>
        <w:t>
      20) бағдарламалық қамтамасыз етудің жұмыс істеуі процесінде еркін нысанда аудит журналын жүргізу.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05" w:id="70"/>
    <w:p>
      <w:pPr>
        <w:spacing w:after="0"/>
        <w:ind w:left="0"/>
        <w:jc w:val="both"/>
      </w:pPr>
      <w:r>
        <w:rPr>
          <w:rFonts w:ascii="Times New Roman"/>
          <w:b w:val="false"/>
          <w:i w:val="false"/>
          <w:color w:val="000000"/>
          <w:sz w:val="28"/>
        </w:rPr>
        <w:t>
      5. Клирингтік орталық аппараттық-бағдарламалық кешеніндегі ақпараттың сақталуы қосымша сервердегі жүйелік транзакциялар журналында және дерекқорлардағы резервтік көшірмелерді автоматты түрде күн сайынғы сақтау жолымен қамтамасыз етіледі.</w:t>
      </w:r>
    </w:p>
    <w:bookmarkEnd w:id="70"/>
    <w:bookmarkStart w:name="z106" w:id="71"/>
    <w:p>
      <w:pPr>
        <w:spacing w:after="0"/>
        <w:ind w:left="0"/>
        <w:jc w:val="both"/>
      </w:pPr>
      <w:r>
        <w:rPr>
          <w:rFonts w:ascii="Times New Roman"/>
          <w:b w:val="false"/>
          <w:i w:val="false"/>
          <w:color w:val="000000"/>
          <w:sz w:val="28"/>
        </w:rPr>
        <w:t>
      6. Клирингтік орталық ақпаратының қорғалуы қол жетімділіктің негізгі деңгейлері - "әкімші" және "пайдаланушымен" қамтамасыз етіледі:</w:t>
      </w:r>
    </w:p>
    <w:bookmarkEnd w:id="71"/>
    <w:bookmarkStart w:name="z107" w:id="72"/>
    <w:p>
      <w:pPr>
        <w:spacing w:after="0"/>
        <w:ind w:left="0"/>
        <w:jc w:val="both"/>
      </w:pPr>
      <w:r>
        <w:rPr>
          <w:rFonts w:ascii="Times New Roman"/>
          <w:b w:val="false"/>
          <w:i w:val="false"/>
          <w:color w:val="000000"/>
          <w:sz w:val="28"/>
        </w:rPr>
        <w:t>
      1) қол жетімділік деңгейі - "әкімші" мыналарды қамтиды:</w:t>
      </w:r>
    </w:p>
    <w:bookmarkEnd w:id="72"/>
    <w:p>
      <w:pPr>
        <w:spacing w:after="0"/>
        <w:ind w:left="0"/>
        <w:jc w:val="both"/>
      </w:pPr>
      <w:r>
        <w:rPr>
          <w:rFonts w:ascii="Times New Roman"/>
          <w:b w:val="false"/>
          <w:i w:val="false"/>
          <w:color w:val="000000"/>
          <w:sz w:val="28"/>
        </w:rPr>
        <w:t>
      пайдаланушылар топтарын анықтау, оларды орындайтын қызметтері бойынша санаттарға бөлу және ақпаратқа қол жетімділік деңгейін олардың бекітуі, парольдер ауыстыру;</w:t>
      </w:r>
    </w:p>
    <w:p>
      <w:pPr>
        <w:spacing w:after="0"/>
        <w:ind w:left="0"/>
        <w:jc w:val="both"/>
      </w:pPr>
      <w:r>
        <w:rPr>
          <w:rFonts w:ascii="Times New Roman"/>
          <w:b w:val="false"/>
          <w:i w:val="false"/>
          <w:color w:val="000000"/>
          <w:sz w:val="28"/>
        </w:rPr>
        <w:t>
      бағдарламалық қамтамасыз ету қызметінің параметрлерін баптау;</w:t>
      </w:r>
    </w:p>
    <w:p>
      <w:pPr>
        <w:spacing w:after="0"/>
        <w:ind w:left="0"/>
        <w:jc w:val="both"/>
      </w:pPr>
      <w:r>
        <w:rPr>
          <w:rFonts w:ascii="Times New Roman"/>
          <w:b w:val="false"/>
          <w:i w:val="false"/>
          <w:color w:val="000000"/>
          <w:sz w:val="28"/>
        </w:rPr>
        <w:t>
      бағдарламалық қамтамасыз ету дерекқорына қосылған пайдаланушыларды қарау;</w:t>
      </w:r>
    </w:p>
    <w:p>
      <w:pPr>
        <w:spacing w:after="0"/>
        <w:ind w:left="0"/>
        <w:jc w:val="both"/>
      </w:pPr>
      <w:r>
        <w:rPr>
          <w:rFonts w:ascii="Times New Roman"/>
          <w:b w:val="false"/>
          <w:i w:val="false"/>
          <w:color w:val="000000"/>
          <w:sz w:val="28"/>
        </w:rPr>
        <w:t>
      операциялық күнді ашу (жабу);</w:t>
      </w:r>
    </w:p>
    <w:p>
      <w:pPr>
        <w:spacing w:after="0"/>
        <w:ind w:left="0"/>
        <w:jc w:val="both"/>
      </w:pPr>
      <w:r>
        <w:rPr>
          <w:rFonts w:ascii="Times New Roman"/>
          <w:b w:val="false"/>
          <w:i w:val="false"/>
          <w:color w:val="000000"/>
          <w:sz w:val="28"/>
        </w:rPr>
        <w:t>
      жұмыс күнін ауыстыру;</w:t>
      </w:r>
    </w:p>
    <w:p>
      <w:pPr>
        <w:spacing w:after="0"/>
        <w:ind w:left="0"/>
        <w:jc w:val="both"/>
      </w:pPr>
      <w:r>
        <w:rPr>
          <w:rFonts w:ascii="Times New Roman"/>
          <w:b w:val="false"/>
          <w:i w:val="false"/>
          <w:color w:val="000000"/>
          <w:sz w:val="28"/>
        </w:rPr>
        <w:t>
      ұзақ мерзімді сақтау деректерінің алынбалы-салынбалы тасымалдағыштарында мұрағаттық және резервті көшірмелерін жасау;</w:t>
      </w:r>
    </w:p>
    <w:bookmarkStart w:name="z116" w:id="73"/>
    <w:p>
      <w:pPr>
        <w:spacing w:after="0"/>
        <w:ind w:left="0"/>
        <w:jc w:val="both"/>
      </w:pPr>
      <w:r>
        <w:rPr>
          <w:rFonts w:ascii="Times New Roman"/>
          <w:b w:val="false"/>
          <w:i w:val="false"/>
          <w:color w:val="000000"/>
          <w:sz w:val="28"/>
        </w:rPr>
        <w:t>
      2) қол жетімділік деңгейі - "пайдаланушы" мыналарды қамтиды:</w:t>
      </w:r>
    </w:p>
    <w:bookmarkEnd w:id="73"/>
    <w:p>
      <w:pPr>
        <w:spacing w:after="0"/>
        <w:ind w:left="0"/>
        <w:jc w:val="both"/>
      </w:pPr>
      <w:r>
        <w:rPr>
          <w:rFonts w:ascii="Times New Roman"/>
          <w:b w:val="false"/>
          <w:i w:val="false"/>
          <w:color w:val="000000"/>
          <w:sz w:val="28"/>
        </w:rPr>
        <w:t>
      бағдарламалық қамтамасыз ету дерекқорында анықтамалық ақпаратты жүйелі түрде жаңартып отыру;</w:t>
      </w:r>
    </w:p>
    <w:p>
      <w:pPr>
        <w:spacing w:after="0"/>
        <w:ind w:left="0"/>
        <w:jc w:val="both"/>
      </w:pPr>
      <w:r>
        <w:rPr>
          <w:rFonts w:ascii="Times New Roman"/>
          <w:b w:val="false"/>
          <w:i w:val="false"/>
          <w:color w:val="000000"/>
          <w:sz w:val="28"/>
        </w:rPr>
        <w:t>
      деректерді бағдарламалық қамтамасыз етуге енгізу;</w:t>
      </w:r>
    </w:p>
    <w:p>
      <w:pPr>
        <w:spacing w:after="0"/>
        <w:ind w:left="0"/>
        <w:jc w:val="both"/>
      </w:pPr>
      <w:r>
        <w:rPr>
          <w:rFonts w:ascii="Times New Roman"/>
          <w:b w:val="false"/>
          <w:i w:val="false"/>
          <w:color w:val="000000"/>
          <w:sz w:val="28"/>
        </w:rPr>
        <w:t>
      клиенттердің құралдарымен белгіленген операцияларды бағдарламалық қамтамасыз етуде жүргізу;</w:t>
      </w:r>
    </w:p>
    <w:p>
      <w:pPr>
        <w:spacing w:after="0"/>
        <w:ind w:left="0"/>
        <w:jc w:val="both"/>
      </w:pPr>
      <w:r>
        <w:rPr>
          <w:rFonts w:ascii="Times New Roman"/>
          <w:b w:val="false"/>
          <w:i w:val="false"/>
          <w:color w:val="000000"/>
          <w:sz w:val="28"/>
        </w:rPr>
        <w:t>
      есептік (шығыс) формаларын қалыптастыру;</w:t>
      </w:r>
    </w:p>
    <w:p>
      <w:pPr>
        <w:spacing w:after="0"/>
        <w:ind w:left="0"/>
        <w:jc w:val="both"/>
      </w:pPr>
      <w:r>
        <w:rPr>
          <w:rFonts w:ascii="Times New Roman"/>
          <w:b w:val="false"/>
          <w:i w:val="false"/>
          <w:color w:val="000000"/>
          <w:sz w:val="28"/>
        </w:rPr>
        <w:t>
      қажетті ақпаратты сақтау;</w:t>
      </w:r>
    </w:p>
    <w:p>
      <w:pPr>
        <w:spacing w:after="0"/>
        <w:ind w:left="0"/>
        <w:jc w:val="both"/>
      </w:pPr>
      <w:r>
        <w:rPr>
          <w:rFonts w:ascii="Times New Roman"/>
          <w:b w:val="false"/>
          <w:i w:val="false"/>
          <w:color w:val="000000"/>
          <w:sz w:val="28"/>
        </w:rPr>
        <w:t>
      есептер мен шығыс құжаттарды басып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23" w:id="74"/>
    <w:p>
      <w:pPr>
        <w:spacing w:after="0"/>
        <w:ind w:left="0"/>
        <w:jc w:val="both"/>
      </w:pPr>
      <w:r>
        <w:rPr>
          <w:rFonts w:ascii="Times New Roman"/>
          <w:b w:val="false"/>
          <w:i w:val="false"/>
          <w:color w:val="000000"/>
          <w:sz w:val="28"/>
        </w:rPr>
        <w:t>
      7. Бағдарламалық қамтамасыз етудің әрбір пайдаланушысы үшін жеке пороль бойынша кіру қарастырылады. Қол жетімділік деңгейі - "әкімші" үшін парольдерді өзгерту маңыздылығы қарастырылады. Шығыс деректерге, функцияларға, операцияларға, есептерге қол жетімділік отыз күнтізбелік күн ішінде бір реттен кем емес өзгертіліп отыратын сәйкес порольді енгізу арқылы қамтамасыз етіледі.</w:t>
      </w:r>
    </w:p>
    <w:bookmarkEnd w:id="74"/>
    <w:bookmarkStart w:name="z124" w:id="75"/>
    <w:p>
      <w:pPr>
        <w:spacing w:after="0"/>
        <w:ind w:left="0"/>
        <w:jc w:val="both"/>
      </w:pPr>
      <w:r>
        <w:rPr>
          <w:rFonts w:ascii="Times New Roman"/>
          <w:b w:val="false"/>
          <w:i w:val="false"/>
          <w:color w:val="000000"/>
          <w:sz w:val="28"/>
        </w:rPr>
        <w:t>
      8. Бағдарламалық қамтамасыз етуде (қол жетімділік деңгейіне тәуелсіз) мыналарға жол берілмейді:</w:t>
      </w:r>
    </w:p>
    <w:bookmarkEnd w:id="75"/>
    <w:bookmarkStart w:name="z125" w:id="76"/>
    <w:p>
      <w:pPr>
        <w:spacing w:after="0"/>
        <w:ind w:left="0"/>
        <w:jc w:val="both"/>
      </w:pPr>
      <w:r>
        <w:rPr>
          <w:rFonts w:ascii="Times New Roman"/>
          <w:b w:val="false"/>
          <w:i w:val="false"/>
          <w:color w:val="000000"/>
          <w:sz w:val="28"/>
        </w:rPr>
        <w:t>
      1) белгілі бір функциялар мен операцияларды оларды орындаудың бекітілген тәртібін бұзумен орындауға мүмкіндік беретін құралдар мазмұны;</w:t>
      </w:r>
    </w:p>
    <w:bookmarkEnd w:id="76"/>
    <w:bookmarkStart w:name="z126" w:id="77"/>
    <w:p>
      <w:pPr>
        <w:spacing w:after="0"/>
        <w:ind w:left="0"/>
        <w:jc w:val="both"/>
      </w:pPr>
      <w:r>
        <w:rPr>
          <w:rFonts w:ascii="Times New Roman"/>
          <w:b w:val="false"/>
          <w:i w:val="false"/>
          <w:color w:val="000000"/>
          <w:sz w:val="28"/>
        </w:rPr>
        <w:t>
      2) рәсімделген шығыс құжаттарының деректеріне өзгертулер тікелей енгізуге мүмкіндік беретін функцияларға ие болу;</w:t>
      </w:r>
    </w:p>
    <w:bookmarkEnd w:id="77"/>
    <w:bookmarkStart w:name="z127" w:id="78"/>
    <w:p>
      <w:pPr>
        <w:spacing w:after="0"/>
        <w:ind w:left="0"/>
        <w:jc w:val="both"/>
      </w:pPr>
      <w:r>
        <w:rPr>
          <w:rFonts w:ascii="Times New Roman"/>
          <w:b w:val="false"/>
          <w:i w:val="false"/>
          <w:color w:val="000000"/>
          <w:sz w:val="28"/>
        </w:rPr>
        <w:t>
      3) клирингтік есепке алу тізілімінің жағдайы туралы және жүргізілген операциялар туралы, осы операцияларға (функцияларға) арналғандарды қоспағанда, деректерді өзгерту (жою).</w:t>
      </w:r>
    </w:p>
    <w:bookmarkEnd w:id="78"/>
    <w:bookmarkStart w:name="z128" w:id="79"/>
    <w:p>
      <w:pPr>
        <w:spacing w:after="0"/>
        <w:ind w:left="0"/>
        <w:jc w:val="both"/>
      </w:pPr>
      <w:r>
        <w:rPr>
          <w:rFonts w:ascii="Times New Roman"/>
          <w:b w:val="false"/>
          <w:i w:val="false"/>
          <w:color w:val="000000"/>
          <w:sz w:val="28"/>
        </w:rPr>
        <w:t>
      9. Операцияларды орындау кезінде клирингтік орталықтың бағдарламалық қамтамасыз етуі келесі жағдайлардың туындағаны туралы хабар беріледі:</w:t>
      </w:r>
    </w:p>
    <w:bookmarkEnd w:id="79"/>
    <w:bookmarkStart w:name="z129" w:id="80"/>
    <w:p>
      <w:pPr>
        <w:spacing w:after="0"/>
        <w:ind w:left="0"/>
        <w:jc w:val="both"/>
      </w:pPr>
      <w:r>
        <w:rPr>
          <w:rFonts w:ascii="Times New Roman"/>
          <w:b w:val="false"/>
          <w:i w:val="false"/>
          <w:color w:val="000000"/>
          <w:sz w:val="28"/>
        </w:rPr>
        <w:t>
      1) клирингтік есепке алу тізілімінен сызып тасталуы тиіс құралдар саны ондағы құралдар санынан артылады;</w:t>
      </w:r>
    </w:p>
    <w:bookmarkEnd w:id="80"/>
    <w:bookmarkStart w:name="z130" w:id="81"/>
    <w:p>
      <w:pPr>
        <w:spacing w:after="0"/>
        <w:ind w:left="0"/>
        <w:jc w:val="both"/>
      </w:pPr>
      <w:r>
        <w:rPr>
          <w:rFonts w:ascii="Times New Roman"/>
          <w:b w:val="false"/>
          <w:i w:val="false"/>
          <w:color w:val="000000"/>
          <w:sz w:val="28"/>
        </w:rPr>
        <w:t>
      2) шарттарды орындау мерзімдерін бұзу;</w:t>
      </w:r>
    </w:p>
    <w:bookmarkEnd w:id="81"/>
    <w:bookmarkStart w:name="z131" w:id="82"/>
    <w:p>
      <w:pPr>
        <w:spacing w:after="0"/>
        <w:ind w:left="0"/>
        <w:jc w:val="both"/>
      </w:pPr>
      <w:r>
        <w:rPr>
          <w:rFonts w:ascii="Times New Roman"/>
          <w:b w:val="false"/>
          <w:i w:val="false"/>
          <w:color w:val="000000"/>
          <w:sz w:val="28"/>
        </w:rPr>
        <w:t>
      3) құралдан сызылып тасталатын клирингтік есепке алу тізілімі блокталған.</w:t>
      </w:r>
    </w:p>
    <w:bookmarkEnd w:id="82"/>
    <w:bookmarkStart w:name="z132" w:id="83"/>
    <w:p>
      <w:pPr>
        <w:spacing w:after="0"/>
        <w:ind w:left="0"/>
        <w:jc w:val="both"/>
      </w:pPr>
      <w:r>
        <w:rPr>
          <w:rFonts w:ascii="Times New Roman"/>
          <w:b w:val="false"/>
          <w:i w:val="false"/>
          <w:color w:val="000000"/>
          <w:sz w:val="28"/>
        </w:rPr>
        <w:t>
      10. Тауар биржасы мүшелері – клирингтік орталықтың аппараттық-бағдарламалық кешенінің пайдаланушыларына келесі талаптар орындалады:</w:t>
      </w:r>
    </w:p>
    <w:bookmarkEnd w:id="83"/>
    <w:bookmarkStart w:name="z133" w:id="84"/>
    <w:p>
      <w:pPr>
        <w:spacing w:after="0"/>
        <w:ind w:left="0"/>
        <w:jc w:val="both"/>
      </w:pPr>
      <w:r>
        <w:rPr>
          <w:rFonts w:ascii="Times New Roman"/>
          <w:b w:val="false"/>
          <w:i w:val="false"/>
          <w:color w:val="000000"/>
          <w:sz w:val="28"/>
        </w:rPr>
        <w:t>
      1) пайдаланушының жұмыс орнында жүйелі түрде жаңартылып отыратын және операциялық жүйенің жүйелік жаңартылуыларн автоматты түрде жүктеу бағдарламалық антивирустық қамтамасыз етуі орнатылады.</w:t>
      </w:r>
    </w:p>
    <w:bookmarkEnd w:id="84"/>
    <w:bookmarkStart w:name="z134" w:id="85"/>
    <w:p>
      <w:pPr>
        <w:spacing w:after="0"/>
        <w:ind w:left="0"/>
        <w:jc w:val="both"/>
      </w:pPr>
      <w:r>
        <w:rPr>
          <w:rFonts w:ascii="Times New Roman"/>
          <w:b w:val="false"/>
          <w:i w:val="false"/>
          <w:color w:val="000000"/>
          <w:sz w:val="28"/>
        </w:rPr>
        <w:t>
      2) операцияларды жүргізуге пайдаланылатын пайдаланушының дербес компьютерінде электронды құжаттарды дайындау, өңдеу, беру немесе жүргізу бойынша міндеттерді шешуге арналмаған бағдарламалық құралдарды орнатуға жол берілмейді.</w:t>
      </w:r>
    </w:p>
    <w:bookmarkEnd w:id="85"/>
    <w:bookmarkStart w:name="z135" w:id="86"/>
    <w:p>
      <w:pPr>
        <w:spacing w:after="0"/>
        <w:ind w:left="0"/>
        <w:jc w:val="both"/>
      </w:pPr>
      <w:r>
        <w:rPr>
          <w:rFonts w:ascii="Times New Roman"/>
          <w:b w:val="false"/>
          <w:i w:val="false"/>
          <w:color w:val="000000"/>
          <w:sz w:val="28"/>
        </w:rPr>
        <w:t>
      3) бағдарламалық ортаға кірерде пайдаланушы идентификацияланатын пайдаланушының бір жүйелік атына бір жеке тұлға сәйкес келеді.</w:t>
      </w:r>
    </w:p>
    <w:bookmarkEnd w:id="86"/>
    <w:bookmarkStart w:name="z136" w:id="87"/>
    <w:p>
      <w:pPr>
        <w:spacing w:after="0"/>
        <w:ind w:left="0"/>
        <w:jc w:val="both"/>
      </w:pPr>
      <w:r>
        <w:rPr>
          <w:rFonts w:ascii="Times New Roman"/>
          <w:b w:val="false"/>
          <w:i w:val="false"/>
          <w:color w:val="000000"/>
          <w:sz w:val="28"/>
        </w:rPr>
        <w:t>
      11. Өзінің аппараттық-бағдарламалық кешенінің жұмысының тоқтаусыз және үзіліссіз болуын қамтамасыз ету үшін клирингтік орталық бірі негізгі ретінде, ал қалғандары - резервті ретінде пайдаланылатын үздіксіз электр қорегінің екеуден кем емес көздерінің болуын, немесе бірден белсенді жұмысқа кірісуге дайын резервті генератор болуымен бір ғана үздіксіз электр қорегінің көзінің болуын қарастырады.</w:t>
      </w:r>
    </w:p>
    <w:bookmarkEnd w:id="87"/>
    <w:bookmarkStart w:name="z137" w:id="88"/>
    <w:p>
      <w:pPr>
        <w:spacing w:after="0"/>
        <w:ind w:left="0"/>
        <w:jc w:val="both"/>
      </w:pPr>
      <w:r>
        <w:rPr>
          <w:rFonts w:ascii="Times New Roman"/>
          <w:b w:val="false"/>
          <w:i w:val="false"/>
          <w:color w:val="000000"/>
          <w:sz w:val="28"/>
        </w:rPr>
        <w:t>
      12. Клирингтік орталықтың серверлік аппараттық қамтамасыз етуі өзінің құрамында зақымдалу, жою немесе негізгі құрылғыны пайдалану мүмкін болмаған жағдайында бірден бенсенді жұмыс істеуге дайын резервті құрылғысы болады. Осы кезде серверлік құрылғысы бар жай қол жетімділікті бақылау жүйесімен жабдықталады.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