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e640" w14:textId="9a0e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21 желтоқсандағы № 669 бұйрығы. Қазақстан Республикасының Әділет министрлігінде 2015 жылы 28 желтоқсанда № 12556 болып тіркелді. Күші жойылды - Қазақстан Республикасының Қаржы министрінің м.а. 2017 жылғы 22 ақпандағы № 130 бұйрығымен.</w:t>
      </w:r>
    </w:p>
    <w:p>
      <w:pPr>
        <w:spacing w:after="0"/>
        <w:ind w:left="0"/>
        <w:jc w:val="both"/>
      </w:pPr>
      <w:bookmarkStart w:name="z49" w:id="0"/>
      <w:r>
        <w:rPr>
          <w:rFonts w:ascii="Times New Roman"/>
          <w:b w:val="false"/>
          <w:i w:val="false"/>
          <w:color w:val="ff0000"/>
          <w:sz w:val="28"/>
        </w:rPr>
        <w:t xml:space="preserve">
      Ескерту. Күші жойылды – ҚР Қаржы министрінің м.а. 22.02.2017 </w:t>
      </w:r>
      <w:r>
        <w:rPr>
          <w:rFonts w:ascii="Times New Roman"/>
          <w:b w:val="false"/>
          <w:i w:val="false"/>
          <w:color w:val="ff0000"/>
          <w:sz w:val="28"/>
        </w:rPr>
        <w:t>№ 130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мемлекеттік сатып алуды ұйымдастыруды және өткізуді бірыңғай ұйымдастырушы жүзеге асыратын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2. Мыналардың:</w:t>
      </w:r>
    </w:p>
    <w:bookmarkEnd w:id="3"/>
    <w:bookmarkStart w:name="z4" w:id="4"/>
    <w:p>
      <w:pPr>
        <w:spacing w:after="0"/>
        <w:ind w:left="0"/>
        <w:jc w:val="both"/>
      </w:pPr>
      <w:r>
        <w:rPr>
          <w:rFonts w:ascii="Times New Roman"/>
          <w:b w:val="false"/>
          <w:i w:val="false"/>
          <w:color w:val="000000"/>
          <w:sz w:val="28"/>
        </w:rPr>
        <w:t xml:space="preserve">
      1)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2014 жылғы 9 желтоқсандағы № 548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10046 болып тіркелген, "Әділет" ақпараттық-құқықтық жүйесінде 2015 жылғы 23 қаңтарда жарияланған), </w:t>
      </w:r>
    </w:p>
    <w:bookmarkEnd w:id="4"/>
    <w:bookmarkStart w:name="z5" w:id="5"/>
    <w:p>
      <w:pPr>
        <w:spacing w:after="0"/>
        <w:ind w:left="0"/>
        <w:jc w:val="both"/>
      </w:pPr>
      <w:r>
        <w:rPr>
          <w:rFonts w:ascii="Times New Roman"/>
          <w:b w:val="false"/>
          <w:i w:val="false"/>
          <w:color w:val="000000"/>
          <w:sz w:val="28"/>
        </w:rPr>
        <w:t xml:space="preserve">
      2)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2014 жылғы 9 желтоқсандағы № 548 бұйрығына өзгеріс енгізу туралы" Қазақстан Республикасы Қаржы министрінің 2015 жылғы 15 қыркүйектегі № 482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12168 болып тіркелген, "Әділет" ақпараттық-құқықтық жүйесінде 2015 жылғы 20 қазанда жарияланған) күшi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комитеті (Қ.Н. Абдуллаев) заңнамада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мерзімдік баспа басылымдарында және "Әділет" ақпараттық-құқықтық жүйесінде ресми жариялауға жіберуді;</w:t>
      </w:r>
    </w:p>
    <w:bookmarkEnd w:id="8"/>
    <w:bookmarkStart w:name="z9"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669 бұйрығымен бекітілген</w:t>
            </w:r>
          </w:p>
        </w:tc>
      </w:tr>
    </w:tbl>
    <w:bookmarkStart w:name="z12" w:id="11"/>
    <w:p>
      <w:pPr>
        <w:spacing w:after="0"/>
        <w:ind w:left="0"/>
        <w:jc w:val="left"/>
      </w:pPr>
      <w:r>
        <w:rPr>
          <w:rFonts w:ascii="Times New Roman"/>
          <w:b/>
          <w:i w:val="false"/>
          <w:color w:val="000000"/>
        </w:rPr>
        <w:t xml:space="preserve"> Мемлекеттік сатып алуды ұйымдастыруды және өткізуді бірыңғай</w:t>
      </w:r>
      <w:r>
        <w:br/>
      </w:r>
      <w:r>
        <w:rPr>
          <w:rFonts w:ascii="Times New Roman"/>
          <w:b/>
          <w:i w:val="false"/>
          <w:color w:val="000000"/>
        </w:rPr>
        <w:t>ұйымдастырушы жүзеге асыратын тауарлардың, жұмыстардың,</w:t>
      </w:r>
      <w:r>
        <w:br/>
      </w:r>
      <w:r>
        <w:rPr>
          <w:rFonts w:ascii="Times New Roman"/>
          <w:b/>
          <w:i w:val="false"/>
          <w:color w:val="000000"/>
        </w:rPr>
        <w:t>көрсетілетін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9895"/>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телекоммуникация құралдары (республикалық бюджет туралы заңмен тиісті қаржы жылына белгіленген айлық есептік көрсеткіштің он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 дербес компьютерлер, моноблоктар (республикалық бюджет туралы заңмен тиісті қаржы жылына белгіленген айлық есептік көрсеткіштің он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(бағдарламалық өнімдер) (республикалық бюджет туралы заңмен тиісті қаржы жылына белгіленген айлық есептік көрсеткіштің он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(республикалық бюджет туралы заңмен тиісті қаржы жылына белгіленген айлық есептік көрсеткіштің он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бюджеттік бағдарламалардың әкімшілері ретінде шығатын, белгілі бір уақыт кезеңі ішінде бюджет қаражаты есебінен бюджеттік бағдарлама әкімшісі тікелей іске асыратын және аяқталған сипаттағы жаңа объектілерді құруға (салуға) не қолда барларын реконструкциялау</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ретінде орталық атқарушы және өзге де орталық мемлекеттік органдар шығатын, заңды тұлғалардың жарғылық капиталдарын қалыптастыруға және (немесе) ұлғайтуға бағытталған республикалық бюджеттен қаржыландырылатын бюджеттік инвестициялар есебінен іске асырылатын жаңа объектілерді құру (салу) не қолда барларын реконструкциялау</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бюджеттік бағдарламалардың әкімшілері ретінде шығатын, белгілі бір уақыт кезеңі ішінде бюджет қаражаты есебінен бюджеттік бағдарлама әкімшісі тікелей іске асыратын және аяқталған сипаттағы ақпараттық жүйелерді құру, енгізу, дамыту және жаңғырту</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ретінде орталық атқарушы және өзге де орталық мемлекеттік органдар шығатын, заңды тұлғалардың жарғылық капиталдарын қалыптастыруға және (немесе) ұлғайтуға бағытталған республикалық бюджеттен қаржыландырылатын бюджеттік инвестициялар есебінен іске асырылатын ақпараттық жүйелерді құру, енгізу, дамыту және жаңғырту</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бюджеттік бағдарламалардың әкімшілері ретінде шығатын, ақпараттық жүйелерді сүйемелдеу, әкімшілендіру (республикалық бюджет туралы заңмен тиісті қаржы жылына белгіленген айлық есептік көрсеткіштің жиырма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бюджеттік бағдарламалардың әкімшілері ретінде шығатын, техникалық қызмет көрсету және аппараттық-бағдарламалық кешендерді жөндеу (республикалық бюджет туралы заңмен тиісті қаржы жылына белгіленген айлық есептік көрсеткіштің жиырма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бюджеттік бағдарламалардың әкімшілері ретінде шығатын, полиграфиялық кызметтер және баспа өнiмдерін өндіру (республикалық бюджет туралы заңмен тиісті қаржы жылына белгіленген айлық есептік көрсеткіштің жиырма мың еселенген мөлшерінен оларды алу үшін бөлінген сомадан асқан жағдайда)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өнімді техникалық қолдау (республикалық бюджет туралы заңмен тиісті қаржы жылына белгіленген айлық есептік көрсеткіштің жиырма мың еселенген мөлшерінен оларды алу үшін бөлінген сомадан асқан жағдайда)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конкурс немесе аукцион тәсілімен өткізілетін тауарларды, жұмыстар мен көрсетілетін қызметтерді мемлекеттік сатып алуға қолданылады. </w:t>
      </w:r>
    </w:p>
    <w:p>
      <w:pPr>
        <w:spacing w:after="0"/>
        <w:ind w:left="0"/>
        <w:jc w:val="both"/>
      </w:pPr>
      <w:r>
        <w:rPr>
          <w:rFonts w:ascii="Times New Roman"/>
          <w:b w:val="false"/>
          <w:i w:val="false"/>
          <w:color w:val="000000"/>
          <w:sz w:val="28"/>
        </w:rPr>
        <w:t>
      ** жоғарғы бюджеттер төмен тұрған бюджеттерге беретін нысаналы даму трансферттерін қоспағанда, тапсырыс берушілер (ведомстволар және олардың аумақтық бөлімшелері, ведомстволық бағынысты мемлекеттік мекемелер) айқындаған тұлғалардан тәуелсіз орталық атқарушы және басқа да орталық мемлекеттік органдары әкімші болып табылатын 2.1, 2.2, 3.1, 3.2, 3.3, 3.4 және 3.5-тармақтарында көрсетілген жұмыстар және қызмет көрсетулер бойынша мемлекеттік сатып алуды ұйымдастыруды және өткізуді біріңғай ұйымдастырушы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