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23a3" w14:textId="ea62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 салу үшін жобаны басқару жөніндегі инжинирингтік қызметтер көрсету қағидаларын және жобаны басқару жөніндегі қызметтер көрсететін ұйымдарға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749 бұйрығы. Қазақстан Республикасының Әділет министрлігінде 2015 жылы 26 желтоқсанда № 12528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19.05.2026 </w:t>
      </w:r>
      <w:r>
        <w:rPr>
          <w:rFonts w:ascii="Times New Roman"/>
          <w:b w:val="false"/>
          <w:i w:val="false"/>
          <w:color w:val="ff0000"/>
          <w:sz w:val="28"/>
        </w:rPr>
        <w:t>№ 245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Объектілер құрылысын салу үшін жобаны басқару жөніндегі инжинирингтік қызметтер көрсету қағидалары және жобаны басқару жөніндегі қызметтер көрсететін ұйымдарға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749</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Объектілер құрылысын салу үшін жобаны басқару жөніндегі инжинирингтік қызметтер көрсету қағидалары және жобаны басқару жөніндегі қызметтер көрсететін ұйымдарға қойылатын біліктілік талаптары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Объектілер құрылысын салу үшін жобаны басқару жөніндегі инжинирингтік қызметтер көрсету (бұдан әрі - көрсетілетін қызметтер) кағидалары және жобаны басқару жөніндегі қызметтер көрсететін ұйымдарға қойылатын біліктілік талаптары (бұдан әрі - Қағидалар) "Қазақстан Республикасындағы сәулет, қала құрылысы және құрылыс қызметі туралы" 2001 жылғы 16 шілдедегі Қазақстан Республикасының Заңы (бұдан әрі - Заң)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бюджет қаражаты - мемлекеттік меншікке түсуі және жұмсалуы бюджетте ақшалай нысанда көрсетілетін мемлекеттің ақшасы мен өзге де активтері;</w:t>
      </w:r>
    </w:p>
    <w:bookmarkEnd w:id="11"/>
    <w:bookmarkStart w:name="z15" w:id="12"/>
    <w:p>
      <w:pPr>
        <w:spacing w:after="0"/>
        <w:ind w:left="0"/>
        <w:jc w:val="both"/>
      </w:pPr>
      <w:r>
        <w:rPr>
          <w:rFonts w:ascii="Times New Roman"/>
          <w:b w:val="false"/>
          <w:i w:val="false"/>
          <w:color w:val="000000"/>
          <w:sz w:val="28"/>
        </w:rPr>
        <w:t>
      2)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p>
    <w:bookmarkEnd w:id="12"/>
    <w:bookmarkStart w:name="z16" w:id="13"/>
    <w:p>
      <w:pPr>
        <w:spacing w:after="0"/>
        <w:ind w:left="0"/>
        <w:jc w:val="both"/>
      </w:pPr>
      <w:r>
        <w:rPr>
          <w:rFonts w:ascii="Times New Roman"/>
          <w:b w:val="false"/>
          <w:i w:val="false"/>
          <w:color w:val="000000"/>
          <w:sz w:val="28"/>
        </w:rPr>
        <w:t>
      3) сәулет, қала құрылысы және құрылыс қызметі саласындағы инжинирингтік қызметтер көрсету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 жобаны басқару).</w:t>
      </w:r>
    </w:p>
    <w:bookmarkEnd w:id="13"/>
    <w:bookmarkStart w:name="z17" w:id="14"/>
    <w:p>
      <w:pPr>
        <w:spacing w:after="0"/>
        <w:ind w:left="0"/>
        <w:jc w:val="left"/>
      </w:pPr>
      <w:r>
        <w:rPr>
          <w:rFonts w:ascii="Times New Roman"/>
          <w:b/>
          <w:i w:val="false"/>
          <w:color w:val="000000"/>
        </w:rPr>
        <w:t xml:space="preserve"> 2. Объектілер құрылысын салу үшін жобаны басқару жөніндегі инжинирингтік қызметтер көрсету</w:t>
      </w:r>
    </w:p>
    <w:bookmarkEnd w:id="14"/>
    <w:bookmarkStart w:name="z18" w:id="15"/>
    <w:p>
      <w:pPr>
        <w:spacing w:after="0"/>
        <w:ind w:left="0"/>
        <w:jc w:val="both"/>
      </w:pPr>
      <w:r>
        <w:rPr>
          <w:rFonts w:ascii="Times New Roman"/>
          <w:b w:val="false"/>
          <w:i w:val="false"/>
          <w:color w:val="000000"/>
          <w:sz w:val="28"/>
        </w:rPr>
        <w:t>
      3. Техникалық жағынан күрделі объектілердің құрылысын, оның ішінде бірегей объектілердің құрылысын және ірі инвестициялық жобалардың құрылысын салу үшін жобаның (бағдарламаның) тапсырыс берушіге (инвесторы) жобаны басқару жөніндегі қызметтер көрсететін ұйымдарды (бұдан әрі - ұйым) тартуға жол беріледі.</w:t>
      </w:r>
    </w:p>
    <w:bookmarkEnd w:id="15"/>
    <w:bookmarkStart w:name="z19" w:id="16"/>
    <w:p>
      <w:pPr>
        <w:spacing w:after="0"/>
        <w:ind w:left="0"/>
        <w:jc w:val="both"/>
      </w:pPr>
      <w:r>
        <w:rPr>
          <w:rFonts w:ascii="Times New Roman"/>
          <w:b w:val="false"/>
          <w:i w:val="false"/>
          <w:color w:val="000000"/>
          <w:sz w:val="28"/>
        </w:rPr>
        <w:t xml:space="preserve">
      4. Қызметтер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6 наурыздағы № 71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көрсетіледі.</w:t>
      </w:r>
    </w:p>
    <w:bookmarkEnd w:id="16"/>
    <w:bookmarkStart w:name="z20" w:id="17"/>
    <w:p>
      <w:pPr>
        <w:spacing w:after="0"/>
        <w:ind w:left="0"/>
        <w:jc w:val="both"/>
      </w:pPr>
      <w:r>
        <w:rPr>
          <w:rFonts w:ascii="Times New Roman"/>
          <w:b w:val="false"/>
          <w:i w:val="false"/>
          <w:color w:val="000000"/>
          <w:sz w:val="28"/>
        </w:rPr>
        <w:t xml:space="preserve">
      5. Қызметтер көрсету жөніндегі шарттық қатынастар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p>
    <w:bookmarkEnd w:id="17"/>
    <w:bookmarkStart w:name="z21" w:id="18"/>
    <w:p>
      <w:pPr>
        <w:spacing w:after="0"/>
        <w:ind w:left="0"/>
        <w:jc w:val="both"/>
      </w:pPr>
      <w:r>
        <w:rPr>
          <w:rFonts w:ascii="Times New Roman"/>
          <w:b w:val="false"/>
          <w:i w:val="false"/>
          <w:color w:val="000000"/>
          <w:sz w:val="28"/>
        </w:rPr>
        <w:t xml:space="preserve">
      6. Сәулет, қала құрылысы және құрылыс саласындағы жобаларды басқару жөніндегі ұйымдарды аккредиттеу Заңның 20-бабының </w:t>
      </w:r>
      <w:r>
        <w:rPr>
          <w:rFonts w:ascii="Times New Roman"/>
          <w:b w:val="false"/>
          <w:i w:val="false"/>
          <w:color w:val="000000"/>
          <w:sz w:val="28"/>
        </w:rPr>
        <w:t>23-24) тармақшасына</w:t>
      </w:r>
      <w:r>
        <w:rPr>
          <w:rFonts w:ascii="Times New Roman"/>
          <w:b w:val="false"/>
          <w:i w:val="false"/>
          <w:color w:val="000000"/>
          <w:sz w:val="28"/>
        </w:rPr>
        <w:t xml:space="preserve"> сәйкес әзірленетін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bookmarkEnd w:id="18"/>
    <w:bookmarkStart w:name="z22" w:id="19"/>
    <w:p>
      <w:pPr>
        <w:spacing w:after="0"/>
        <w:ind w:left="0"/>
        <w:jc w:val="left"/>
      </w:pPr>
      <w:r>
        <w:rPr>
          <w:rFonts w:ascii="Times New Roman"/>
          <w:b/>
          <w:i w:val="false"/>
          <w:color w:val="000000"/>
        </w:rPr>
        <w:t xml:space="preserve"> 3. Жобаны басқару жөніндегі қызметтер көрсететін ұйымдарға қойылатын біліктілік талаптар</w:t>
      </w:r>
    </w:p>
    <w:bookmarkEnd w:id="19"/>
    <w:bookmarkStart w:name="z23" w:id="20"/>
    <w:p>
      <w:pPr>
        <w:spacing w:after="0"/>
        <w:ind w:left="0"/>
        <w:jc w:val="both"/>
      </w:pPr>
      <w:r>
        <w:rPr>
          <w:rFonts w:ascii="Times New Roman"/>
          <w:b w:val="false"/>
          <w:i w:val="false"/>
          <w:color w:val="000000"/>
          <w:sz w:val="28"/>
        </w:rPr>
        <w:t>
      7. Ұйымдарға мынадай талаптар қойылады:</w:t>
      </w:r>
    </w:p>
    <w:bookmarkEnd w:id="20"/>
    <w:bookmarkStart w:name="z66" w:id="21"/>
    <w:p>
      <w:pPr>
        <w:spacing w:after="0"/>
        <w:ind w:left="0"/>
        <w:jc w:val="both"/>
      </w:pPr>
      <w:r>
        <w:rPr>
          <w:rFonts w:ascii="Times New Roman"/>
          <w:b w:val="false"/>
          <w:i w:val="false"/>
          <w:color w:val="000000"/>
          <w:sz w:val="28"/>
        </w:rPr>
        <w:t>
      1)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болуы:</w:t>
      </w:r>
    </w:p>
    <w:bookmarkEnd w:id="21"/>
    <w:bookmarkStart w:name="z67" w:id="22"/>
    <w:p>
      <w:pPr>
        <w:spacing w:after="0"/>
        <w:ind w:left="0"/>
        <w:jc w:val="both"/>
      </w:pPr>
      <w:r>
        <w:rPr>
          <w:rFonts w:ascii="Times New Roman"/>
          <w:b w:val="false"/>
          <w:i w:val="false"/>
          <w:color w:val="000000"/>
          <w:sz w:val="28"/>
        </w:rPr>
        <w:t>
      тіреу және қоршау конструкциялары бөлігінде (кемінде бір сарапшы);</w:t>
      </w:r>
    </w:p>
    <w:bookmarkEnd w:id="22"/>
    <w:bookmarkStart w:name="z68" w:id="23"/>
    <w:p>
      <w:pPr>
        <w:spacing w:after="0"/>
        <w:ind w:left="0"/>
        <w:jc w:val="both"/>
      </w:pPr>
      <w:r>
        <w:rPr>
          <w:rFonts w:ascii="Times New Roman"/>
          <w:b w:val="false"/>
          <w:i w:val="false"/>
          <w:color w:val="000000"/>
          <w:sz w:val="28"/>
        </w:rPr>
        <w:t>
      инженерлік желілер бөлігінде (кемінде бір сарапшы);</w:t>
      </w:r>
    </w:p>
    <w:bookmarkEnd w:id="23"/>
    <w:bookmarkStart w:name="z69" w:id="24"/>
    <w:p>
      <w:pPr>
        <w:spacing w:after="0"/>
        <w:ind w:left="0"/>
        <w:jc w:val="both"/>
      </w:pPr>
      <w:r>
        <w:rPr>
          <w:rFonts w:ascii="Times New Roman"/>
          <w:b w:val="false"/>
          <w:i w:val="false"/>
          <w:color w:val="000000"/>
          <w:sz w:val="28"/>
        </w:rPr>
        <w:t>
      технологиялық жабдықтар бөлігінде (кемінде бір сарапшы);</w:t>
      </w:r>
    </w:p>
    <w:bookmarkEnd w:id="24"/>
    <w:bookmarkStart w:name="z70" w:id="25"/>
    <w:p>
      <w:pPr>
        <w:spacing w:after="0"/>
        <w:ind w:left="0"/>
        <w:jc w:val="both"/>
      </w:pPr>
      <w:r>
        <w:rPr>
          <w:rFonts w:ascii="Times New Roman"/>
          <w:b w:val="false"/>
          <w:i w:val="false"/>
          <w:color w:val="000000"/>
          <w:sz w:val="28"/>
        </w:rPr>
        <w:t>
      2) "Жобаның бас инженері" және/немесе "Бас инженер" деген маманданулар бойынша кемінде бір аттестатталған инженер-техник жұмыскердің болуы;</w:t>
      </w:r>
    </w:p>
    <w:bookmarkEnd w:id="25"/>
    <w:bookmarkStart w:name="z71" w:id="26"/>
    <w:p>
      <w:pPr>
        <w:spacing w:after="0"/>
        <w:ind w:left="0"/>
        <w:jc w:val="both"/>
      </w:pPr>
      <w:r>
        <w:rPr>
          <w:rFonts w:ascii="Times New Roman"/>
          <w:b w:val="false"/>
          <w:i w:val="false"/>
          <w:color w:val="000000"/>
          <w:sz w:val="28"/>
        </w:rPr>
        <w:t>
      3) кемінде бір білікті смета инженері болуы;</w:t>
      </w:r>
    </w:p>
    <w:bookmarkEnd w:id="26"/>
    <w:bookmarkStart w:name="z72" w:id="27"/>
    <w:p>
      <w:pPr>
        <w:spacing w:after="0"/>
        <w:ind w:left="0"/>
        <w:jc w:val="both"/>
      </w:pPr>
      <w:r>
        <w:rPr>
          <w:rFonts w:ascii="Times New Roman"/>
          <w:b w:val="false"/>
          <w:i w:val="false"/>
          <w:color w:val="000000"/>
          <w:sz w:val="28"/>
        </w:rPr>
        <w:t>
      4) меншік құқығында немесе өзге де заңды негізде әкімшілік-тұрмыстық үй-жайлардың болуы;</w:t>
      </w:r>
    </w:p>
    <w:bookmarkEnd w:id="27"/>
    <w:p>
      <w:pPr>
        <w:spacing w:after="0"/>
        <w:ind w:left="0"/>
        <w:jc w:val="both"/>
      </w:pPr>
      <w:r>
        <w:rPr>
          <w:rFonts w:ascii="Times New Roman"/>
          <w:b w:val="false"/>
          <w:i w:val="false"/>
          <w:color w:val="000000"/>
          <w:sz w:val="28"/>
        </w:rPr>
        <w:t>
      5)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жұмыс станцияларының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16.03.2017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