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67e8" w14:textId="4336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аудиттің және қаржылық бақылаудың рәсімдік стандарттарын әзірлеу мен бекіту қағидаларын бекiту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2015 жылғы 28 қарашадағы № 14-НҚ нормативтік қаулысы. Қазақстан Республикасы Әділет министрлігінде 2015 жылы 24 желтоқсанда № 12499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Қазақстан Республикасы Заңының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Жоғары аудиторлық палатасы (бұдан әрі – Жоғары аудиторлық палата)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Сыртқы мемлекеттік аудиттің және қаржылық бақылаудың рәсімдік стандарттарын әзірлеу мен бекіту </w:t>
      </w:r>
      <w:r>
        <w:rPr>
          <w:rFonts w:ascii="Times New Roman"/>
          <w:b w:val="false"/>
          <w:i w:val="false"/>
          <w:color w:val="000000"/>
          <w:sz w:val="28"/>
        </w:rPr>
        <w:t>қағидалары</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2. Заң бөлімі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нормативтік қаулы Қазақстан Республикасының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Есеп комитетінің аппарат басшысына жүктелсін.</w:t>
      </w:r>
    </w:p>
    <w:bookmarkEnd w:id="6"/>
    <w:bookmarkStart w:name="z8" w:id="7"/>
    <w:p>
      <w:pPr>
        <w:spacing w:after="0"/>
        <w:ind w:left="0"/>
        <w:jc w:val="both"/>
      </w:pPr>
      <w:r>
        <w:rPr>
          <w:rFonts w:ascii="Times New Roman"/>
          <w:b w:val="false"/>
          <w:i w:val="false"/>
          <w:color w:val="000000"/>
          <w:sz w:val="28"/>
        </w:rPr>
        <w:t>
      4. Осы нормативтік қаулы алғашқы ресми жарияланған күнiнен кейін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Жаңбыршин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2015 жылғы 28 қарашадағы</w:t>
            </w:r>
            <w:r>
              <w:br/>
            </w:r>
            <w:r>
              <w:rPr>
                <w:rFonts w:ascii="Times New Roman"/>
                <w:b w:val="false"/>
                <w:i w:val="false"/>
                <w:color w:val="000000"/>
                <w:sz w:val="20"/>
              </w:rPr>
              <w:t>№ 14-НҚ нормативтік</w:t>
            </w:r>
            <w:r>
              <w:br/>
            </w:r>
            <w:r>
              <w:rPr>
                <w:rFonts w:ascii="Times New Roman"/>
                <w:b w:val="false"/>
                <w:i w:val="false"/>
                <w:color w:val="000000"/>
                <w:sz w:val="20"/>
              </w:rPr>
              <w:t>қаулысымен бекітілген</w:t>
            </w:r>
          </w:p>
        </w:tc>
      </w:tr>
    </w:tbl>
    <w:bookmarkStart w:name="z10" w:id="8"/>
    <w:p>
      <w:pPr>
        <w:spacing w:after="0"/>
        <w:ind w:left="0"/>
        <w:jc w:val="left"/>
      </w:pPr>
      <w:r>
        <w:rPr>
          <w:rFonts w:ascii="Times New Roman"/>
          <w:b/>
          <w:i w:val="false"/>
          <w:color w:val="000000"/>
        </w:rPr>
        <w:t xml:space="preserve"> Сыртқы мемлекеттік аудиттің және қаржылық бақылаудың</w:t>
      </w:r>
      <w:r>
        <w:br/>
      </w:r>
      <w:r>
        <w:rPr>
          <w:rFonts w:ascii="Times New Roman"/>
          <w:b/>
          <w:i w:val="false"/>
          <w:color w:val="000000"/>
        </w:rPr>
        <w:t>рәсімдік стандарттарын әзірлеу мен бекіту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Сыртқы мемлекеттік аудиттің және қаржылық бақылаудың рәсімдік стандарттарын әзірлеу мен бекітудің қағидалары (бұдан әрі – Қағидалар) "Мемлекеттік аудит және қаржылық бақылау туралы" Қазақстан Республикасының 2015 жылғы 12 қарашадағы Заңының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сыртқы мемлекеттік аудиттің және қаржылық бақылаудың рәсімдік стандарттарын әзірлеу мен бекіту тәртібін айқындайды.</w:t>
      </w:r>
    </w:p>
    <w:bookmarkEnd w:id="9"/>
    <w:bookmarkStart w:name="z13"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4" w:id="11"/>
    <w:p>
      <w:pPr>
        <w:spacing w:after="0"/>
        <w:ind w:left="0"/>
        <w:jc w:val="both"/>
      </w:pPr>
      <w:r>
        <w:rPr>
          <w:rFonts w:ascii="Times New Roman"/>
          <w:b w:val="false"/>
          <w:i w:val="false"/>
          <w:color w:val="000000"/>
          <w:sz w:val="28"/>
        </w:rPr>
        <w:t>
      1) рәсімдік стандарттардың сыныптамасы – рәсімдік стандарттарды кодификациялаудың құрылымданған жүйесі;</w:t>
      </w:r>
    </w:p>
    <w:bookmarkEnd w:id="11"/>
    <w:bookmarkStart w:name="z15" w:id="12"/>
    <w:p>
      <w:pPr>
        <w:spacing w:after="0"/>
        <w:ind w:left="0"/>
        <w:jc w:val="both"/>
      </w:pPr>
      <w:r>
        <w:rPr>
          <w:rFonts w:ascii="Times New Roman"/>
          <w:b w:val="false"/>
          <w:i w:val="false"/>
          <w:color w:val="000000"/>
          <w:sz w:val="28"/>
        </w:rPr>
        <w:t>
      2) сыртқы мемлекеттік аудиттің және қаржылық бақылаудың рәсімдік стандарттары (бұдан әрі – рәсімдік стандарттар) – сыртқы мемлекеттік аудитті және қаржылық бақылауды жүргізуге (рәсімдеріне, тетіктері мен әдістеріне) және сыртқы мемлекеттік аудит және қаржылық бақылау органдарының қызметіне қойылатын рәсімдік талаптардан тұратын құжаттар.</w:t>
      </w:r>
    </w:p>
    <w:bookmarkEnd w:id="12"/>
    <w:bookmarkStart w:name="z16" w:id="13"/>
    <w:p>
      <w:pPr>
        <w:spacing w:after="0"/>
        <w:ind w:left="0"/>
        <w:jc w:val="left"/>
      </w:pPr>
      <w:r>
        <w:rPr>
          <w:rFonts w:ascii="Times New Roman"/>
          <w:b/>
          <w:i w:val="false"/>
          <w:color w:val="000000"/>
        </w:rPr>
        <w:t xml:space="preserve"> 2. Рәсімдік стандарттарды әзірлеу мен бекіту тәртібі</w:t>
      </w:r>
    </w:p>
    <w:bookmarkEnd w:id="13"/>
    <w:bookmarkStart w:name="z17" w:id="14"/>
    <w:p>
      <w:pPr>
        <w:spacing w:after="0"/>
        <w:ind w:left="0"/>
        <w:jc w:val="both"/>
      </w:pPr>
      <w:r>
        <w:rPr>
          <w:rFonts w:ascii="Times New Roman"/>
          <w:b w:val="false"/>
          <w:i w:val="false"/>
          <w:color w:val="000000"/>
          <w:sz w:val="28"/>
        </w:rPr>
        <w:t>
      3. Сыртқы мемлекеттік аудит және қаржылық бақылау органдарына арналған рәсімдік стандарттар мыналар ескеріле отырып әзірленеді:</w:t>
      </w:r>
    </w:p>
    <w:bookmarkEnd w:id="14"/>
    <w:p>
      <w:pPr>
        <w:spacing w:after="0"/>
        <w:ind w:left="0"/>
        <w:jc w:val="both"/>
      </w:pPr>
      <w:r>
        <w:rPr>
          <w:rFonts w:ascii="Times New Roman"/>
          <w:b w:val="false"/>
          <w:i w:val="false"/>
          <w:color w:val="000000"/>
          <w:sz w:val="28"/>
        </w:rPr>
        <w:t>
      1) оларды әзірлеуге қойылған мақсаттарға сәйкестігі;</w:t>
      </w:r>
    </w:p>
    <w:p>
      <w:pPr>
        <w:spacing w:after="0"/>
        <w:ind w:left="0"/>
        <w:jc w:val="both"/>
      </w:pPr>
      <w:r>
        <w:rPr>
          <w:rFonts w:ascii="Times New Roman"/>
          <w:b w:val="false"/>
          <w:i w:val="false"/>
          <w:color w:val="000000"/>
          <w:sz w:val="28"/>
        </w:rPr>
        <w:t>
      2) оларда жазылған ережелерді бір мағынада түсіну;</w:t>
      </w:r>
    </w:p>
    <w:p>
      <w:pPr>
        <w:spacing w:after="0"/>
        <w:ind w:left="0"/>
        <w:jc w:val="both"/>
      </w:pPr>
      <w:r>
        <w:rPr>
          <w:rFonts w:ascii="Times New Roman"/>
          <w:b w:val="false"/>
          <w:i w:val="false"/>
          <w:color w:val="000000"/>
          <w:sz w:val="28"/>
        </w:rPr>
        <w:t>
      3) олардың ережелерін жазудың дәйектілігі мен тұтастығы;</w:t>
      </w:r>
    </w:p>
    <w:p>
      <w:pPr>
        <w:spacing w:after="0"/>
        <w:ind w:left="0"/>
        <w:jc w:val="both"/>
      </w:pPr>
      <w:r>
        <w:rPr>
          <w:rFonts w:ascii="Times New Roman"/>
          <w:b w:val="false"/>
          <w:i w:val="false"/>
          <w:color w:val="000000"/>
          <w:sz w:val="28"/>
        </w:rPr>
        <w:t>
      4) өзі регламенттейтін мәнді толыққанды қамту;</w:t>
      </w:r>
    </w:p>
    <w:p>
      <w:pPr>
        <w:spacing w:after="0"/>
        <w:ind w:left="0"/>
        <w:jc w:val="both"/>
      </w:pPr>
      <w:r>
        <w:rPr>
          <w:rFonts w:ascii="Times New Roman"/>
          <w:b w:val="false"/>
          <w:i w:val="false"/>
          <w:color w:val="000000"/>
          <w:sz w:val="28"/>
        </w:rPr>
        <w:t>
      5) сыртқы мемлекеттік аудит және қаржылық бақылау органдарының бұрын қабылдаған құқықтық (әдіснамалық) құжаттарымен өзара байланысын және келісілуін қамтамасыз ету, олардың ережелерінің қайталануына жол бермеу;</w:t>
      </w:r>
    </w:p>
    <w:p>
      <w:pPr>
        <w:spacing w:after="0"/>
        <w:ind w:left="0"/>
        <w:jc w:val="both"/>
      </w:pPr>
      <w:r>
        <w:rPr>
          <w:rFonts w:ascii="Times New Roman"/>
          <w:b w:val="false"/>
          <w:i w:val="false"/>
          <w:color w:val="000000"/>
          <w:sz w:val="28"/>
        </w:rPr>
        <w:t>
      6) олардың ережелерінің орындалу сапасын объективті бағалау мүмкіндігін қамтамасыз ету;</w:t>
      </w:r>
    </w:p>
    <w:p>
      <w:pPr>
        <w:spacing w:after="0"/>
        <w:ind w:left="0"/>
        <w:jc w:val="both"/>
      </w:pPr>
      <w:r>
        <w:rPr>
          <w:rFonts w:ascii="Times New Roman"/>
          <w:b w:val="false"/>
          <w:i w:val="false"/>
          <w:color w:val="000000"/>
          <w:sz w:val="28"/>
        </w:rPr>
        <w:t>
      7) барлық рәсімдік стандарттарда бірыңғай терминологияны қолдану және олардың бірдей түсіндірілуі.</w:t>
      </w:r>
    </w:p>
    <w:bookmarkStart w:name="z18" w:id="15"/>
    <w:p>
      <w:pPr>
        <w:spacing w:after="0"/>
        <w:ind w:left="0"/>
        <w:jc w:val="both"/>
      </w:pPr>
      <w:r>
        <w:rPr>
          <w:rFonts w:ascii="Times New Roman"/>
          <w:b w:val="false"/>
          <w:i w:val="false"/>
          <w:color w:val="000000"/>
          <w:sz w:val="28"/>
        </w:rPr>
        <w:t xml:space="preserve">
      4. Рәсімдік стандарттарды әзірлеу кезінде Мемлекеттік аудит және қаржылық бақылау </w:t>
      </w:r>
      <w:r>
        <w:rPr>
          <w:rFonts w:ascii="Times New Roman"/>
          <w:b w:val="false"/>
          <w:i w:val="false"/>
          <w:color w:val="000000"/>
          <w:sz w:val="28"/>
        </w:rPr>
        <w:t>стандарттары</w:t>
      </w:r>
      <w:r>
        <w:rPr>
          <w:rFonts w:ascii="Times New Roman"/>
          <w:b w:val="false"/>
          <w:i w:val="false"/>
          <w:color w:val="000000"/>
          <w:sz w:val="28"/>
        </w:rPr>
        <w:t xml:space="preserve"> (бұдан әрі – Стандарттар) мен мемлекеттік аудит және қаржылық бақылау жүргізуді регламенттейтін нормативтік құқықтық актілер, Халықаралық жоғары аудит органдарының ұйымы (INTOSAI) қабылдаған жоғары аудит органдарының халықаралық стандарттарының (ISSAI) және аудит саласындағы басқа да халықаралық стандарттардың (бұдан әрі – халықаралық стандарттар) қолайлы талаптары ескеріледі.</w:t>
      </w:r>
    </w:p>
    <w:bookmarkEnd w:id="15"/>
    <w:bookmarkStart w:name="z19" w:id="16"/>
    <w:p>
      <w:pPr>
        <w:spacing w:after="0"/>
        <w:ind w:left="0"/>
        <w:jc w:val="both"/>
      </w:pPr>
      <w:r>
        <w:rPr>
          <w:rFonts w:ascii="Times New Roman"/>
          <w:b w:val="false"/>
          <w:i w:val="false"/>
          <w:color w:val="000000"/>
          <w:sz w:val="28"/>
        </w:rPr>
        <w:t>
      5. Рәсімдік стандарттарды әзірлеу мемлекеттік аудитті және қаржылық бақылауды жүргізудің қағидаттарын, рәсімдерін, тетіктері мен әдістерін, нәтижелерін ресімдеуді, сыртқы мемлекеттік аудит және қаржылық бақылау органдары қызметтерінің бағыттарына қарай іс-шараларды айқындауды көздейді.</w:t>
      </w:r>
    </w:p>
    <w:bookmarkEnd w:id="16"/>
    <w:bookmarkStart w:name="z20" w:id="17"/>
    <w:p>
      <w:pPr>
        <w:spacing w:after="0"/>
        <w:ind w:left="0"/>
        <w:jc w:val="both"/>
      </w:pPr>
      <w:r>
        <w:rPr>
          <w:rFonts w:ascii="Times New Roman"/>
          <w:b w:val="false"/>
          <w:i w:val="false"/>
          <w:color w:val="000000"/>
          <w:sz w:val="28"/>
        </w:rPr>
        <w:t>
      6. Жоғары аудиторлық палата рәсімдік стандарттарды әзірлеместен бұрын олардың тізбесін, оларды әзірлеу мерзімдерін, жауапты орындаушыларды қалыптастырады. Қажет болған жағдайда, рәсімдік стандарттың тағайындалуына қарай, Жоғары аудиторлық палата оны әзірлеу үшін сыртқы мемлекеттік аудит және қаржылық бақылау органдарының, мүдделі мемлекеттік органдардың, қоғамдық аудиторлық және халықаралық ұйымдардың, ғылыми мекемелердің өкілдерінен тұратын жұмыс тобын құрады.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7. Рәсімдік стандарттардың тізбесін қалыптастыру немесе оған кезекті жоспарланған кезеңге арналған өзгерістер және (немесе) толықтырулар енгізу кезінде:</w:t>
      </w:r>
    </w:p>
    <w:bookmarkEnd w:id="18"/>
    <w:p>
      <w:pPr>
        <w:spacing w:after="0"/>
        <w:ind w:left="0"/>
        <w:jc w:val="both"/>
      </w:pPr>
      <w:r>
        <w:rPr>
          <w:rFonts w:ascii="Times New Roman"/>
          <w:b w:val="false"/>
          <w:i w:val="false"/>
          <w:color w:val="000000"/>
          <w:sz w:val="28"/>
        </w:rPr>
        <w:t>
      1) Қазақстан Республикасының заңнамасындағы өзгерістер;</w:t>
      </w:r>
    </w:p>
    <w:p>
      <w:pPr>
        <w:spacing w:after="0"/>
        <w:ind w:left="0"/>
        <w:jc w:val="both"/>
      </w:pPr>
      <w:r>
        <w:rPr>
          <w:rFonts w:ascii="Times New Roman"/>
          <w:b w:val="false"/>
          <w:i w:val="false"/>
          <w:color w:val="000000"/>
          <w:sz w:val="28"/>
        </w:rPr>
        <w:t>
      2) рәсімдік стандарттарды өзекті етудің қажеттілігіне байланысты, оларды іс жүзінде іске асыру кезінде туындайтын мәселелер;</w:t>
      </w:r>
    </w:p>
    <w:p>
      <w:pPr>
        <w:spacing w:after="0"/>
        <w:ind w:left="0"/>
        <w:jc w:val="both"/>
      </w:pPr>
      <w:r>
        <w:rPr>
          <w:rFonts w:ascii="Times New Roman"/>
          <w:b w:val="false"/>
          <w:i w:val="false"/>
          <w:color w:val="000000"/>
          <w:sz w:val="28"/>
        </w:rPr>
        <w:t>
      3) халықаралық стандарттарға өзгерістер;</w:t>
      </w:r>
    </w:p>
    <w:p>
      <w:pPr>
        <w:spacing w:after="0"/>
        <w:ind w:left="0"/>
        <w:jc w:val="both"/>
      </w:pPr>
      <w:r>
        <w:rPr>
          <w:rFonts w:ascii="Times New Roman"/>
          <w:b w:val="false"/>
          <w:i w:val="false"/>
          <w:color w:val="000000"/>
          <w:sz w:val="28"/>
        </w:rPr>
        <w:t>
      4) Жоғары аудиторлық палатаның мүшелері мен құрылымдық бөлімшелерінің ұсыныстары;</w:t>
      </w:r>
    </w:p>
    <w:p>
      <w:pPr>
        <w:spacing w:after="0"/>
        <w:ind w:left="0"/>
        <w:jc w:val="both"/>
      </w:pPr>
      <w:r>
        <w:rPr>
          <w:rFonts w:ascii="Times New Roman"/>
          <w:b w:val="false"/>
          <w:i w:val="false"/>
          <w:color w:val="000000"/>
          <w:sz w:val="28"/>
        </w:rPr>
        <w:t>
      5) облыстардың, республикалық маңызы бар қалалардың, астананың тексеру комиссияларының (бұдан әрі – тексеру комиссиясы) ұсыныстары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8. Рәсімдік стандарттардың тізбесі бойынша ұсыныстар жоспарланған кезеңнің алдындағы жылдың 15 қазанынан кешіктірілмей, Жоғары аудиторлық палатаның әдіснамалық қамтамасыз етуге жауапты құрылымдық бөлімшесіне ұсынылады.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9. Рәсімдік стандарттардың тізбесі Жоғары аудиторлық палатаның Ғылыми-әдіснамалық кеңесінің отырысында қаралуға және мақұлдануға жатады.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10. Рәсімдік стандарттар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Сыртқы мемлекеттік аудиттің және қаржылық бақылаудың рәсімдік стандарттарының сыныптамасы (бұдан әрі – Сыныптамасы) ескеріле отырып әзірленеді.</w:t>
      </w:r>
    </w:p>
    <w:bookmarkEnd w:id="21"/>
    <w:bookmarkStart w:name="z25" w:id="22"/>
    <w:p>
      <w:pPr>
        <w:spacing w:after="0"/>
        <w:ind w:left="0"/>
        <w:jc w:val="both"/>
      </w:pPr>
      <w:r>
        <w:rPr>
          <w:rFonts w:ascii="Times New Roman"/>
          <w:b w:val="false"/>
          <w:i w:val="false"/>
          <w:color w:val="000000"/>
          <w:sz w:val="28"/>
        </w:rPr>
        <w:t xml:space="preserve">
      11. Рәсімдік стандарттың құрылымы мынадай болады: </w:t>
      </w:r>
    </w:p>
    <w:bookmarkEnd w:id="22"/>
    <w:p>
      <w:pPr>
        <w:spacing w:after="0"/>
        <w:ind w:left="0"/>
        <w:jc w:val="both"/>
      </w:pPr>
      <w:r>
        <w:rPr>
          <w:rFonts w:ascii="Times New Roman"/>
          <w:b w:val="false"/>
          <w:i w:val="false"/>
          <w:color w:val="000000"/>
          <w:sz w:val="28"/>
        </w:rPr>
        <w:t>
      1) регламенттейтін параметрлер;</w:t>
      </w:r>
    </w:p>
    <w:p>
      <w:pPr>
        <w:spacing w:after="0"/>
        <w:ind w:left="0"/>
        <w:jc w:val="both"/>
      </w:pPr>
      <w:r>
        <w:rPr>
          <w:rFonts w:ascii="Times New Roman"/>
          <w:b w:val="false"/>
          <w:i w:val="false"/>
          <w:color w:val="000000"/>
          <w:sz w:val="28"/>
        </w:rPr>
        <w:t>
      2) жалпы ережелер;</w:t>
      </w:r>
    </w:p>
    <w:p>
      <w:pPr>
        <w:spacing w:after="0"/>
        <w:ind w:left="0"/>
        <w:jc w:val="both"/>
      </w:pPr>
      <w:r>
        <w:rPr>
          <w:rFonts w:ascii="Times New Roman"/>
          <w:b w:val="false"/>
          <w:i w:val="false"/>
          <w:color w:val="000000"/>
          <w:sz w:val="28"/>
        </w:rPr>
        <w:t>
      3) тақырыптық және басқа да бөлімдер (қажет болған жағдайда);</w:t>
      </w:r>
    </w:p>
    <w:p>
      <w:pPr>
        <w:spacing w:after="0"/>
        <w:ind w:left="0"/>
        <w:jc w:val="both"/>
      </w:pPr>
      <w:r>
        <w:rPr>
          <w:rFonts w:ascii="Times New Roman"/>
          <w:b w:val="false"/>
          <w:i w:val="false"/>
          <w:color w:val="000000"/>
          <w:sz w:val="28"/>
        </w:rPr>
        <w:t>
      4) қосымшалар (қажет болған жағдайда).</w:t>
      </w:r>
    </w:p>
    <w:bookmarkStart w:name="z26" w:id="23"/>
    <w:p>
      <w:pPr>
        <w:spacing w:after="0"/>
        <w:ind w:left="0"/>
        <w:jc w:val="both"/>
      </w:pPr>
      <w:r>
        <w:rPr>
          <w:rFonts w:ascii="Times New Roman"/>
          <w:b w:val="false"/>
          <w:i w:val="false"/>
          <w:color w:val="000000"/>
          <w:sz w:val="28"/>
        </w:rPr>
        <w:t>
      12. Регламенттейтін параметрлер рәсімдік стандартты бекітетін Жоғары аудиторлық палатаның нормативтік құқықтық актісінің деректемелерінен, Сыныптамаға сәйкес кодтан және рәсімдік стандарттың атауынан тұрады.</w:t>
      </w:r>
    </w:p>
    <w:bookmarkEnd w:id="23"/>
    <w:p>
      <w:pPr>
        <w:spacing w:after="0"/>
        <w:ind w:left="0"/>
        <w:jc w:val="both"/>
      </w:pPr>
      <w:r>
        <w:rPr>
          <w:rFonts w:ascii="Times New Roman"/>
          <w:b w:val="false"/>
          <w:i w:val="false"/>
          <w:color w:val="000000"/>
          <w:sz w:val="28"/>
        </w:rPr>
        <w:t>
      "Жалпы ережелер" деген бөлімде рәсімдік стандарттың мақсаттары мен міндеттері, тағайындалуы, Қазақстан Республикасы заңнамасының, Стандарттардың, халықаралық стандарттардың, мемлекеттік аудит және қаржылық бақылау жүргізуді регламенттейтін құжаттардың тиісті ережелеріне, негізгі терминдерге (ұғымдарға) және оларға анықтамаларға сілтемелер ашып көрсетіледі.</w:t>
      </w:r>
    </w:p>
    <w:p>
      <w:pPr>
        <w:spacing w:after="0"/>
        <w:ind w:left="0"/>
        <w:jc w:val="both"/>
      </w:pPr>
      <w:r>
        <w:rPr>
          <w:rFonts w:ascii="Times New Roman"/>
          <w:b w:val="false"/>
          <w:i w:val="false"/>
          <w:color w:val="000000"/>
          <w:sz w:val="28"/>
        </w:rPr>
        <w:t>
      "Тақырыптық және басқа да бөлімдер" деген бөлімде мемлекеттік аудиттің және қаржылық бақылаудың қағидаттары, тәсілдері, әдістері, рәсімдері, тетіктері және олардың нәтижелерін ресімдеуге қойылатын талаптар, сондай-ақ сыртқы мемлекеттік аудит және қаржылық бақылау органдары қызметінің бағыттары ашып көрсетіледі.</w:t>
      </w:r>
    </w:p>
    <w:p>
      <w:pPr>
        <w:spacing w:after="0"/>
        <w:ind w:left="0"/>
        <w:jc w:val="both"/>
      </w:pPr>
      <w:r>
        <w:rPr>
          <w:rFonts w:ascii="Times New Roman"/>
          <w:b w:val="false"/>
          <w:i w:val="false"/>
          <w:color w:val="000000"/>
          <w:sz w:val="28"/>
        </w:rPr>
        <w:t>
      Әрбір рәсімдік стандарт үшін тақырыптық бөлімдердің атаулары олардың ерекшеліктері ескеріле отырып айқындалады.</w:t>
      </w:r>
    </w:p>
    <w:p>
      <w:pPr>
        <w:spacing w:after="0"/>
        <w:ind w:left="0"/>
        <w:jc w:val="both"/>
      </w:pPr>
      <w:r>
        <w:rPr>
          <w:rFonts w:ascii="Times New Roman"/>
          <w:b w:val="false"/>
          <w:i w:val="false"/>
          <w:color w:val="000000"/>
          <w:sz w:val="28"/>
        </w:rPr>
        <w:t>
      "Қосымшалар" деген бөлімде рәсімдік стандартта сілтемесі бар нысандар мен құжаттар (ақпарат, кестелер, есептеулер, диаграммалар, материалдар)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стандарттарын әзірлеу мен бекіту</w:t>
            </w:r>
            <w:r>
              <w:br/>
            </w:r>
            <w:r>
              <w:rPr>
                <w:rFonts w:ascii="Times New Roman"/>
                <w:b w:val="false"/>
                <w:i w:val="false"/>
                <w:color w:val="000000"/>
                <w:sz w:val="20"/>
              </w:rPr>
              <w:t>қағидаларына қосымша</w:t>
            </w:r>
          </w:p>
        </w:tc>
      </w:tr>
    </w:tbl>
    <w:p>
      <w:pPr>
        <w:spacing w:after="0"/>
        <w:ind w:left="0"/>
        <w:jc w:val="left"/>
      </w:pPr>
      <w:r>
        <w:rPr>
          <w:rFonts w:ascii="Times New Roman"/>
          <w:b/>
          <w:i w:val="false"/>
          <w:color w:val="000000"/>
        </w:rPr>
        <w:t xml:space="preserve"> Сыртқы мемлекеттік аудиттің және қаржылық бақылаудың</w:t>
      </w:r>
      <w:r>
        <w:br/>
      </w:r>
      <w:r>
        <w:rPr>
          <w:rFonts w:ascii="Times New Roman"/>
          <w:b/>
          <w:i w:val="false"/>
          <w:color w:val="000000"/>
        </w:rPr>
        <w:t>рәсімдік стандарттарының сыныптамасы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стандарттың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аудиттің және қаржылық бақылаудың рәсімдік стандарттарының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Қызметті жоспарлау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мемлекеттік аудит және қаржылық бақылау органдарының қызметін жоспарлау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Сыртқы мемлекеттік аудитті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аудитті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салалары және экономиканың салалары бойынша тиімділік аудитін жүргізудің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аудиті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салалары және экономиканың салалары бойынша сәйкестік аудитін жүргізудің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аудиті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салалары бойынша қаржылық есептілік аудитін, шоғырландырылған қаржылық есептілік аудитін жүргізудің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Аудиттің мамандандырылған салалары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Тиімділік аудитінің мамандандырылған салалары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аудитінің мамандандырылған салалары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жұмысын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3-бөлім. Мемлекеттік аудиттің сапасын бақылау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стандарттарының сақталуын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 және қаржылық бақылау органдары жүргізетін аудиттің сапасын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Қаржылық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бақылаудың ден қою шаралары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Сараптамалық-талдау қызметі және есептілік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 және қаржылық бақылау органдарының сараптамалық-талдау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Сыртқы мемлекеттік аудит және қаржылық бақылау органдарының өзара іс-қимылы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 және қаржылық бақылау органдарының өзара іс-қимылы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