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e946" w14:textId="f04e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еңбек дауларын есепке алу нысанын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қарашадағы № 906 бұйрығы. Қазақстан Республикасының Әділет министрлігінде 2015 жылы 22 желтоқсанда № 12458 болып тіркелді</w:t>
      </w:r>
    </w:p>
    <w:p>
      <w:pPr>
        <w:spacing w:after="0"/>
        <w:ind w:left="0"/>
        <w:jc w:val="both"/>
      </w:pPr>
      <w:bookmarkStart w:name="z1" w:id="0"/>
      <w:r>
        <w:rPr>
          <w:rFonts w:ascii="Times New Roman"/>
          <w:b w:val="false"/>
          <w:i w:val="false"/>
          <w:color w:val="000000"/>
          <w:sz w:val="28"/>
        </w:rPr>
        <w:t>
      Қазақстан Республикасының 2015 жылғы 23 қарашадағы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39)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ұжымдық еңбек дауларын есепке алу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интернет-ресурсында орналастыруды; </w:t>
      </w:r>
      <w:r>
        <w:br/>
      </w:r>
      <w:r>
        <w:rPr>
          <w:rFonts w:ascii="Times New Roman"/>
          <w:b w:val="false"/>
          <w:i w:val="false"/>
          <w:color w:val="000000"/>
          <w:sz w:val="28"/>
        </w:rPr>
        <w:t>
</w:t>
      </w:r>
      <w:r>
        <w:rPr>
          <w:rFonts w:ascii="Times New Roman"/>
          <w:b w:val="false"/>
          <w:i w:val="false"/>
          <w:color w:val="000000"/>
          <w:sz w:val="28"/>
        </w:rPr>
        <w:t>
      4) осы бұйрықты облыстардың, Астана және Алматы қалаларының еңбек инспекциясы жөніндегі жергілікті органдарының назарына жеткізуді;</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r>
        <w:br/>
      </w:r>
      <w:r>
        <w:rPr>
          <w:rFonts w:ascii="Times New Roman"/>
          <w:b w:val="false"/>
          <w:i w:val="false"/>
          <w:color w:val="000000"/>
          <w:sz w:val="28"/>
        </w:rPr>
        <w:t>
</w:t>
      </w: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Министр                               Т.Дүйсенова</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Денсаулық сақтау және</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2015 жылғы 30 қарашадағы</w:t>
      </w:r>
      <w:r>
        <w:br/>
      </w:r>
      <w:r>
        <w:rPr>
          <w:rFonts w:ascii="Times New Roman"/>
          <w:b w:val="false"/>
          <w:i w:val="false"/>
          <w:color w:val="000000"/>
          <w:sz w:val="28"/>
        </w:rPr>
        <w:t>
№ 906 бұйрығымен бекітілген</w:t>
      </w:r>
    </w:p>
    <w:bookmarkStart w:name="z11" w:id="1"/>
    <w:p>
      <w:pPr>
        <w:spacing w:after="0"/>
        <w:ind w:left="0"/>
        <w:jc w:val="left"/>
      </w:pPr>
      <w:r>
        <w:rPr>
          <w:rFonts w:ascii="Times New Roman"/>
          <w:b/>
          <w:i w:val="false"/>
          <w:color w:val="000000"/>
        </w:rPr>
        <w:t xml:space="preserve"> 
Ұжымдық еңбек дауларын есепке алу нысаны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108"/>
        <w:gridCol w:w="1080"/>
        <w:gridCol w:w="1329"/>
        <w:gridCol w:w="1080"/>
        <w:gridCol w:w="1690"/>
        <w:gridCol w:w="1717"/>
        <w:gridCol w:w="1704"/>
        <w:gridCol w:w="1676"/>
        <w:gridCol w:w="1468"/>
      </w:tblGrid>
      <w:tr>
        <w:trPr>
          <w:trHeight w:val="37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берушге қызметкерлердің талаптары бойынша жазбаша хабарлама берілген күн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Қазақстан Республикасының еңбек заңнамасын қолдану бойынша талаптары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еңбек дауына қатысушы қызметкерлердің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қызметкерлердің қойған талаптарын қарау күні және оның нәтижесі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Татуаластыру коммисиясын құрылған күні және оның шешімі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төрелігінің құрылған күні және оның қарау нәтижесі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еңбек дауын делдалдың қатысуымен қарау күні және оның нәтижесі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Ереуілдің өткізілген күні және оның нәтижесі</w:t>
            </w:r>
          </w:p>
        </w:tc>
      </w:tr>
      <w:tr>
        <w:trPr>
          <w:trHeight w:val="2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