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26ed" w14:textId="5272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Авариялық-құтқару қызметтері мен құралымдарын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7 қарашадағы № 889 бұйрығы. Қазақстан Республикасының Әділет министрлігінде 2015 жылы 11 желтоқсанда № 12398 болып тіркелді. Күші жойылды - Қазақстан Республикасы Ішкі істер министрінің 2018 жылғы 26 маусымдағы № 478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26.06.2018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12-бабы</w:t>
      </w:r>
      <w:r>
        <w:rPr>
          <w:rFonts w:ascii="Times New Roman"/>
          <w:b w:val="false"/>
          <w:i w:val="false"/>
          <w:color w:val="000000"/>
          <w:sz w:val="28"/>
        </w:rPr>
        <w:t xml:space="preserve"> 1-тармағының 33) тармақшасына сәйкес </w:t>
      </w:r>
      <w:r>
        <w:rPr>
          <w:rFonts w:ascii="Times New Roman"/>
          <w:b/>
          <w:i w:val="false"/>
          <w:color w:val="000000"/>
          <w:sz w:val="28"/>
        </w:rPr>
        <w:t>БҰЙЫРАМЫН:</w:t>
      </w:r>
    </w:p>
    <w:bookmarkEnd w:id="0"/>
    <w:bookmarkStart w:name="z11" w:id="1"/>
    <w:p>
      <w:pPr>
        <w:spacing w:after="0"/>
        <w:ind w:left="0"/>
        <w:jc w:val="both"/>
      </w:pPr>
      <w:r>
        <w:rPr>
          <w:rFonts w:ascii="Times New Roman"/>
          <w:b w:val="false"/>
          <w:i w:val="false"/>
          <w:color w:val="000000"/>
          <w:sz w:val="28"/>
        </w:rPr>
        <w:t xml:space="preserve">
      1. Қоса берiлiп отырған Авариялық-құтқару қызметтерi мен құралымдарын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xml:space="preserve">
      2. "Авариялық-құтқару қызметтері мен құралымдарын тіркеу қағидаларын бекіту туралы" Қазақстан Республикасы Төтенше жағдайлар министрінің 2014 жылғы 24 маусымдағы № 313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9601 нөмірмен тіркелген, "Әділет" Ақпараттық-құқықтық жүйесінде 2015 жылғы 29 шілдедегі, "Казахстанская правда" 2015 жылғы 29 қаңтардағы № 18 (27894), "Егемен Қазақстан" 2015 жылғы 29 қаңтардағы № 18 (28496) газеттерінде жарияланған) күші жойылды деп танылсын.</w:t>
      </w:r>
    </w:p>
    <w:bookmarkEnd w:id="2"/>
    <w:bookmarkStart w:name="z13" w:id="3"/>
    <w:p>
      <w:pPr>
        <w:spacing w:after="0"/>
        <w:ind w:left="0"/>
        <w:jc w:val="both"/>
      </w:pPr>
      <w:r>
        <w:rPr>
          <w:rFonts w:ascii="Times New Roman"/>
          <w:b w:val="false"/>
          <w:i w:val="false"/>
          <w:color w:val="000000"/>
          <w:sz w:val="28"/>
        </w:rPr>
        <w:t xml:space="preserve">
      3. Қазақстан Республикасы Ішкі істер министрлігінің Төтенше жағдайлар комитеті (В.В. Петров) заңнамада белгiленген тәртiпте: </w:t>
      </w:r>
    </w:p>
    <w:bookmarkEnd w:id="3"/>
    <w:bookmarkStart w:name="z14"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
    <w:bookmarkStart w:name="z15"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5"/>
    <w:bookmarkStart w:name="z16"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 Этолонды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жіберуді;</w:t>
      </w:r>
    </w:p>
    <w:bookmarkEnd w:id="6"/>
    <w:bookmarkStart w:name="z17"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7"/>
    <w:bookmarkStart w:name="z18"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қарастырылған іс шаралардың орындалуы туралы мәліметті Қазақстан Республикасы Ішкі істер министрлігінің Заң департаментіне ұсынуды қамтамасыз етсін.</w:t>
      </w:r>
    </w:p>
    <w:bookmarkEnd w:id="8"/>
    <w:bookmarkStart w:name="z19"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bookmarkEnd w:id="9"/>
    <w:bookmarkStart w:name="z20" w:id="10"/>
    <w:p>
      <w:pPr>
        <w:spacing w:after="0"/>
        <w:ind w:left="0"/>
        <w:jc w:val="both"/>
      </w:pPr>
      <w:r>
        <w:rPr>
          <w:rFonts w:ascii="Times New Roman"/>
          <w:b w:val="false"/>
          <w:i w:val="false"/>
          <w:color w:val="000000"/>
          <w:sz w:val="28"/>
        </w:rPr>
        <w:t>
      5. Осы бұйрық алғашқы ресми жарияланғанынан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қарашадағы</w:t>
            </w:r>
            <w:r>
              <w:br/>
            </w:r>
            <w:r>
              <w:rPr>
                <w:rFonts w:ascii="Times New Roman"/>
                <w:b w:val="false"/>
                <w:i w:val="false"/>
                <w:color w:val="000000"/>
                <w:sz w:val="20"/>
              </w:rPr>
              <w:t>№ 889 бұйрығымен</w:t>
            </w:r>
            <w:r>
              <w:br/>
            </w:r>
            <w:r>
              <w:rPr>
                <w:rFonts w:ascii="Times New Roman"/>
                <w:b w:val="false"/>
                <w:i w:val="false"/>
                <w:color w:val="000000"/>
                <w:sz w:val="20"/>
              </w:rPr>
              <w:t>бекітілген</w:t>
            </w:r>
          </w:p>
        </w:tc>
      </w:tr>
    </w:tbl>
    <w:bookmarkStart w:name="z3" w:id="11"/>
    <w:p>
      <w:pPr>
        <w:spacing w:after="0"/>
        <w:ind w:left="0"/>
        <w:jc w:val="left"/>
      </w:pPr>
      <w:r>
        <w:rPr>
          <w:rFonts w:ascii="Times New Roman"/>
          <w:b/>
          <w:i w:val="false"/>
          <w:color w:val="000000"/>
        </w:rPr>
        <w:t xml:space="preserve"> Авариялық-құтқару қызметтері мен құралымдарын тіркеу</w:t>
      </w:r>
      <w:r>
        <w:br/>
      </w:r>
      <w:r>
        <w:rPr>
          <w:rFonts w:ascii="Times New Roman"/>
          <w:b/>
          <w:i w:val="false"/>
          <w:color w:val="000000"/>
        </w:rPr>
        <w:t>қағидалары</w:t>
      </w:r>
    </w:p>
    <w:bookmarkEnd w:id="11"/>
    <w:bookmarkStart w:name="z4" w:id="12"/>
    <w:p>
      <w:pPr>
        <w:spacing w:after="0"/>
        <w:ind w:left="0"/>
        <w:jc w:val="both"/>
      </w:pPr>
      <w:r>
        <w:rPr>
          <w:rFonts w:ascii="Times New Roman"/>
          <w:b w:val="false"/>
          <w:i w:val="false"/>
          <w:color w:val="000000"/>
          <w:sz w:val="28"/>
        </w:rPr>
        <w:t>
      1. Осы авариялық-құтқару қызметтері мен құралымдарын тіркеу қағидалары (бұдан әрі – Қағида) меншік нысанына қарамастан Қазақстан Респубикасындағы авариялық-құтқару қызметтері мен құралымдарын тіркеу тәртібін айқындайды.</w:t>
      </w:r>
    </w:p>
    <w:bookmarkEnd w:id="12"/>
    <w:bookmarkStart w:name="z21" w:id="13"/>
    <w:p>
      <w:pPr>
        <w:spacing w:after="0"/>
        <w:ind w:left="0"/>
        <w:jc w:val="both"/>
      </w:pPr>
      <w:r>
        <w:rPr>
          <w:rFonts w:ascii="Times New Roman"/>
          <w:b w:val="false"/>
          <w:i w:val="false"/>
          <w:color w:val="000000"/>
          <w:sz w:val="28"/>
        </w:rPr>
        <w:t>
      2. Барлық авариялық-құтқару қызметтері мен құралымдары (бұдан әрі - АҚҚ) бастапқы аттестаттаудан өткеннен кейін және оларға авариялық-құтқару жұмыстарының белгілі бір түрін немесе түрлерін жүргізу құқығына куәлік бергеннен кейін міндетті тіркеуге жатады.</w:t>
      </w:r>
    </w:p>
    <w:bookmarkEnd w:id="13"/>
    <w:bookmarkStart w:name="z22" w:id="14"/>
    <w:p>
      <w:pPr>
        <w:spacing w:after="0"/>
        <w:ind w:left="0"/>
        <w:jc w:val="both"/>
      </w:pPr>
      <w:r>
        <w:rPr>
          <w:rFonts w:ascii="Times New Roman"/>
          <w:b w:val="false"/>
          <w:i w:val="false"/>
          <w:color w:val="000000"/>
          <w:sz w:val="28"/>
        </w:rPr>
        <w:t xml:space="preserve">
      3. АҚҚ-ны тіркеуді Қазақстан Республикасы Ішкі істер министрлігі Төтенше жағдайлар комитеті облыстар, Астана және Алматы қалаларының Төтенше жағдайлар департаменттері (бұдан әрі - Департамент) белгіленген тәртіппен жүзеге асырады. </w:t>
      </w:r>
    </w:p>
    <w:bookmarkEnd w:id="14"/>
    <w:bookmarkStart w:name="z23" w:id="15"/>
    <w:p>
      <w:pPr>
        <w:spacing w:after="0"/>
        <w:ind w:left="0"/>
        <w:jc w:val="both"/>
      </w:pPr>
      <w:r>
        <w:rPr>
          <w:rFonts w:ascii="Times New Roman"/>
          <w:b w:val="false"/>
          <w:i w:val="false"/>
          <w:color w:val="000000"/>
          <w:sz w:val="28"/>
        </w:rPr>
        <w:t xml:space="preserve">
      4. Тіркеу Қазақстан Республикасының тиісті облыстарында АҚҚ туралы деректерді қалыптастыру мақсатында АҚҚ-ны авариялық-құтқару жұмыстарының белгілі бір түрін немесе түрлерін жүргізу құқығына куәлік берген күннен бастап, он күнтізбелік күн ішінде Департаментте тіркеу есебіне қоюға арналған. </w:t>
      </w:r>
    </w:p>
    <w:bookmarkEnd w:id="15"/>
    <w:bookmarkStart w:name="z24" w:id="16"/>
    <w:p>
      <w:pPr>
        <w:spacing w:after="0"/>
        <w:ind w:left="0"/>
        <w:jc w:val="both"/>
      </w:pPr>
      <w:r>
        <w:rPr>
          <w:rFonts w:ascii="Times New Roman"/>
          <w:b w:val="false"/>
          <w:i w:val="false"/>
          <w:color w:val="000000"/>
          <w:sz w:val="28"/>
        </w:rPr>
        <w:t xml:space="preserve">
      5. АҚҚ туралы ақпаратты жинау, есепке алу және сақтау мақсатында Департаменттің тиісті құрылымдық бөлімшелері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және қағаз түрінде жеке тізілім (бұдан әрі - тізілімдер) жүргізеді.</w:t>
      </w:r>
    </w:p>
    <w:bookmarkEnd w:id="16"/>
    <w:bookmarkStart w:name="z25" w:id="17"/>
    <w:p>
      <w:pPr>
        <w:spacing w:after="0"/>
        <w:ind w:left="0"/>
        <w:jc w:val="both"/>
      </w:pPr>
      <w:r>
        <w:rPr>
          <w:rFonts w:ascii="Times New Roman"/>
          <w:b w:val="false"/>
          <w:i w:val="false"/>
          <w:color w:val="000000"/>
          <w:sz w:val="28"/>
        </w:rPr>
        <w:t>
      6. Тізілмдер журнал түрінде болады. Тізілімдердің бір бетіне тек бір АҚҚ туралы мәлімет енгізіледі. Бір бетке екі және одан көп АҚҚ туралы мәліметті енгізуге жол берілмейді</w:t>
      </w:r>
    </w:p>
    <w:bookmarkEnd w:id="17"/>
    <w:bookmarkStart w:name="z26" w:id="18"/>
    <w:p>
      <w:pPr>
        <w:spacing w:after="0"/>
        <w:ind w:left="0"/>
        <w:jc w:val="both"/>
      </w:pPr>
      <w:r>
        <w:rPr>
          <w:rFonts w:ascii="Times New Roman"/>
          <w:b w:val="false"/>
          <w:i w:val="false"/>
          <w:color w:val="000000"/>
          <w:sz w:val="28"/>
        </w:rPr>
        <w:t>
      7. Беттердің нөмірлері толассыз болып табылады.</w:t>
      </w:r>
    </w:p>
    <w:bookmarkEnd w:id="18"/>
    <w:bookmarkStart w:name="z27" w:id="19"/>
    <w:p>
      <w:pPr>
        <w:spacing w:after="0"/>
        <w:ind w:left="0"/>
        <w:jc w:val="both"/>
      </w:pPr>
      <w:r>
        <w:rPr>
          <w:rFonts w:ascii="Times New Roman"/>
          <w:b w:val="false"/>
          <w:i w:val="false"/>
          <w:color w:val="000000"/>
          <w:sz w:val="28"/>
        </w:rPr>
        <w:t>
      8. Тізілімдер мемлекеттік және орыс тілдерінде жүргізіледі. Іс жүргізу бірыңғай мемлекеттік тілде жүргізілетін департаменттерде тізілімдерді жүргізу тек мемлекеттік тілде жүргізіледі.</w:t>
      </w:r>
    </w:p>
    <w:bookmarkEnd w:id="19"/>
    <w:bookmarkStart w:name="z28" w:id="20"/>
    <w:p>
      <w:pPr>
        <w:spacing w:after="0"/>
        <w:ind w:left="0"/>
        <w:jc w:val="both"/>
      </w:pPr>
      <w:r>
        <w:rPr>
          <w:rFonts w:ascii="Times New Roman"/>
          <w:b w:val="false"/>
          <w:i w:val="false"/>
          <w:color w:val="000000"/>
          <w:sz w:val="28"/>
        </w:rPr>
        <w:t>
      9. АҚҚ орналасқан орнын ауыстыру, қайта бейіндеу немесе жою кезінде АҚҚ басшысы үш жұмыс күні ішінде Департаментке ақпарат береді.</w:t>
      </w:r>
    </w:p>
    <w:bookmarkEnd w:id="20"/>
    <w:bookmarkStart w:name="z29" w:id="21"/>
    <w:p>
      <w:pPr>
        <w:spacing w:after="0"/>
        <w:ind w:left="0"/>
        <w:jc w:val="both"/>
      </w:pPr>
      <w:r>
        <w:rPr>
          <w:rFonts w:ascii="Times New Roman"/>
          <w:b w:val="false"/>
          <w:i w:val="false"/>
          <w:color w:val="000000"/>
          <w:sz w:val="28"/>
        </w:rPr>
        <w:t>
      Бұл ретте АҚҚ басшысы тиісті өзгертулерді растайтын құжаттардың көшірмелерін Департаментке ұсынады.</w:t>
      </w:r>
    </w:p>
    <w:bookmarkEnd w:id="21"/>
    <w:bookmarkStart w:name="z30" w:id="22"/>
    <w:p>
      <w:pPr>
        <w:spacing w:after="0"/>
        <w:ind w:left="0"/>
        <w:jc w:val="both"/>
      </w:pPr>
      <w:r>
        <w:rPr>
          <w:rFonts w:ascii="Times New Roman"/>
          <w:b w:val="false"/>
          <w:i w:val="false"/>
          <w:color w:val="000000"/>
          <w:sz w:val="28"/>
        </w:rPr>
        <w:t xml:space="preserve">
      10. АҚҚ-ны тіркеуден шығару авариялық-құтқару жұмыстарының белгілі бір түрін немесе түрлерін жүргізу құқығына куәліктің күші жойылған, АҚҚ қайта бейіндеу және жою жағдайларында жүзеге асырылады. </w:t>
      </w:r>
    </w:p>
    <w:bookmarkEnd w:id="22"/>
    <w:bookmarkStart w:name="z31" w:id="23"/>
    <w:p>
      <w:pPr>
        <w:spacing w:after="0"/>
        <w:ind w:left="0"/>
        <w:jc w:val="both"/>
      </w:pPr>
      <w:r>
        <w:rPr>
          <w:rFonts w:ascii="Times New Roman"/>
          <w:b w:val="false"/>
          <w:i w:val="false"/>
          <w:color w:val="000000"/>
          <w:sz w:val="28"/>
        </w:rPr>
        <w:t>
      11. АҚҚ-ны тіркеуге қою және одан шығару Департаменттің бірінші басшысының немесе оның міндетін атқаратын адамның бұйрығымен ресімделеді.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Авариялық-құтқару қызметтері</w:t>
            </w:r>
            <w:r>
              <w:br/>
            </w:r>
            <w:r>
              <w:rPr>
                <w:rFonts w:ascii="Times New Roman"/>
                <w:b w:val="false"/>
                <w:i w:val="false"/>
                <w:color w:val="000000"/>
                <w:sz w:val="20"/>
              </w:rPr>
              <w:t>мен құралымдарын тіркеу</w:t>
            </w:r>
            <w:r>
              <w:br/>
            </w:r>
            <w:r>
              <w:rPr>
                <w:rFonts w:ascii="Times New Roman"/>
                <w:b w:val="false"/>
                <w:i w:val="false"/>
                <w:color w:val="000000"/>
                <w:sz w:val="20"/>
              </w:rPr>
              <w:t>қағидаларына 1-қосымша</w:t>
            </w:r>
          </w:p>
        </w:tc>
      </w:tr>
    </w:tbl>
    <w:bookmarkStart w:name="z6" w:id="24"/>
    <w:p>
      <w:pPr>
        <w:spacing w:after="0"/>
        <w:ind w:left="0"/>
        <w:jc w:val="both"/>
      </w:pPr>
      <w:r>
        <w:rPr>
          <w:rFonts w:ascii="Times New Roman"/>
          <w:b w:val="false"/>
          <w:i w:val="false"/>
          <w:color w:val="000000"/>
          <w:sz w:val="28"/>
        </w:rPr>
        <w:t>
      Нысан</w:t>
      </w:r>
    </w:p>
    <w:bookmarkEnd w:id="24"/>
    <w:bookmarkStart w:name="z7" w:id="25"/>
    <w:p>
      <w:pPr>
        <w:spacing w:after="0"/>
        <w:ind w:left="0"/>
        <w:jc w:val="left"/>
      </w:pPr>
      <w:r>
        <w:rPr>
          <w:rFonts w:ascii="Times New Roman"/>
          <w:b/>
          <w:i w:val="false"/>
          <w:color w:val="000000"/>
        </w:rPr>
        <w:t xml:space="preserve"> Тізілім</w:t>
      </w:r>
      <w:r>
        <w:br/>
      </w:r>
      <w:r>
        <w:rPr>
          <w:rFonts w:ascii="Times New Roman"/>
          <w:b/>
          <w:i w:val="false"/>
          <w:color w:val="000000"/>
        </w:rPr>
        <w:t>(электрондық түрде жүргізіледі)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830"/>
        <w:gridCol w:w="830"/>
        <w:gridCol w:w="830"/>
        <w:gridCol w:w="1369"/>
        <w:gridCol w:w="1011"/>
        <w:gridCol w:w="830"/>
        <w:gridCol w:w="1372"/>
        <w:gridCol w:w="1189"/>
        <w:gridCol w:w="1189"/>
        <w:gridCol w:w="1190"/>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Құралымның атауы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жұмыстың негізгі түрлері</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телефон</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жүзу құралдары және басқа жабдықтар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өткен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аттестаттау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Авариялық-құтқару қызметтері</w:t>
            </w:r>
            <w:r>
              <w:br/>
            </w:r>
            <w:r>
              <w:rPr>
                <w:rFonts w:ascii="Times New Roman"/>
                <w:b w:val="false"/>
                <w:i w:val="false"/>
                <w:color w:val="000000"/>
                <w:sz w:val="20"/>
              </w:rPr>
              <w:t>мен құралымдарын тіркеу</w:t>
            </w:r>
            <w:r>
              <w:br/>
            </w:r>
            <w:r>
              <w:rPr>
                <w:rFonts w:ascii="Times New Roman"/>
                <w:b w:val="false"/>
                <w:i w:val="false"/>
                <w:color w:val="000000"/>
                <w:sz w:val="20"/>
              </w:rPr>
              <w:t>қағидаларына 2-қосымша</w:t>
            </w:r>
          </w:p>
        </w:tc>
      </w:tr>
    </w:tbl>
    <w:bookmarkStart w:name="z9" w:id="26"/>
    <w:p>
      <w:pPr>
        <w:spacing w:after="0"/>
        <w:ind w:left="0"/>
        <w:jc w:val="both"/>
      </w:pPr>
      <w:r>
        <w:rPr>
          <w:rFonts w:ascii="Times New Roman"/>
          <w:b w:val="false"/>
          <w:i w:val="false"/>
          <w:color w:val="000000"/>
          <w:sz w:val="28"/>
        </w:rPr>
        <w:t>
      Нысан</w:t>
      </w:r>
    </w:p>
    <w:bookmarkEnd w:id="26"/>
    <w:bookmarkStart w:name="z10" w:id="27"/>
    <w:p>
      <w:pPr>
        <w:spacing w:after="0"/>
        <w:ind w:left="0"/>
        <w:jc w:val="left"/>
      </w:pPr>
      <w:r>
        <w:rPr>
          <w:rFonts w:ascii="Times New Roman"/>
          <w:b/>
          <w:i w:val="false"/>
          <w:color w:val="000000"/>
        </w:rPr>
        <w:t xml:space="preserve"> Тізілім</w:t>
      </w:r>
      <w:r>
        <w:br/>
      </w:r>
      <w:r>
        <w:rPr>
          <w:rFonts w:ascii="Times New Roman"/>
          <w:b/>
          <w:i w:val="false"/>
          <w:color w:val="000000"/>
        </w:rPr>
        <w:t>(қағаз түрінде түрде жүргізіледі)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8"/>
        <w:gridCol w:w="1761"/>
        <w:gridCol w:w="1532"/>
        <w:gridCol w:w="1068"/>
        <w:gridCol w:w="1068"/>
        <w:gridCol w:w="1531"/>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Құралымның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жұмыстың негізгі түрлері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телефон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арналған негіз, куәлік нөмірі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