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da62" w14:textId="e09d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қағидаларын және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7 қарашадағы № 890 бұйрығы. Қазақстан Республикасының Әділет министрлігінде 2015 жылы 11 желтоқсанда № 12396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қаулысының </w:t>
      </w:r>
      <w:r>
        <w:rPr>
          <w:rFonts w:ascii="Times New Roman"/>
          <w:b w:val="false"/>
          <w:i w:val="false"/>
          <w:color w:val="000000"/>
          <w:sz w:val="28"/>
        </w:rPr>
        <w:t>10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негіздемелерін ұсыну </w:t>
      </w:r>
      <w:r>
        <w:rPr>
          <w:rFonts w:ascii="Times New Roman"/>
          <w:b w:val="false"/>
          <w:i w:val="false"/>
          <w:color w:val="000000"/>
          <w:sz w:val="28"/>
        </w:rPr>
        <w:t>қағидалары мен 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табиғи және техногендік сипаттағы төтенше жағдайлардың болуын негіздейтін материалдардың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жағдайлардың болуын негіздейтін материалдарды ұсыну, оларды оқшауландыру және жою жөніндегі іс-шаралар, материалдық-техникалық есептеулер, қаржы және адамзат ресурстары ережесін бекіту туралы» Қазақстан Республикасының Төтенше жағдайлар министрінің 2009 жылғы 30 қыркүйектегі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тізілімде тіркелген № 5833, «Әділет» ақпараттық-құқық жүйесінде 2014 жылғы 16 қыркүйекте, «Заң газеті» газетінде 2009 жылғы № 191 (1788), Қазақстан Республикасы орталық атқарушы және өзге де мемлекеттік органдарының нормативтік құқықтық актілер Бюллетенінде жарияланған, 2009 жыл желтоқсан, № 12).</w:t>
      </w:r>
    </w:p>
    <w:p>
      <w:pPr>
        <w:spacing w:after="0"/>
        <w:ind w:left="0"/>
        <w:jc w:val="both"/>
      </w:pP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жағдайлардың болуын негіздейтін материалдарды ұсыну, оларды оқшауландыру және жою жөніндегі іс-шаралар, материалдық-техникалық есептеулер, қаржы және адамзат ресурстары ережесін бекіту туралы» Қазақстан Республикасының Төтенше жағдайлар министрінің 2009 жылғы 30 қыркүйектегі № 226 бұйрығына өзгеріс енгізу туралы Қазақстан Республикасы Төтенше жағдайлар министрінің 2011 жылғы 5 мамырдағы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тізілімде тіркелген 2009 жылғы 28 қазан № 6979, «Заң газеті» 2009 жылғы 17 мамыр № 85 (1901), «Юридическая газета» газеттерінде 2011 жылғы 10 маусым № 81 (2071), Қазақстан Республикасы орталық атқарушы және өзге де мемлекеттік органдарының нормативтік құқықтық актілер Бюллетенінде жарияланған, 2011 жыл, № 24 (тираждың шыққан уақыты 23.11.2011 жыл)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Төтенше жағдайлар комитеті (В.В. Петров) заңнамада белгіленген тәртіпте:</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бұйрықты мемлекеттік тіркелгеннен кейін күнтізбелік он күн ішінде оның ресми баспа басылымдарында және «Әділет» ақпараттық-құқықтық жүйесінде жариялауға жолдауды;</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нормативтік құқықтық актілерінің эталондық бақылау банкінде және Қазақстан Республикасы Ішкі істер министрлігінің интернет-ресурстарында орналастыруын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қарастырылған іс шаралардың орындалуы туралы мәліметті Қазақстан Республикасы Ішкі істер министрлігінің Заң департаментіне ұсынуды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w:t>
      </w:r>
      <w:r>
        <w:rPr>
          <w:rFonts w:ascii="Times New Roman"/>
          <w:b w:val="false"/>
          <w:i/>
          <w:color w:val="000000"/>
          <w:sz w:val="28"/>
        </w:rPr>
        <w:t>      полиция генерал-полковнигі                 Қ. Қасымов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7 қарашадағы</w:t>
      </w:r>
      <w:r>
        <w:br/>
      </w:r>
      <w:r>
        <w:rPr>
          <w:rFonts w:ascii="Times New Roman"/>
          <w:b w:val="false"/>
          <w:i w:val="false"/>
          <w:color w:val="000000"/>
          <w:sz w:val="28"/>
        </w:rPr>
        <w:t xml:space="preserve">
№ 890 бұйрығына    </w:t>
      </w:r>
      <w:r>
        <w:br/>
      </w:r>
      <w:r>
        <w:rPr>
          <w:rFonts w:ascii="Times New Roman"/>
          <w:b w:val="false"/>
          <w:i w:val="false"/>
          <w:color w:val="000000"/>
          <w:sz w:val="28"/>
        </w:rPr>
        <w:t xml:space="preserve">
1-қосымша       </w:t>
      </w:r>
    </w:p>
    <w:bookmarkEnd w:id="1"/>
    <w:bookmarkStart w:name="z3" w:id="2"/>
    <w:p>
      <w:pPr>
        <w:spacing w:after="0"/>
        <w:ind w:left="0"/>
        <w:jc w:val="left"/>
      </w:pPr>
      <w:r>
        <w:rPr>
          <w:rFonts w:ascii="Times New Roman"/>
          <w:b/>
          <w:i w:val="false"/>
          <w:color w:val="000000"/>
        </w:rPr>
        <w:t xml:space="preserve"> 
Әлеуметтік, табиғи және техногендік сипаттағы төтенше</w:t>
      </w:r>
      <w:r>
        <w:br/>
      </w:r>
      <w:r>
        <w:rPr>
          <w:rFonts w:ascii="Times New Roman"/>
          <w:b/>
          <w:i w:val="false"/>
          <w:color w:val="000000"/>
        </w:rPr>
        <w:t>
жағдайлардың, оларды оқшаулау және жою жөніндегі іс-шаралардың</w:t>
      </w:r>
      <w:r>
        <w:br/>
      </w:r>
      <w:r>
        <w:rPr>
          <w:rFonts w:ascii="Times New Roman"/>
          <w:b/>
          <w:i w:val="false"/>
          <w:color w:val="000000"/>
        </w:rPr>
        <w:t>
орын алғанын, төтенше жағдайдың құқықтық режимін қамтамасыз ету</w:t>
      </w:r>
      <w:r>
        <w:br/>
      </w:r>
      <w:r>
        <w:rPr>
          <w:rFonts w:ascii="Times New Roman"/>
          <w:b/>
          <w:i w:val="false"/>
          <w:color w:val="000000"/>
        </w:rPr>
        <w:t>
жөніндегі іс-шараларды өткізу қажеттілігін негіздейтін</w:t>
      </w:r>
      <w:r>
        <w:br/>
      </w:r>
      <w:r>
        <w:rPr>
          <w:rFonts w:ascii="Times New Roman"/>
          <w:b/>
          <w:i w:val="false"/>
          <w:color w:val="000000"/>
        </w:rPr>
        <w:t>
материалдарды, материалдық-техникалық, қаржылық және адами</w:t>
      </w:r>
      <w:r>
        <w:br/>
      </w:r>
      <w:r>
        <w:rPr>
          <w:rFonts w:ascii="Times New Roman"/>
          <w:b/>
          <w:i w:val="false"/>
          <w:color w:val="000000"/>
        </w:rPr>
        <w:t>
ресурстардың тиісті негіздемелерін ұсыну қағидасы</w:t>
      </w:r>
    </w:p>
    <w:bookmarkEnd w:id="2"/>
    <w:bookmarkStart w:name="z4" w:id="3"/>
    <w:p>
      <w:pPr>
        <w:spacing w:after="0"/>
        <w:ind w:left="0"/>
        <w:jc w:val="left"/>
      </w:pPr>
      <w:r>
        <w:rPr>
          <w:rFonts w:ascii="Times New Roman"/>
          <w:b/>
          <w:i w:val="false"/>
          <w:color w:val="000000"/>
        </w:rPr>
        <w:t xml:space="preserve"> 
1. Жалпы ереже</w:t>
      </w:r>
    </w:p>
    <w:bookmarkEnd w:id="3"/>
    <w:bookmarkStart w:name="z5" w:id="4"/>
    <w:p>
      <w:pPr>
        <w:spacing w:after="0"/>
        <w:ind w:left="0"/>
        <w:jc w:val="both"/>
      </w:pPr>
      <w:r>
        <w:rPr>
          <w:rFonts w:ascii="Times New Roman"/>
          <w:b w:val="false"/>
          <w:i w:val="false"/>
          <w:color w:val="000000"/>
          <w:sz w:val="28"/>
        </w:rPr>
        <w:t>
      1. Әлеуметтік, табиғи және техногендік сипаттағы төтенше жағдайлардың, оларды оқшаулау және жою жөніндегі іс-шаралардың орын алғанын, төтенше жағдайдың құқықтық режимін қамтамасыз ету жөніндегі іс-шараларды өткізу қажеттілігін негіздейтін материалдарды, материалдық-техникалық, қаржылық және адами ресурстардың тиісті негіздемелері мен есептеулерін ұсыну қағидасы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4"/>
    <w:bookmarkStart w:name="z6" w:id="5"/>
    <w:p>
      <w:pPr>
        <w:spacing w:after="0"/>
        <w:ind w:left="0"/>
        <w:jc w:val="left"/>
      </w:pPr>
      <w:r>
        <w:rPr>
          <w:rFonts w:ascii="Times New Roman"/>
          <w:b/>
          <w:i w:val="false"/>
          <w:color w:val="000000"/>
        </w:rPr>
        <w:t xml:space="preserve"> 
2. Әлеуметтік, табиғи және техногендік сипаттағы төтенше</w:t>
      </w:r>
      <w:r>
        <w:br/>
      </w:r>
      <w:r>
        <w:rPr>
          <w:rFonts w:ascii="Times New Roman"/>
          <w:b/>
          <w:i w:val="false"/>
          <w:color w:val="000000"/>
        </w:rPr>
        <w:t>
жағдайлардың орын алғанын негіздейтін материалдарды ұсыну</w:t>
      </w:r>
      <w:r>
        <w:br/>
      </w:r>
      <w:r>
        <w:rPr>
          <w:rFonts w:ascii="Times New Roman"/>
          <w:b/>
          <w:i w:val="false"/>
          <w:color w:val="000000"/>
        </w:rPr>
        <w:t>
тәртібі</w:t>
      </w:r>
    </w:p>
    <w:bookmarkEnd w:id="5"/>
    <w:p>
      <w:pPr>
        <w:spacing w:after="0"/>
        <w:ind w:left="0"/>
        <w:jc w:val="both"/>
      </w:pPr>
      <w:bookmarkStart w:name="z7" w:id="6"/>
      <w:r>
        <w:rPr>
          <w:rFonts w:ascii="Times New Roman"/>
          <w:b w:val="false"/>
          <w:i w:val="false"/>
          <w:color w:val="000000"/>
          <w:sz w:val="28"/>
        </w:rPr>
        <w:t>
      2. Қазақстан Республикасының аумағында өңірлік немесе жаһандық ауқымда әлеуметтік,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Қазақстан Республикасы Ішкі істер министрлігі (бұдан әрі - Министрлік) заңнамаға сәйкес бюджетті атқару жөніндегі орталық уәкілетті органға тиісті негіздемелері мен есептеулері бар Қазақстан Республикасы Үкіметінің резервтерінен ақша бөлу туралы өтінішхатты ұсынады.</w:t>
      </w:r>
    </w:p>
    <w:bookmarkEnd w:id="6"/>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ауқымдағы әлеуметтік, табиғи және техногендiк сипаттағы төтенше жағдайлар туындаған, сондай-ақ төтенше жағдайдың құқықтық режимін қамтамасыз ету жөніндегі іс-шаралар өткізілген жағдайда, Министрліктің аумақтық органдары тиiстi жергiлiктi атқарушы органның резервiнен ақша бөлу туралы өтінішхаттарды облыстың, республикалық маңызы бар қаланың, астананың, ауданның және облыстық маңызы бар бюджетті атқару жөніндегі уәкiлеттi органына қарастыруына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4. Материалдарда төтенше жағдай аймағы, қайтыс болған және зардап шеккен адамдардың саны, материалдық нұқсанның мөлшері, төтенше жағдайды жоюға жергілікті атқарушы органнан, ұйымдар мен басқа да көздерден бөлінген және шығындалған қаражат мөлшері туралы мәліметтер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5. Тиісті органдар келіп түскен өтінішхатты оның келіп түскен күнінен бастап 5 жұмыс күні ішінде қаралады. Қосымша құжаттарды талап ету кезінде қарау мерзімі 5 жұмыс күніне ұзартылады. Әлеуметтік, табиғи және техногендік сипаттағы төтенше жағдайлардың орын алуын негіздейтін материалдар тізбесінде көрсетілген мәліметтері жоқ материалдар қараусыз қайтарылады.</w:t>
      </w:r>
    </w:p>
    <w:bookmarkStart w:name="z8" w:id="7"/>
    <w:p>
      <w:pPr>
        <w:spacing w:after="0"/>
        <w:ind w:left="0"/>
        <w:jc w:val="left"/>
      </w:pPr>
      <w:r>
        <w:rPr>
          <w:rFonts w:ascii="Times New Roman"/>
          <w:b/>
          <w:i w:val="false"/>
          <w:color w:val="000000"/>
        </w:rPr>
        <w:t xml:space="preserve"> 
3. Әлеуметтік, табиғи және техногендік сипаттағы төтенше</w:t>
      </w:r>
      <w:r>
        <w:br/>
      </w:r>
      <w:r>
        <w:rPr>
          <w:rFonts w:ascii="Times New Roman"/>
          <w:b/>
          <w:i w:val="false"/>
          <w:color w:val="000000"/>
        </w:rPr>
        <w:t>
жағдайларды оқшаулау және жою іс-шаралары</w:t>
      </w:r>
    </w:p>
    <w:bookmarkEnd w:id="7"/>
    <w:p>
      <w:pPr>
        <w:spacing w:after="0"/>
        <w:ind w:left="0"/>
        <w:jc w:val="both"/>
      </w:pPr>
      <w:bookmarkStart w:name="z9" w:id="8"/>
      <w:r>
        <w:rPr>
          <w:rFonts w:ascii="Times New Roman"/>
          <w:b w:val="false"/>
          <w:i w:val="false"/>
          <w:color w:val="000000"/>
          <w:sz w:val="28"/>
        </w:rPr>
        <w:t>
      6. Төтенше жағдайлар туындаған кезде оларға жедел ден қою мақсатында азаматтық қорғаудың басқару органдары өз құзыреті шегінде:</w:t>
      </w:r>
    </w:p>
    <w:bookmarkEnd w:id="8"/>
    <w:p>
      <w:pPr>
        <w:spacing w:after="0"/>
        <w:ind w:left="0"/>
        <w:jc w:val="both"/>
      </w:pPr>
      <w:r>
        <w:rPr>
          <w:rFonts w:ascii="Times New Roman"/>
          <w:b w:val="false"/>
          <w:i w:val="false"/>
          <w:color w:val="000000"/>
          <w:sz w:val="28"/>
        </w:rPr>
        <w:t>
</w:t>
      </w:r>
      <w:r>
        <w:rPr>
          <w:rFonts w:ascii="Times New Roman"/>
          <w:b w:val="false"/>
          <w:i w:val="false"/>
          <w:color w:val="000000"/>
          <w:sz w:val="28"/>
        </w:rPr>
        <w:t>
      1) қалыптасқан ахуалды талдауды, төтенше жағдайдың таралу ауқымын айқындауды, адам шығыны мен материалдық нұқсанды алдын ала бағалауды;</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халықты құлақтандыруды;</w:t>
      </w:r>
    </w:p>
    <w:p>
      <w:pPr>
        <w:spacing w:after="0"/>
        <w:ind w:left="0"/>
        <w:jc w:val="both"/>
      </w:pPr>
      <w:r>
        <w:rPr>
          <w:rFonts w:ascii="Times New Roman"/>
          <w:b w:val="false"/>
          <w:i w:val="false"/>
          <w:color w:val="000000"/>
          <w:sz w:val="28"/>
        </w:rPr>
        <w:t>
</w:t>
      </w:r>
      <w:r>
        <w:rPr>
          <w:rFonts w:ascii="Times New Roman"/>
          <w:b w:val="false"/>
          <w:i w:val="false"/>
          <w:color w:val="000000"/>
          <w:sz w:val="28"/>
        </w:rPr>
        <w:t>
      3) төтенше жағдайдың ықтимал өршуін бағалауды, ахуал туралы деректерді қорытуды және аналитикалық материалдар дайындауды;</w:t>
      </w:r>
    </w:p>
    <w:p>
      <w:pPr>
        <w:spacing w:after="0"/>
        <w:ind w:left="0"/>
        <w:jc w:val="both"/>
      </w:pPr>
      <w:r>
        <w:rPr>
          <w:rFonts w:ascii="Times New Roman"/>
          <w:b w:val="false"/>
          <w:i w:val="false"/>
          <w:color w:val="000000"/>
          <w:sz w:val="28"/>
        </w:rPr>
        <w:t>
</w:t>
      </w: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p>
      <w:pPr>
        <w:spacing w:after="0"/>
        <w:ind w:left="0"/>
        <w:jc w:val="both"/>
      </w:pPr>
      <w:r>
        <w:rPr>
          <w:rFonts w:ascii="Times New Roman"/>
          <w:b w:val="false"/>
          <w:i w:val="false"/>
          <w:color w:val="000000"/>
          <w:sz w:val="28"/>
        </w:rPr>
        <w:t>
</w:t>
      </w:r>
      <w:r>
        <w:rPr>
          <w:rFonts w:ascii="Times New Roman"/>
          <w:b w:val="false"/>
          <w:i w:val="false"/>
          <w:color w:val="000000"/>
          <w:sz w:val="28"/>
        </w:rPr>
        <w:t>
      5) авариялық-құтқару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p>
      <w:pPr>
        <w:spacing w:after="0"/>
        <w:ind w:left="0"/>
        <w:jc w:val="both"/>
      </w:pPr>
      <w:r>
        <w:rPr>
          <w:rFonts w:ascii="Times New Roman"/>
          <w:b w:val="false"/>
          <w:i w:val="false"/>
          <w:color w:val="000000"/>
          <w:sz w:val="28"/>
        </w:rPr>
        <w:t>
</w:t>
      </w: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p>
      <w:pPr>
        <w:spacing w:after="0"/>
        <w:ind w:left="0"/>
        <w:jc w:val="both"/>
      </w:pPr>
      <w:r>
        <w:rPr>
          <w:rFonts w:ascii="Times New Roman"/>
          <w:b w:val="false"/>
          <w:i w:val="false"/>
          <w:color w:val="000000"/>
          <w:sz w:val="28"/>
        </w:rPr>
        <w:t>
</w:t>
      </w: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қорларын пайдалануды;</w:t>
      </w:r>
    </w:p>
    <w:p>
      <w:pPr>
        <w:spacing w:after="0"/>
        <w:ind w:left="0"/>
        <w:jc w:val="both"/>
      </w:pPr>
      <w:r>
        <w:rPr>
          <w:rFonts w:ascii="Times New Roman"/>
          <w:b w:val="false"/>
          <w:i w:val="false"/>
          <w:color w:val="000000"/>
          <w:sz w:val="28"/>
        </w:rPr>
        <w:t>
</w:t>
      </w: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Start w:name="z10" w:id="9"/>
    <w:p>
      <w:pPr>
        <w:spacing w:after="0"/>
        <w:ind w:left="0"/>
        <w:jc w:val="left"/>
      </w:pPr>
      <w:r>
        <w:rPr>
          <w:rFonts w:ascii="Times New Roman"/>
          <w:b/>
          <w:i w:val="false"/>
          <w:color w:val="000000"/>
        </w:rPr>
        <w:t xml:space="preserve"> 
4. Төтенше жағдайдың құқықтық режимін қамтамасыз ету</w:t>
      </w:r>
      <w:r>
        <w:br/>
      </w:r>
      <w:r>
        <w:rPr>
          <w:rFonts w:ascii="Times New Roman"/>
          <w:b/>
          <w:i w:val="false"/>
          <w:color w:val="000000"/>
        </w:rPr>
        <w:t>
жөніндегі іс-шараларды өткізу тәртібі</w:t>
      </w:r>
    </w:p>
    <w:bookmarkEnd w:id="9"/>
    <w:p>
      <w:pPr>
        <w:spacing w:after="0"/>
        <w:ind w:left="0"/>
        <w:jc w:val="both"/>
      </w:pPr>
      <w:bookmarkStart w:name="z11" w:id="10"/>
      <w:r>
        <w:rPr>
          <w:rFonts w:ascii="Times New Roman"/>
          <w:b w:val="false"/>
          <w:i w:val="false"/>
          <w:color w:val="000000"/>
          <w:sz w:val="28"/>
        </w:rPr>
        <w:t>
      7. Әлеуметтік сипаттағы төтенше жағдайдың құқықтық режимі төтенше жағдайды енгізуге негіз болып табылатын әлеуметтік сипаттағы төтенше мән-жайлардың алдын алуды және оларды жоюды жүзеге асыратын мемлекеттік органдардың шұғыл ден қоюы мен жұмыс істеуінің айрықша режимін білдіреді.</w:t>
      </w:r>
    </w:p>
    <w:bookmarkEnd w:id="10"/>
    <w:p>
      <w:pPr>
        <w:spacing w:after="0"/>
        <w:ind w:left="0"/>
        <w:jc w:val="both"/>
      </w:pPr>
      <w:r>
        <w:rPr>
          <w:rFonts w:ascii="Times New Roman"/>
          <w:b w:val="false"/>
          <w:i w:val="false"/>
          <w:color w:val="000000"/>
          <w:sz w:val="28"/>
        </w:rPr>
        <w:t>
</w:t>
      </w:r>
      <w:r>
        <w:rPr>
          <w:rFonts w:ascii="Times New Roman"/>
          <w:b w:val="false"/>
          <w:i w:val="false"/>
          <w:color w:val="000000"/>
          <w:sz w:val="28"/>
        </w:rPr>
        <w:t>
      8. Әлеуметтік сипаттағы төтенше жағдайдың құқықтық режимі жекелеген жергілікті жерлерде әлеуметтік сипаттағы төтенше жағдайдың алдын алу және жою жөніндегі мемлекеттік орган басшысының шешімі бойынша енгізіледі, және «Төтенше жағдай туралы»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жағдайда енгізеді.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9. Әлеуметтік сипаттағы төтенше жағдайдың құқықтық режимі кезінде шұғыл ден қою және басқару жүйесінің жұмыс органы жедел штаб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және жергілікті атқарушы органдар әлеуметтік сипаттағы төтенше жағдай қатері төнген немесе туындаған кезде әлеуметтік сипаттағы төтенше жағдайдың алдын алу және оны жою жөніндегі мемлекеттік органға жәрдемдесуге және қажетті көмек көрсетуге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11. Әлеуметтік сипаттағы төтенше жағдайдың алдын алу және оны жою мақсатында әлеуметтік сипаттағы төтенше жағдайдың алдын алу және оны жою жөніндегі мемлекеттік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Қазақстан Республикасының Үкіметі айқындайтын тәртіппен,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материалдық резервті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12. Әлеуметтік сипаттағы төтенше жағдайдың құқықтық режимінің қолданылу мерзімі оны енгізуге негіз болған мән-жайларды жою мерзімінен аспауы тиіс.</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7 қарашадағы</w:t>
      </w:r>
      <w:r>
        <w:br/>
      </w:r>
      <w:r>
        <w:rPr>
          <w:rFonts w:ascii="Times New Roman"/>
          <w:b w:val="false"/>
          <w:i w:val="false"/>
          <w:color w:val="000000"/>
          <w:sz w:val="28"/>
        </w:rPr>
        <w:t xml:space="preserve">
№ 890 бұйрығына    </w:t>
      </w:r>
      <w:r>
        <w:br/>
      </w:r>
      <w:r>
        <w:rPr>
          <w:rFonts w:ascii="Times New Roman"/>
          <w:b w:val="false"/>
          <w:i w:val="false"/>
          <w:color w:val="000000"/>
          <w:sz w:val="28"/>
        </w:rPr>
        <w:t xml:space="preserve">
2-қосымша       </w:t>
      </w:r>
    </w:p>
    <w:bookmarkEnd w:id="11"/>
    <w:bookmarkStart w:name="z13" w:id="12"/>
    <w:p>
      <w:pPr>
        <w:spacing w:after="0"/>
        <w:ind w:left="0"/>
        <w:jc w:val="left"/>
      </w:pPr>
      <w:r>
        <w:rPr>
          <w:rFonts w:ascii="Times New Roman"/>
          <w:b/>
          <w:i w:val="false"/>
          <w:color w:val="000000"/>
        </w:rPr>
        <w:t xml:space="preserve"> 
Әлеуметтік, табиғи және техногендік сипаттағы төтенше</w:t>
      </w:r>
      <w:r>
        <w:br/>
      </w:r>
      <w:r>
        <w:rPr>
          <w:rFonts w:ascii="Times New Roman"/>
          <w:b/>
          <w:i w:val="false"/>
          <w:color w:val="000000"/>
        </w:rPr>
        <w:t>
жағдайлардың орын алуын негіздейтін материалдар тізбесі</w:t>
      </w:r>
    </w:p>
    <w:bookmarkEnd w:id="12"/>
    <w:p>
      <w:pPr>
        <w:spacing w:after="0"/>
        <w:ind w:left="0"/>
        <w:jc w:val="both"/>
      </w:pPr>
      <w:bookmarkStart w:name="z14" w:id="13"/>
      <w:r>
        <w:rPr>
          <w:rFonts w:ascii="Times New Roman"/>
          <w:b w:val="false"/>
          <w:i w:val="false"/>
          <w:color w:val="000000"/>
          <w:sz w:val="28"/>
        </w:rPr>
        <w:t>
      Әлеуметтік, табиғи және техногендік сипаттағы төтенше жағдайлардың орын алуын негіздейтін материалдар тізбесі:</w:t>
      </w:r>
    </w:p>
    <w:bookmarkEnd w:id="13"/>
    <w:p>
      <w:pPr>
        <w:spacing w:after="0"/>
        <w:ind w:left="0"/>
        <w:jc w:val="both"/>
      </w:pPr>
      <w:r>
        <w:rPr>
          <w:rFonts w:ascii="Times New Roman"/>
          <w:b w:val="false"/>
          <w:i w:val="false"/>
          <w:color w:val="000000"/>
          <w:sz w:val="28"/>
        </w:rPr>
        <w:t>
</w:t>
      </w:r>
      <w:r>
        <w:rPr>
          <w:rFonts w:ascii="Times New Roman"/>
          <w:b w:val="false"/>
          <w:i w:val="false"/>
          <w:color w:val="000000"/>
          <w:sz w:val="28"/>
        </w:rPr>
        <w:t>
      1) Әкімнің (облыс, республикалық маңызы бар қала, астана), аудандық (қалалық) әкімнің немесе Төтенше жағдайлардың алдын алу және оларды жою жөнiндегi комиссия төрағасының төтенше жағдайлардың алдын алу және оларды жою жөнiндегi комиссия мүшелерінің және мемлекеттік органдар өкілдерінің қатысуымен зардап шеккен объектілерді және халықты тексеру туралы шешімі;</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мүшелері қол қойған және мөр басқан төтенше жағдай туындаған аумақтарды және объектілерді тексеру актісі (болған төтенше жағдайлар, төтенше жағдай аймағының ауданы, ғимараттар мен құрылыстардың зақымдалу және бұзылу сипаты мен деңгейі, зардап шеккендердің саны, нқсанның мөлшері, төтенше жағдайды жою шаралары бойынша негізгі мәліметтер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Өтінішхаттарда өтініш жасаушының көрсетілген сұрау сомасына шығындардың сметалық жиынтық есебімен (бірінші кезектегі жұмыстар түрлері бойынша, материалдық-техникалық, қаржы және адамзат ресурстары есептерінің толық сомаларын ашумен) төтенше жағдайларды жою бойынша шұғыл жұмыстарға Комиссия мүшелері және облыс (республикалық маңызы бар қала, астана) әкімінің, аудан (қала) әкімінің қаржы-экономикалық қызмет бастығы қол қойған жобалау-сметалық құжаттамалар;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Жобалау-сметалық құжаттамаларға жойылған тауар-материалдық құндылықтардың құны кірмейді;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бірінші кезектегі жұмыстарды жүргізу үшін жергілікті бюджетте көзделген қаражаттың болмауы туралы облыс (республикалық маңызы бар қала, астана), аудан әкімі немесе оның міндетін атқарушы тұлға, сондай-ақ облыс (республикалық маңызы бар қала, астана) әкімінің, аудан (қала) әкімі қаржы-экономикалық қызмет бастығы қол қойған негіздеме-анықтама;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немесе жергілікті бюджеттерден бұрын бөлінген қаражаттар туралы мәліметтер;</w:t>
      </w:r>
    </w:p>
    <w:p>
      <w:pPr>
        <w:spacing w:after="0"/>
        <w:ind w:left="0"/>
        <w:jc w:val="both"/>
      </w:pPr>
      <w:r>
        <w:rPr>
          <w:rFonts w:ascii="Times New Roman"/>
          <w:b w:val="false"/>
          <w:i w:val="false"/>
          <w:color w:val="000000"/>
          <w:sz w:val="28"/>
        </w:rPr>
        <w:t>
</w:t>
      </w:r>
      <w:r>
        <w:rPr>
          <w:rFonts w:ascii="Times New Roman"/>
          <w:b w:val="false"/>
          <w:i w:val="false"/>
          <w:color w:val="000000"/>
          <w:sz w:val="28"/>
        </w:rPr>
        <w:t>
      6) бұзылған объектілерді салу мен күрделі жөндеу үшін төтенше резервтен қаражат бөліну қажеттілігі кезінде құжаттармен қоса құрылыс салу бойынша уәкілетті органның оң қорытындысы берілуі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7) зардап шеккен ғимараттарды, құрылыстарды, азаматтар мүлкін сақтандыруды өтеу және сақтандыру сыйақыларын төлеу туралы анықтама, егер ондайлар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8) біржолғы көмек алуға төтенше жағдайдан зардап шеккен азаматтардың облыс (республикалық маңызы бар қала, астана), аудандық (қалалық) әкіміне жазған арыздары негізінде жасалған азаматтардың тізімі;</w:t>
      </w:r>
    </w:p>
    <w:p>
      <w:pPr>
        <w:spacing w:after="0"/>
        <w:ind w:left="0"/>
        <w:jc w:val="both"/>
      </w:pPr>
      <w:r>
        <w:rPr>
          <w:rFonts w:ascii="Times New Roman"/>
          <w:b w:val="false"/>
          <w:i w:val="false"/>
          <w:color w:val="000000"/>
          <w:sz w:val="28"/>
        </w:rPr>
        <w:t>
</w:t>
      </w:r>
      <w:r>
        <w:rPr>
          <w:rFonts w:ascii="Times New Roman"/>
          <w:b w:val="false"/>
          <w:i w:val="false"/>
          <w:color w:val="000000"/>
          <w:sz w:val="28"/>
        </w:rPr>
        <w:t>
      9) болған төтенше жағдайдың, келтірілген нұқсанның және өзге де салдарлардың ауқымын растайтын басшы немесе оның міндетін атқарушы қол қойған және мөр басылған мүдделі мемлекеттік органдардың анықтама-қорытындысы;</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Үкіметінің резервінен қаражат бөлу негіздемесі (жұмыстар түрлері, сұралатын сомалар мен толық түсіндірмесі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