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a2268" w14:textId="37a22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Жол жүру құжаттарын (билеттерiн) сатуды ұйымдастыру кезiнде жолаушылар тасымалын басқарудың автоматтандырылған жүйесiне қол жеткiзу және технологиялық өзара iс-қимыл жасау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2015 жылғы 28 сәуірдегі № 503 бұйрығы. Қазақстан Республикасының Әділет министрлігінде 2015 жылы 3 желтоқсанда № 12350 болып тіркелді.</w:t>
      </w:r>
    </w:p>
    <w:p>
      <w:pPr>
        <w:spacing w:after="0"/>
        <w:ind w:left="0"/>
        <w:jc w:val="both"/>
      </w:pPr>
      <w:bookmarkStart w:name="z1" w:id="0"/>
      <w:r>
        <w:rPr>
          <w:rFonts w:ascii="Times New Roman"/>
          <w:b w:val="false"/>
          <w:i w:val="false"/>
          <w:color w:val="000000"/>
          <w:sz w:val="28"/>
        </w:rPr>
        <w:t xml:space="preserve">
      "Теміржол көлігі туралы" Қазақстан Республикасы Заңының 14-бабы 2-тармағының </w:t>
      </w:r>
      <w:r>
        <w:rPr>
          <w:rFonts w:ascii="Times New Roman"/>
          <w:b w:val="false"/>
          <w:i w:val="false"/>
          <w:color w:val="000000"/>
          <w:sz w:val="28"/>
        </w:rPr>
        <w:t>34-16) тармақшасына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Индустрия және инфрақұрылымдық даму министрінің м.а. 16.05.2023 </w:t>
      </w:r>
      <w:r>
        <w:rPr>
          <w:rFonts w:ascii="Times New Roman"/>
          <w:b w:val="false"/>
          <w:i w:val="false"/>
          <w:color w:val="ff0000"/>
          <w:sz w:val="28"/>
        </w:rPr>
        <w:t>№ 361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Жол жүру құжаттарын (билеттерiн) сатуды ұйымдастыру кезiнде жолаушылар тасымалын басқарудың автоматтандырылған жүйесiне қол жеткiзу және технологиялық өзара іс-қимыл жасау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Көлік комитеті (Ә.А. Асавбаев):</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 мерзімді баспа басылымдарында және "Әділет" ақпараттық-құқықтық жүйесінде ресми жариялауға жіберуді;</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p>
    <w:bookmarkEnd w:id="5"/>
    <w:bookmarkStart w:name="z7" w:id="6"/>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2-тармағының 1), 2) және 3) тармақшаларында көзделген іс-шаралардың орындалуы туралы мәліметтерді ұсынуды қамтамасыз етсін. </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Исекешев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 Е. Досаев   </w:t>
      </w:r>
    </w:p>
    <w:p>
      <w:pPr>
        <w:spacing w:after="0"/>
        <w:ind w:left="0"/>
        <w:jc w:val="both"/>
      </w:pPr>
      <w:r>
        <w:rPr>
          <w:rFonts w:ascii="Times New Roman"/>
          <w:b w:val="false"/>
          <w:i w:val="false"/>
          <w:color w:val="000000"/>
          <w:sz w:val="28"/>
        </w:rPr>
        <w:t>
      2015 жылғы 2 қараша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28 сәуірдегі</w:t>
            </w:r>
            <w:r>
              <w:br/>
            </w:r>
            <w:r>
              <w:rPr>
                <w:rFonts w:ascii="Times New Roman"/>
                <w:b w:val="false"/>
                <w:i w:val="false"/>
                <w:color w:val="000000"/>
                <w:sz w:val="20"/>
              </w:rPr>
              <w:t>№ 503 бұйрығымен</w:t>
            </w:r>
            <w:r>
              <w:br/>
            </w:r>
            <w:r>
              <w:rPr>
                <w:rFonts w:ascii="Times New Roman"/>
                <w:b w:val="false"/>
                <w:i w:val="false"/>
                <w:color w:val="000000"/>
                <w:sz w:val="20"/>
              </w:rPr>
              <w:t>бекітілді</w:t>
            </w:r>
          </w:p>
        </w:tc>
      </w:tr>
    </w:tbl>
    <w:bookmarkStart w:name="z12" w:id="9"/>
    <w:p>
      <w:pPr>
        <w:spacing w:after="0"/>
        <w:ind w:left="0"/>
        <w:jc w:val="left"/>
      </w:pPr>
      <w:r>
        <w:rPr>
          <w:rFonts w:ascii="Times New Roman"/>
          <w:b/>
          <w:i w:val="false"/>
          <w:color w:val="000000"/>
        </w:rPr>
        <w:t xml:space="preserve"> Жол жүру құжаттарын (билеттерiн) сатуды ұйымдастыру кезiнде</w:t>
      </w:r>
      <w:r>
        <w:br/>
      </w:r>
      <w:r>
        <w:rPr>
          <w:rFonts w:ascii="Times New Roman"/>
          <w:b/>
          <w:i w:val="false"/>
          <w:color w:val="000000"/>
        </w:rPr>
        <w:t>жолаушылар тасымалын басқарудың автоматтандырылған жүйесiне қол</w:t>
      </w:r>
      <w:r>
        <w:br/>
      </w:r>
      <w:r>
        <w:rPr>
          <w:rFonts w:ascii="Times New Roman"/>
          <w:b/>
          <w:i w:val="false"/>
          <w:color w:val="000000"/>
        </w:rPr>
        <w:t>жеткiзу және технологиялық өзара iс-қимыл жасау қағидалары</w:t>
      </w:r>
      <w:r>
        <w:br/>
      </w:r>
      <w:r>
        <w:rPr>
          <w:rFonts w:ascii="Times New Roman"/>
          <w:b/>
          <w:i w:val="false"/>
          <w:color w:val="000000"/>
        </w:rPr>
        <w:t>1. Жалпы ережелер</w:t>
      </w:r>
    </w:p>
    <w:bookmarkEnd w:id="9"/>
    <w:bookmarkStart w:name="z14" w:id="10"/>
    <w:p>
      <w:pPr>
        <w:spacing w:after="0"/>
        <w:ind w:left="0"/>
        <w:jc w:val="both"/>
      </w:pPr>
      <w:r>
        <w:rPr>
          <w:rFonts w:ascii="Times New Roman"/>
          <w:b w:val="false"/>
          <w:i w:val="false"/>
          <w:color w:val="000000"/>
          <w:sz w:val="28"/>
        </w:rPr>
        <w:t xml:space="preserve">
      1. Осы Жол жүру құжаттарын (билеттерiн) сатуды ұйымдастыру кезiнде жолаушы тасымалын басқарудың автоматтандырылған жүйесiне қол жеткiзу және технологиялық өзара iс-қимыл жасау қағидалары (бұдан әрі – Қағидалар) "Теміржол көлігі туралы" Қазақстан Республикасы Заңының 14-бабы </w:t>
      </w:r>
      <w:r>
        <w:rPr>
          <w:rFonts w:ascii="Times New Roman"/>
          <w:b w:val="false"/>
          <w:i w:val="false"/>
          <w:color w:val="000000"/>
          <w:sz w:val="28"/>
        </w:rPr>
        <w:t>2-тармағының</w:t>
      </w:r>
      <w:r>
        <w:rPr>
          <w:rFonts w:ascii="Times New Roman"/>
          <w:b w:val="false"/>
          <w:i w:val="false"/>
          <w:color w:val="000000"/>
          <w:sz w:val="28"/>
        </w:rPr>
        <w:t xml:space="preserve"> сәйкес әзірленді және жол жүру құжаттарын (билеттерiн) сатуды ұйымдастыру кезiнде жолаушылар тасымалын басқарудың автоматтандырылған жүйесіне қол жеткізу және технологиялық іс-қимыл жасау тәртібін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Индустрия және инфрақұрылымдық даму министрінің м.а. 16.05.2023 </w:t>
      </w:r>
      <w:r>
        <w:rPr>
          <w:rFonts w:ascii="Times New Roman"/>
          <w:b w:val="false"/>
          <w:i w:val="false"/>
          <w:color w:val="ff0000"/>
          <w:sz w:val="28"/>
        </w:rPr>
        <w:t>№ 361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1"/>
    <w:p>
      <w:pPr>
        <w:spacing w:after="0"/>
        <w:ind w:left="0"/>
        <w:jc w:val="both"/>
      </w:pPr>
      <w:r>
        <w:rPr>
          <w:rFonts w:ascii="Times New Roman"/>
          <w:b w:val="false"/>
          <w:i w:val="false"/>
          <w:color w:val="000000"/>
          <w:sz w:val="28"/>
        </w:rPr>
        <w:t>
      2. Осы Қағидаларда мынадай ұғымдар пайдаланылады:</w:t>
      </w:r>
    </w:p>
    <w:bookmarkEnd w:id="11"/>
    <w:bookmarkStart w:name="z16" w:id="12"/>
    <w:p>
      <w:pPr>
        <w:spacing w:after="0"/>
        <w:ind w:left="0"/>
        <w:jc w:val="both"/>
      </w:pPr>
      <w:r>
        <w:rPr>
          <w:rFonts w:ascii="Times New Roman"/>
          <w:b w:val="false"/>
          <w:i w:val="false"/>
          <w:color w:val="000000"/>
          <w:sz w:val="28"/>
        </w:rPr>
        <w:t>
      1) жолаушы тасымалын басқарудың автоматтандырылған жүйесі – жолаушы тасымалын басқару және орындарды электронды резервке қою жүйесі (бұдан әрі – БАЖ);</w:t>
      </w:r>
    </w:p>
    <w:bookmarkEnd w:id="12"/>
    <w:bookmarkStart w:name="z17" w:id="13"/>
    <w:p>
      <w:pPr>
        <w:spacing w:after="0"/>
        <w:ind w:left="0"/>
        <w:jc w:val="both"/>
      </w:pPr>
      <w:r>
        <w:rPr>
          <w:rFonts w:ascii="Times New Roman"/>
          <w:b w:val="false"/>
          <w:i w:val="false"/>
          <w:color w:val="000000"/>
          <w:sz w:val="28"/>
        </w:rPr>
        <w:t>
      2) абонент – БАЖ жабдығымен жабдықталған және БАЖ-ға қосылған жұмыс орны;</w:t>
      </w:r>
    </w:p>
    <w:bookmarkEnd w:id="13"/>
    <w:bookmarkStart w:name="z18" w:id="14"/>
    <w:p>
      <w:pPr>
        <w:spacing w:after="0"/>
        <w:ind w:left="0"/>
        <w:jc w:val="both"/>
      </w:pPr>
      <w:r>
        <w:rPr>
          <w:rFonts w:ascii="Times New Roman"/>
          <w:b w:val="false"/>
          <w:i w:val="false"/>
          <w:color w:val="000000"/>
          <w:sz w:val="28"/>
        </w:rPr>
        <w:t>
      3) БАЖ жабдығы – терминалдық жабдық, билет-касса аппаратурасы, анықтамалық қондырғылар, ақпараттық киоскалар, ұжымдық пайдаланымдағы электронды таблолар, билет сату автоматтары мен жол жүру құжаттарын сатуға және жолаушылар тасымалы бойынша анықтамалық ақпараттар алуға арналған басқа да жабдықтар;</w:t>
      </w:r>
    </w:p>
    <w:bookmarkEnd w:id="14"/>
    <w:bookmarkStart w:name="z19" w:id="15"/>
    <w:p>
      <w:pPr>
        <w:spacing w:after="0"/>
        <w:ind w:left="0"/>
        <w:jc w:val="both"/>
      </w:pPr>
      <w:r>
        <w:rPr>
          <w:rFonts w:ascii="Times New Roman"/>
          <w:b w:val="false"/>
          <w:i w:val="false"/>
          <w:color w:val="000000"/>
          <w:sz w:val="28"/>
        </w:rPr>
        <w:t>
      4) жаңғырту – үлгісі мен зауыттық нөмірін өзгертуге әкеп соғатын БАЖ жабдығын ауыстыру, жетілдіру;</w:t>
      </w:r>
    </w:p>
    <w:bookmarkEnd w:id="15"/>
    <w:bookmarkStart w:name="z20" w:id="16"/>
    <w:p>
      <w:pPr>
        <w:spacing w:after="0"/>
        <w:ind w:left="0"/>
        <w:jc w:val="both"/>
      </w:pPr>
      <w:r>
        <w:rPr>
          <w:rFonts w:ascii="Times New Roman"/>
          <w:b w:val="false"/>
          <w:i w:val="false"/>
          <w:color w:val="000000"/>
          <w:sz w:val="28"/>
        </w:rPr>
        <w:t>
      5) көшіру – бір елді мекен шеңберінде басқа пошталық мекенжай бойынша орналасқан ғимаратқа ауыстырған жағдайда пайдалануға қабылданған БАЖ жабдығының орнын ауыстыру;</w:t>
      </w:r>
    </w:p>
    <w:bookmarkEnd w:id="16"/>
    <w:bookmarkStart w:name="z21" w:id="17"/>
    <w:p>
      <w:pPr>
        <w:spacing w:after="0"/>
        <w:ind w:left="0"/>
        <w:jc w:val="both"/>
      </w:pPr>
      <w:r>
        <w:rPr>
          <w:rFonts w:ascii="Times New Roman"/>
          <w:b w:val="false"/>
          <w:i w:val="false"/>
          <w:color w:val="000000"/>
          <w:sz w:val="28"/>
        </w:rPr>
        <w:t>
      6) пайдаланушы – БАЖ-ға қол жеткізу құқығын алған тұлға;</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 уәкiлеттi орган – теміржол көлігі саласындағы басшылықты, сондай-ақ Қазақстан Республикасының заңнамасында көзделген шекте салааралық үйлестіруді жүзеге асыратын орталық атқарушы орган;</w:t>
      </w:r>
    </w:p>
    <w:bookmarkStart w:name="z23" w:id="18"/>
    <w:p>
      <w:pPr>
        <w:spacing w:after="0"/>
        <w:ind w:left="0"/>
        <w:jc w:val="both"/>
      </w:pPr>
      <w:r>
        <w:rPr>
          <w:rFonts w:ascii="Times New Roman"/>
          <w:b w:val="false"/>
          <w:i w:val="false"/>
          <w:color w:val="000000"/>
          <w:sz w:val="28"/>
        </w:rPr>
        <w:t xml:space="preserve">
      8) VipNet бағдарламалық өнім (бұдан әрі – VipNet) – компьютерлік бағдарламалардың, үрдістердің, әдістемелердің, ережелердің және ілісе жүретін құжаттамалық жүйенің ақпаратты өңдеу БАЖ арқылы берілетін мәліметтерінің криптографикалық қорғау жиынтығы. </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Индустрия және инфрақұрылымдық даму министрінің м.а. 16.05.2023 </w:t>
      </w:r>
      <w:r>
        <w:rPr>
          <w:rFonts w:ascii="Times New Roman"/>
          <w:b w:val="false"/>
          <w:i w:val="false"/>
          <w:color w:val="ff0000"/>
          <w:sz w:val="28"/>
        </w:rPr>
        <w:t>№ 361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3. Ұлттық теміржол компаниясы уәкілетті органмен келісім бойынша тасымалдаушылар мен жолаушылар агенттіктерінің БАЖ-ға тасымалдау үдерісіне қатысушылардың барлығына арналған бірдей шарттармен қол жеткізуін ұйымдастырады.</w:t>
      </w:r>
    </w:p>
    <w:bookmarkEnd w:id="19"/>
    <w:bookmarkStart w:name="z25" w:id="20"/>
    <w:p>
      <w:pPr>
        <w:spacing w:after="0"/>
        <w:ind w:left="0"/>
        <w:jc w:val="left"/>
      </w:pPr>
      <w:r>
        <w:rPr>
          <w:rFonts w:ascii="Times New Roman"/>
          <w:b/>
          <w:i w:val="false"/>
          <w:color w:val="000000"/>
        </w:rPr>
        <w:t xml:space="preserve"> 2. БАЖ-ға рұқсат алу тәртібі</w:t>
      </w:r>
    </w:p>
    <w:bookmarkEnd w:id="20"/>
    <w:bookmarkStart w:name="z26" w:id="21"/>
    <w:p>
      <w:pPr>
        <w:spacing w:after="0"/>
        <w:ind w:left="0"/>
        <w:jc w:val="both"/>
      </w:pPr>
      <w:r>
        <w:rPr>
          <w:rFonts w:ascii="Times New Roman"/>
          <w:b w:val="false"/>
          <w:i w:val="false"/>
          <w:color w:val="000000"/>
          <w:sz w:val="28"/>
        </w:rPr>
        <w:t>
      4. БАЖ рұқсаттың мынадай түрлерін ұсынуға мүмкіндік береді:</w:t>
      </w:r>
    </w:p>
    <w:bookmarkEnd w:id="21"/>
    <w:bookmarkStart w:name="z27" w:id="22"/>
    <w:p>
      <w:pPr>
        <w:spacing w:after="0"/>
        <w:ind w:left="0"/>
        <w:jc w:val="both"/>
      </w:pPr>
      <w:r>
        <w:rPr>
          <w:rFonts w:ascii="Times New Roman"/>
          <w:b w:val="false"/>
          <w:i w:val="false"/>
          <w:color w:val="000000"/>
          <w:sz w:val="28"/>
        </w:rPr>
        <w:t>
      1) тасымалдау құжаттарын ресімдеуге рұқсат;</w:t>
      </w:r>
    </w:p>
    <w:bookmarkEnd w:id="22"/>
    <w:bookmarkStart w:name="z28" w:id="23"/>
    <w:p>
      <w:pPr>
        <w:spacing w:after="0"/>
        <w:ind w:left="0"/>
        <w:jc w:val="both"/>
      </w:pPr>
      <w:r>
        <w:rPr>
          <w:rFonts w:ascii="Times New Roman"/>
          <w:b w:val="false"/>
          <w:i w:val="false"/>
          <w:color w:val="000000"/>
          <w:sz w:val="28"/>
        </w:rPr>
        <w:t>
      2) жолаушы тасымалдауларын басқаруды бақылаудың есептік деректерін пайдалануға рұқсат;</w:t>
      </w:r>
    </w:p>
    <w:bookmarkEnd w:id="23"/>
    <w:bookmarkStart w:name="z29" w:id="24"/>
    <w:p>
      <w:pPr>
        <w:spacing w:after="0"/>
        <w:ind w:left="0"/>
        <w:jc w:val="both"/>
      </w:pPr>
      <w:r>
        <w:rPr>
          <w:rFonts w:ascii="Times New Roman"/>
          <w:b w:val="false"/>
          <w:i w:val="false"/>
          <w:color w:val="000000"/>
          <w:sz w:val="28"/>
        </w:rPr>
        <w:t>
      3) анықтама-ақпараттық ресурстарға рұқсат (ақпараттық-анықтамалық қызметтер көрсету үшін).</w:t>
      </w:r>
    </w:p>
    <w:bookmarkEnd w:id="24"/>
    <w:bookmarkStart w:name="z30" w:id="25"/>
    <w:p>
      <w:pPr>
        <w:spacing w:after="0"/>
        <w:ind w:left="0"/>
        <w:jc w:val="both"/>
      </w:pPr>
      <w:r>
        <w:rPr>
          <w:rFonts w:ascii="Times New Roman"/>
          <w:b w:val="false"/>
          <w:i w:val="false"/>
          <w:color w:val="000000"/>
          <w:sz w:val="28"/>
        </w:rPr>
        <w:t>
      5. БАЖ-ға рұқсат еркін формадағы өтінімнің негізінде беріледі.</w:t>
      </w:r>
    </w:p>
    <w:bookmarkEnd w:id="25"/>
    <w:bookmarkStart w:name="z31" w:id="26"/>
    <w:p>
      <w:pPr>
        <w:spacing w:after="0"/>
        <w:ind w:left="0"/>
        <w:jc w:val="both"/>
      </w:pPr>
      <w:r>
        <w:rPr>
          <w:rFonts w:ascii="Times New Roman"/>
          <w:b w:val="false"/>
          <w:i w:val="false"/>
          <w:color w:val="000000"/>
          <w:sz w:val="28"/>
        </w:rPr>
        <w:t>
      6. Өтінімде мынадай ақпарат көрсетіледі:</w:t>
      </w:r>
    </w:p>
    <w:bookmarkEnd w:id="26"/>
    <w:bookmarkStart w:name="z32" w:id="27"/>
    <w:p>
      <w:pPr>
        <w:spacing w:after="0"/>
        <w:ind w:left="0"/>
        <w:jc w:val="both"/>
      </w:pPr>
      <w:r>
        <w:rPr>
          <w:rFonts w:ascii="Times New Roman"/>
          <w:b w:val="false"/>
          <w:i w:val="false"/>
          <w:color w:val="000000"/>
          <w:sz w:val="28"/>
        </w:rPr>
        <w:t>
      1) жол жүру құжаттарын (билеттерді) сату пункттерінің мекен-жайы;</w:t>
      </w:r>
    </w:p>
    <w:bookmarkEnd w:id="27"/>
    <w:bookmarkStart w:name="z33" w:id="28"/>
    <w:p>
      <w:pPr>
        <w:spacing w:after="0"/>
        <w:ind w:left="0"/>
        <w:jc w:val="both"/>
      </w:pPr>
      <w:r>
        <w:rPr>
          <w:rFonts w:ascii="Times New Roman"/>
          <w:b w:val="false"/>
          <w:i w:val="false"/>
          <w:color w:val="000000"/>
          <w:sz w:val="28"/>
        </w:rPr>
        <w:t>
      2) жоспарланатын жұмыстардың түрлері;</w:t>
      </w:r>
    </w:p>
    <w:bookmarkEnd w:id="28"/>
    <w:bookmarkStart w:name="z34" w:id="29"/>
    <w:p>
      <w:pPr>
        <w:spacing w:after="0"/>
        <w:ind w:left="0"/>
        <w:jc w:val="both"/>
      </w:pPr>
      <w:r>
        <w:rPr>
          <w:rFonts w:ascii="Times New Roman"/>
          <w:b w:val="false"/>
          <w:i w:val="false"/>
          <w:color w:val="000000"/>
          <w:sz w:val="28"/>
        </w:rPr>
        <w:t>
      3) есепке алу және есептілік топтарының атауы;</w:t>
      </w:r>
    </w:p>
    <w:bookmarkEnd w:id="29"/>
    <w:bookmarkStart w:name="z35" w:id="30"/>
    <w:p>
      <w:pPr>
        <w:spacing w:after="0"/>
        <w:ind w:left="0"/>
        <w:jc w:val="both"/>
      </w:pPr>
      <w:r>
        <w:rPr>
          <w:rFonts w:ascii="Times New Roman"/>
          <w:b w:val="false"/>
          <w:i w:val="false"/>
          <w:color w:val="000000"/>
          <w:sz w:val="28"/>
        </w:rPr>
        <w:t>
      4) тасымалдаушыларға - № 4 Тарифтік басшылықтағы теміржол станцияларының алфавиттік тізіміне сәйкес жабдықтарды орнату станциясы;</w:t>
      </w:r>
    </w:p>
    <w:bookmarkEnd w:id="30"/>
    <w:bookmarkStart w:name="z36" w:id="31"/>
    <w:p>
      <w:pPr>
        <w:spacing w:after="0"/>
        <w:ind w:left="0"/>
        <w:jc w:val="both"/>
      </w:pPr>
      <w:r>
        <w:rPr>
          <w:rFonts w:ascii="Times New Roman"/>
          <w:b w:val="false"/>
          <w:i w:val="false"/>
          <w:color w:val="000000"/>
          <w:sz w:val="28"/>
        </w:rPr>
        <w:t>
      5) пошталық мекенжайы (мекенжайлары);</w:t>
      </w:r>
    </w:p>
    <w:bookmarkEnd w:id="31"/>
    <w:bookmarkStart w:name="z37" w:id="32"/>
    <w:p>
      <w:pPr>
        <w:spacing w:after="0"/>
        <w:ind w:left="0"/>
        <w:jc w:val="both"/>
      </w:pPr>
      <w:r>
        <w:rPr>
          <w:rFonts w:ascii="Times New Roman"/>
          <w:b w:val="false"/>
          <w:i w:val="false"/>
          <w:color w:val="000000"/>
          <w:sz w:val="28"/>
        </w:rPr>
        <w:t>
      6) Интернет желісіне рұқсаттың болуы;</w:t>
      </w:r>
    </w:p>
    <w:bookmarkEnd w:id="32"/>
    <w:bookmarkStart w:name="z38" w:id="33"/>
    <w:p>
      <w:pPr>
        <w:spacing w:after="0"/>
        <w:ind w:left="0"/>
        <w:jc w:val="both"/>
      </w:pPr>
      <w:r>
        <w:rPr>
          <w:rFonts w:ascii="Times New Roman"/>
          <w:b w:val="false"/>
          <w:i w:val="false"/>
          <w:color w:val="000000"/>
          <w:sz w:val="28"/>
        </w:rPr>
        <w:t xml:space="preserve">
      7) БАЖ жабдығының болуы, оның үлгісі мен сериялық нөмірі; </w:t>
      </w:r>
    </w:p>
    <w:bookmarkEnd w:id="33"/>
    <w:bookmarkStart w:name="z39" w:id="34"/>
    <w:p>
      <w:pPr>
        <w:spacing w:after="0"/>
        <w:ind w:left="0"/>
        <w:jc w:val="both"/>
      </w:pPr>
      <w:r>
        <w:rPr>
          <w:rFonts w:ascii="Times New Roman"/>
          <w:b w:val="false"/>
          <w:i w:val="false"/>
          <w:color w:val="000000"/>
          <w:sz w:val="28"/>
        </w:rPr>
        <w:t>
      8) егер терминал қорғалған VipNet желісінде бұрын тіркелмеген болса, онда VipNet бағдарламалық өніміне лицензияның болуы туралы мәлімет; егер терминал қорғалған VipNet желісінде тіркелген болса, онда өтінімде жаңа және ескі каналдық мекенжайлары көрсетіліп, негізгі базаны бір терминалдан екінші терминалға беру жөніндегі талап көрсетіледі;</w:t>
      </w:r>
    </w:p>
    <w:bookmarkEnd w:id="34"/>
    <w:bookmarkStart w:name="z40" w:id="35"/>
    <w:p>
      <w:pPr>
        <w:spacing w:after="0"/>
        <w:ind w:left="0"/>
        <w:jc w:val="both"/>
      </w:pPr>
      <w:r>
        <w:rPr>
          <w:rFonts w:ascii="Times New Roman"/>
          <w:b w:val="false"/>
          <w:i w:val="false"/>
          <w:color w:val="000000"/>
          <w:sz w:val="28"/>
        </w:rPr>
        <w:t>
      9) білікті персоналдың болуы туралы мәлімет.</w:t>
      </w:r>
    </w:p>
    <w:bookmarkEnd w:id="35"/>
    <w:bookmarkStart w:name="z41" w:id="36"/>
    <w:p>
      <w:pPr>
        <w:spacing w:after="0"/>
        <w:ind w:left="0"/>
        <w:jc w:val="both"/>
      </w:pPr>
      <w:r>
        <w:rPr>
          <w:rFonts w:ascii="Times New Roman"/>
          <w:b w:val="false"/>
          <w:i w:val="false"/>
          <w:color w:val="000000"/>
          <w:sz w:val="28"/>
        </w:rPr>
        <w:t>
      7. Өтінімге мынадай құжаттар қоса беріледі:</w:t>
      </w:r>
    </w:p>
    <w:bookmarkEnd w:id="36"/>
    <w:bookmarkStart w:name="z42" w:id="37"/>
    <w:p>
      <w:pPr>
        <w:spacing w:after="0"/>
        <w:ind w:left="0"/>
        <w:jc w:val="both"/>
      </w:pPr>
      <w:r>
        <w:rPr>
          <w:rFonts w:ascii="Times New Roman"/>
          <w:b w:val="false"/>
          <w:i w:val="false"/>
          <w:color w:val="000000"/>
          <w:sz w:val="28"/>
        </w:rPr>
        <w:t>
      1) жолаушылар агенттігі мен тасымалдаушылар арасында жасалған шарттың көшірмесі (жолаушылар агенттері үшін);</w:t>
      </w:r>
    </w:p>
    <w:bookmarkEnd w:id="37"/>
    <w:bookmarkStart w:name="z43" w:id="38"/>
    <w:p>
      <w:pPr>
        <w:spacing w:after="0"/>
        <w:ind w:left="0"/>
        <w:jc w:val="both"/>
      </w:pPr>
      <w:r>
        <w:rPr>
          <w:rFonts w:ascii="Times New Roman"/>
          <w:b w:val="false"/>
          <w:i w:val="false"/>
          <w:color w:val="000000"/>
          <w:sz w:val="28"/>
        </w:rPr>
        <w:t>
      2) жолаушыларды тасымалдауға белгілі бір маршруттар бойынша тасымалдаушының құқығын растайтын құжаттың көшірмесі (тасымалдаушылар үшін);</w:t>
      </w:r>
    </w:p>
    <w:bookmarkEnd w:id="38"/>
    <w:bookmarkStart w:name="z44" w:id="39"/>
    <w:p>
      <w:pPr>
        <w:spacing w:after="0"/>
        <w:ind w:left="0"/>
        <w:jc w:val="both"/>
      </w:pPr>
      <w:r>
        <w:rPr>
          <w:rFonts w:ascii="Times New Roman"/>
          <w:b w:val="false"/>
          <w:i w:val="false"/>
          <w:color w:val="000000"/>
          <w:sz w:val="28"/>
        </w:rPr>
        <w:t>
      3) билет кассалары мен БАЖ жабдығын орналастыруға арналған үй-жайлардың меншік және (немесе) иелену құқығын растайтын құжаттың көшірмесі;</w:t>
      </w:r>
    </w:p>
    <w:bookmarkEnd w:id="39"/>
    <w:bookmarkStart w:name="z45" w:id="40"/>
    <w:p>
      <w:pPr>
        <w:spacing w:after="0"/>
        <w:ind w:left="0"/>
        <w:jc w:val="both"/>
      </w:pPr>
      <w:r>
        <w:rPr>
          <w:rFonts w:ascii="Times New Roman"/>
          <w:b w:val="false"/>
          <w:i w:val="false"/>
          <w:color w:val="000000"/>
          <w:sz w:val="28"/>
        </w:rPr>
        <w:t>
      4) егер заңды тұлғаның өкілеттігін бірінші басшы емес немесе бірінші басшының міндетін атқарушы адам, сондай-ақ осы шартқа қол қою кезінде жеке кәсіпкердің мүддесін сенімді адам білдірген жағдайда жолаушылар агенттігі және тасымалдауышы арасындағы шартқа қол қою құқығына сенімхат.</w:t>
      </w:r>
    </w:p>
    <w:bookmarkEnd w:id="40"/>
    <w:bookmarkStart w:name="z46" w:id="41"/>
    <w:p>
      <w:pPr>
        <w:spacing w:after="0"/>
        <w:ind w:left="0"/>
        <w:jc w:val="both"/>
      </w:pPr>
      <w:r>
        <w:rPr>
          <w:rFonts w:ascii="Times New Roman"/>
          <w:b w:val="false"/>
          <w:i w:val="false"/>
          <w:color w:val="000000"/>
          <w:sz w:val="28"/>
        </w:rPr>
        <w:t>
      8. Ұлттық теміржол компаниясы өтінімді және оған қоса ұсынылған құжаттарды бес жұмыс күні ішінде қарайды және өз тұжырымын қоса ұсына отырып уәкілетті органға келісуге жібереді.</w:t>
      </w:r>
    </w:p>
    <w:bookmarkEnd w:id="41"/>
    <w:p>
      <w:pPr>
        <w:spacing w:after="0"/>
        <w:ind w:left="0"/>
        <w:jc w:val="both"/>
      </w:pPr>
      <w:r>
        <w:rPr>
          <w:rFonts w:ascii="Times New Roman"/>
          <w:b w:val="false"/>
          <w:i w:val="false"/>
          <w:color w:val="000000"/>
          <w:sz w:val="28"/>
        </w:rPr>
        <w:t>
      Тұжырымда Ұлттық теміржол компаниясы мынадай деректемелерді көрсетеді:</w:t>
      </w:r>
    </w:p>
    <w:bookmarkStart w:name="z47" w:id="42"/>
    <w:p>
      <w:pPr>
        <w:spacing w:after="0"/>
        <w:ind w:left="0"/>
        <w:jc w:val="both"/>
      </w:pPr>
      <w:r>
        <w:rPr>
          <w:rFonts w:ascii="Times New Roman"/>
          <w:b w:val="false"/>
          <w:i w:val="false"/>
          <w:color w:val="000000"/>
          <w:sz w:val="28"/>
        </w:rPr>
        <w:t>
      1) жолаушылар агенттігінің атауы;</w:t>
      </w:r>
    </w:p>
    <w:bookmarkEnd w:id="42"/>
    <w:bookmarkStart w:name="z48" w:id="43"/>
    <w:p>
      <w:pPr>
        <w:spacing w:after="0"/>
        <w:ind w:left="0"/>
        <w:jc w:val="both"/>
      </w:pPr>
      <w:r>
        <w:rPr>
          <w:rFonts w:ascii="Times New Roman"/>
          <w:b w:val="false"/>
          <w:i w:val="false"/>
          <w:color w:val="000000"/>
          <w:sz w:val="28"/>
        </w:rPr>
        <w:t>
      2) жол жүру құжаттарын (билет) сату пунктісінің атауы;</w:t>
      </w:r>
    </w:p>
    <w:bookmarkEnd w:id="43"/>
    <w:bookmarkStart w:name="z49" w:id="44"/>
    <w:p>
      <w:pPr>
        <w:spacing w:after="0"/>
        <w:ind w:left="0"/>
        <w:jc w:val="both"/>
      </w:pPr>
      <w:r>
        <w:rPr>
          <w:rFonts w:ascii="Times New Roman"/>
          <w:b w:val="false"/>
          <w:i w:val="false"/>
          <w:color w:val="000000"/>
          <w:sz w:val="28"/>
        </w:rPr>
        <w:t>
      3) жол жүру құжаттарын (билет) сату пунктісінің пошталық мекенжайы;</w:t>
      </w:r>
    </w:p>
    <w:bookmarkEnd w:id="44"/>
    <w:bookmarkStart w:name="z50" w:id="45"/>
    <w:p>
      <w:pPr>
        <w:spacing w:after="0"/>
        <w:ind w:left="0"/>
        <w:jc w:val="both"/>
      </w:pPr>
      <w:r>
        <w:rPr>
          <w:rFonts w:ascii="Times New Roman"/>
          <w:b w:val="false"/>
          <w:i w:val="false"/>
          <w:color w:val="000000"/>
          <w:sz w:val="28"/>
        </w:rPr>
        <w:t>
      4) терминал жабдығын орнату станциясы;</w:t>
      </w:r>
    </w:p>
    <w:bookmarkEnd w:id="45"/>
    <w:bookmarkStart w:name="z51" w:id="46"/>
    <w:p>
      <w:pPr>
        <w:spacing w:after="0"/>
        <w:ind w:left="0"/>
        <w:jc w:val="both"/>
      </w:pPr>
      <w:r>
        <w:rPr>
          <w:rFonts w:ascii="Times New Roman"/>
          <w:b w:val="false"/>
          <w:i w:val="false"/>
          <w:color w:val="000000"/>
          <w:sz w:val="28"/>
        </w:rPr>
        <w:t>
      5) терминал жабдығының каналдық және қаржылық нөмірі;</w:t>
      </w:r>
    </w:p>
    <w:bookmarkEnd w:id="46"/>
    <w:bookmarkStart w:name="z52" w:id="47"/>
    <w:p>
      <w:pPr>
        <w:spacing w:after="0"/>
        <w:ind w:left="0"/>
        <w:jc w:val="both"/>
      </w:pPr>
      <w:r>
        <w:rPr>
          <w:rFonts w:ascii="Times New Roman"/>
          <w:b w:val="false"/>
          <w:i w:val="false"/>
          <w:color w:val="000000"/>
          <w:sz w:val="28"/>
        </w:rPr>
        <w:t>
      6) рұқсат берілген жұмыс және бронь түрлері;</w:t>
      </w:r>
    </w:p>
    <w:bookmarkEnd w:id="47"/>
    <w:bookmarkStart w:name="z53" w:id="48"/>
    <w:p>
      <w:pPr>
        <w:spacing w:after="0"/>
        <w:ind w:left="0"/>
        <w:jc w:val="both"/>
      </w:pPr>
      <w:r>
        <w:rPr>
          <w:rFonts w:ascii="Times New Roman"/>
          <w:b w:val="false"/>
          <w:i w:val="false"/>
          <w:color w:val="000000"/>
          <w:sz w:val="28"/>
        </w:rPr>
        <w:t>
      7) терминал жабдығының белгілері;</w:t>
      </w:r>
    </w:p>
    <w:bookmarkEnd w:id="48"/>
    <w:bookmarkStart w:name="z54" w:id="49"/>
    <w:p>
      <w:pPr>
        <w:spacing w:after="0"/>
        <w:ind w:left="0"/>
        <w:jc w:val="both"/>
      </w:pPr>
      <w:r>
        <w:rPr>
          <w:rFonts w:ascii="Times New Roman"/>
          <w:b w:val="false"/>
          <w:i w:val="false"/>
          <w:color w:val="000000"/>
          <w:sz w:val="28"/>
        </w:rPr>
        <w:t>
      8) тасымалдау бөлімінің нөмірі;</w:t>
      </w:r>
    </w:p>
    <w:bookmarkEnd w:id="49"/>
    <w:bookmarkStart w:name="z55" w:id="50"/>
    <w:p>
      <w:pPr>
        <w:spacing w:after="0"/>
        <w:ind w:left="0"/>
        <w:jc w:val="both"/>
      </w:pPr>
      <w:r>
        <w:rPr>
          <w:rFonts w:ascii="Times New Roman"/>
          <w:b w:val="false"/>
          <w:i w:val="false"/>
          <w:color w:val="000000"/>
          <w:sz w:val="28"/>
        </w:rPr>
        <w:t>
      9) есепке алу және есептілік тобының атауы мен нөмірі;</w:t>
      </w:r>
    </w:p>
    <w:bookmarkEnd w:id="50"/>
    <w:bookmarkStart w:name="z56" w:id="51"/>
    <w:p>
      <w:pPr>
        <w:spacing w:after="0"/>
        <w:ind w:left="0"/>
        <w:jc w:val="both"/>
      </w:pPr>
      <w:r>
        <w:rPr>
          <w:rFonts w:ascii="Times New Roman"/>
          <w:b w:val="false"/>
          <w:i w:val="false"/>
          <w:color w:val="000000"/>
          <w:sz w:val="28"/>
        </w:rPr>
        <w:t>
      10) қаржылық есеп объектісінің коды.</w:t>
      </w:r>
    </w:p>
    <w:bookmarkEnd w:id="51"/>
    <w:p>
      <w:pPr>
        <w:spacing w:after="0"/>
        <w:ind w:left="0"/>
        <w:jc w:val="both"/>
      </w:pPr>
      <w:r>
        <w:rPr>
          <w:rFonts w:ascii="Times New Roman"/>
          <w:b w:val="false"/>
          <w:i w:val="false"/>
          <w:color w:val="000000"/>
          <w:sz w:val="28"/>
        </w:rPr>
        <w:t xml:space="preserve">
      Ұсынылған өтінім осы Қағидалардың </w:t>
      </w:r>
      <w:r>
        <w:rPr>
          <w:rFonts w:ascii="Times New Roman"/>
          <w:b w:val="false"/>
          <w:i w:val="false"/>
          <w:color w:val="000000"/>
          <w:sz w:val="28"/>
        </w:rPr>
        <w:t>6-тармағындағы</w:t>
      </w:r>
      <w:r>
        <w:rPr>
          <w:rFonts w:ascii="Times New Roman"/>
          <w:b w:val="false"/>
          <w:i w:val="false"/>
          <w:color w:val="000000"/>
          <w:sz w:val="28"/>
        </w:rPr>
        <w:t xml:space="preserve"> талаптарға сәйкес келмеген жағдайда, сонымен қатар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көрсетілген толық құжаттар топтамасын ұсынбаған жағдайда Ұлттық теміржол компаниясы өтінім берушіге өтінімді пысықтау және (немесе) жоқ құжаттарды қоса беру қажеттігін көрсетіп, өтінімді үш жұмыс күні ішінде қайтарады.</w:t>
      </w:r>
    </w:p>
    <w:p>
      <w:pPr>
        <w:spacing w:after="0"/>
        <w:ind w:left="0"/>
        <w:jc w:val="both"/>
      </w:pPr>
      <w:r>
        <w:rPr>
          <w:rFonts w:ascii="Times New Roman"/>
          <w:b w:val="false"/>
          <w:i w:val="false"/>
          <w:color w:val="000000"/>
          <w:sz w:val="28"/>
        </w:rPr>
        <w:t>
      Ұлттық теміржол компаниясы құжаттары қоса ұсынылған пысықталған өтінімді үш жұмыс күні ішінде қарайды және өзінің тұжырымымен бірге уәкілетті органға келісуге жібереді.</w:t>
      </w:r>
    </w:p>
    <w:bookmarkStart w:name="z57" w:id="52"/>
    <w:p>
      <w:pPr>
        <w:spacing w:after="0"/>
        <w:ind w:left="0"/>
        <w:jc w:val="both"/>
      </w:pPr>
      <w:r>
        <w:rPr>
          <w:rFonts w:ascii="Times New Roman"/>
          <w:b w:val="false"/>
          <w:i w:val="false"/>
          <w:color w:val="000000"/>
          <w:sz w:val="28"/>
        </w:rPr>
        <w:t>
      9. Уәкілетті орган өтінім келіп түскен сәтінен бастап он жұмыс күні ішінде Ұлттық теміржол компаниясының тұжырымын негізге ала отырып, БАЖ-ға рұқсат алу өтінімін жазбаша түрде келіседі.</w:t>
      </w:r>
    </w:p>
    <w:bookmarkEnd w:id="52"/>
    <w:bookmarkStart w:name="z58" w:id="53"/>
    <w:p>
      <w:pPr>
        <w:spacing w:after="0"/>
        <w:ind w:left="0"/>
        <w:jc w:val="both"/>
      </w:pPr>
      <w:r>
        <w:rPr>
          <w:rFonts w:ascii="Times New Roman"/>
          <w:b w:val="false"/>
          <w:i w:val="false"/>
          <w:color w:val="000000"/>
          <w:sz w:val="28"/>
        </w:rPr>
        <w:t>
      10. БАЖ-ға рұқсат беруге өтінім уәкілетті органмен келісілгеннен кейін пайдаланушылар Ұлттық теміржол компаниясымен шарттар жасасады:</w:t>
      </w:r>
    </w:p>
    <w:bookmarkEnd w:id="53"/>
    <w:bookmarkStart w:name="z59" w:id="54"/>
    <w:p>
      <w:pPr>
        <w:spacing w:after="0"/>
        <w:ind w:left="0"/>
        <w:jc w:val="both"/>
      </w:pPr>
      <w:r>
        <w:rPr>
          <w:rFonts w:ascii="Times New Roman"/>
          <w:b w:val="false"/>
          <w:i w:val="false"/>
          <w:color w:val="000000"/>
          <w:sz w:val="28"/>
        </w:rPr>
        <w:t>
      1) жолаушылар агенттігі – терминалдарға бағдарламалық-техникалық қызмет көрсетуге;</w:t>
      </w:r>
    </w:p>
    <w:bookmarkEnd w:id="54"/>
    <w:bookmarkStart w:name="z60" w:id="55"/>
    <w:p>
      <w:pPr>
        <w:spacing w:after="0"/>
        <w:ind w:left="0"/>
        <w:jc w:val="both"/>
      </w:pPr>
      <w:r>
        <w:rPr>
          <w:rFonts w:ascii="Times New Roman"/>
          <w:b w:val="false"/>
          <w:i w:val="false"/>
          <w:color w:val="000000"/>
          <w:sz w:val="28"/>
        </w:rPr>
        <w:t>
      2) тасымалдаушы – поездарға бағдарламалық-техникалық қызмет көрсету бойынша ақпараттық қызметтер көрсетуге.</w:t>
      </w:r>
    </w:p>
    <w:bookmarkEnd w:id="55"/>
    <w:bookmarkStart w:name="z61" w:id="56"/>
    <w:p>
      <w:pPr>
        <w:spacing w:after="0"/>
        <w:ind w:left="0"/>
        <w:jc w:val="left"/>
      </w:pPr>
      <w:r>
        <w:rPr>
          <w:rFonts w:ascii="Times New Roman"/>
          <w:b/>
          <w:i w:val="false"/>
          <w:color w:val="000000"/>
        </w:rPr>
        <w:t xml:space="preserve"> 2. Жол жүру құжаттарын (билеттерді) сатуды ұйымдастыру</w:t>
      </w:r>
      <w:r>
        <w:br/>
      </w:r>
      <w:r>
        <w:rPr>
          <w:rFonts w:ascii="Times New Roman"/>
          <w:b/>
          <w:i w:val="false"/>
          <w:color w:val="000000"/>
        </w:rPr>
        <w:t>кезіндегі технологиялық өзара іс-қимыл жасау тәртібі</w:t>
      </w:r>
    </w:p>
    <w:bookmarkEnd w:id="56"/>
    <w:bookmarkStart w:name="z62" w:id="57"/>
    <w:p>
      <w:pPr>
        <w:spacing w:after="0"/>
        <w:ind w:left="0"/>
        <w:jc w:val="both"/>
      </w:pPr>
      <w:r>
        <w:rPr>
          <w:rFonts w:ascii="Times New Roman"/>
          <w:b w:val="false"/>
          <w:i w:val="false"/>
          <w:color w:val="000000"/>
          <w:sz w:val="28"/>
        </w:rPr>
        <w:t>
      11. Жол жүру құжаттарын (билеттерді) сатуды ұйымдастыру шеңберінде Ұлттық теміржол компаниясы:</w:t>
      </w:r>
    </w:p>
    <w:bookmarkEnd w:id="57"/>
    <w:bookmarkStart w:name="z63" w:id="58"/>
    <w:p>
      <w:pPr>
        <w:spacing w:after="0"/>
        <w:ind w:left="0"/>
        <w:jc w:val="both"/>
      </w:pPr>
      <w:r>
        <w:rPr>
          <w:rFonts w:ascii="Times New Roman"/>
          <w:b w:val="false"/>
          <w:i w:val="false"/>
          <w:color w:val="000000"/>
          <w:sz w:val="28"/>
        </w:rPr>
        <w:t>
      1) пайдаланушылармен бірлесіп, Қазақстан Республикасындағы жолаушылар тасымалдарын БАЖ-ды дамыту жөнінде ұсыныстар дайындайды және талаптарын әзірлейді;</w:t>
      </w:r>
    </w:p>
    <w:bookmarkEnd w:id="58"/>
    <w:bookmarkStart w:name="z64" w:id="59"/>
    <w:p>
      <w:pPr>
        <w:spacing w:after="0"/>
        <w:ind w:left="0"/>
        <w:jc w:val="both"/>
      </w:pPr>
      <w:r>
        <w:rPr>
          <w:rFonts w:ascii="Times New Roman"/>
          <w:b w:val="false"/>
          <w:i w:val="false"/>
          <w:color w:val="000000"/>
          <w:sz w:val="28"/>
        </w:rPr>
        <w:t>
      2) пайдаланушылар арасында БАЖ пайдаланумен жолаушылар тасымалдарын автоматтандыру мәселелері бойынша уәкілетті органмен өзара іс-қимыл жұмыстарын ұйымдастыруды және үйлестіруді жүзеге асырады;</w:t>
      </w:r>
    </w:p>
    <w:bookmarkEnd w:id="59"/>
    <w:bookmarkStart w:name="z65" w:id="60"/>
    <w:p>
      <w:pPr>
        <w:spacing w:after="0"/>
        <w:ind w:left="0"/>
        <w:jc w:val="both"/>
      </w:pPr>
      <w:r>
        <w:rPr>
          <w:rFonts w:ascii="Times New Roman"/>
          <w:b w:val="false"/>
          <w:i w:val="false"/>
          <w:color w:val="000000"/>
          <w:sz w:val="28"/>
        </w:rPr>
        <w:t>
      3) тасымалдаушылардан сұрау салулар алған кезде Ұлттық теміржол компаниясы БАЖ-ға:</w:t>
      </w:r>
    </w:p>
    <w:bookmarkEnd w:id="60"/>
    <w:p>
      <w:pPr>
        <w:spacing w:after="0"/>
        <w:ind w:left="0"/>
        <w:jc w:val="both"/>
      </w:pPr>
      <w:r>
        <w:rPr>
          <w:rFonts w:ascii="Times New Roman"/>
          <w:b w:val="false"/>
          <w:i w:val="false"/>
          <w:color w:val="000000"/>
          <w:sz w:val="28"/>
        </w:rPr>
        <w:t>
      қолданысқа енгізілгенге дейін кемінде қырық тоғыз тәулік (қала маңындағы поездарға он үш тәулік) бұрын, бірақ әлеуметтiк маңызы бар қатынастар бойынша жолаушылар тасымалын жүзеге асыруымен байланысты шығыстарын ұзақ мерзімді субсидиялау бойынша шарттың қолданылу мерзімінен кешіктірмей жол жүру құнының өзгергені; төсек-орын жабдығы мен өзге де сервистік қызметтер құнының теңгеде және швейцария франкінде енгізілгені немесе өзгергені; фирмалық плацкартты, қосылған құн салығының ставкасын, жолаушылар және қала маңындағы поездарға белгіленген мемлекетішілік және халықаралық қатынастардағы тарифтік индекстеу коэффициентін есептеуге арналған индекстеу коэффициентін есепке ала отырып мемлекетаралық жолаушылар тарифінің (бұдан әрі – МАЖТ) базалық тарифін индекстеудің жоғарылату (төмендету) коэффициенттері туралы ақпараттың, билеттерді сату басталатын күні мен поездың жөнелтілу күні, өзгерістердің қолданылу кезеңінің басталуы мен аяқталуы көрсете отырып, енгізілуін;</w:t>
      </w:r>
    </w:p>
    <w:p>
      <w:pPr>
        <w:spacing w:after="0"/>
        <w:ind w:left="0"/>
        <w:jc w:val="both"/>
      </w:pPr>
      <w:r>
        <w:rPr>
          <w:rFonts w:ascii="Times New Roman"/>
          <w:b w:val="false"/>
          <w:i w:val="false"/>
          <w:color w:val="000000"/>
          <w:sz w:val="28"/>
        </w:rPr>
        <w:t>
      поездің жөнелтілу күніне дейін кем дегенде қырық тоғыз тәулік бұрын, бірақ әлеуметтік маңызы бар қатынастар бойынша жолаушылар тасымалын жүзеге асыруымен байланысты тасымалдаушылардың шығыстарын ұзақ мерзімді субсидиялау бойынша шарттың қолданылу мерзімінен кешіктірмей, жолаушылар поездарына "фирмалық" санатын беру (жою) және жолаушылар поездарына белгіленген МАЖТ базалық тарифін индекстеудің жоғарылату (төмендету) коэффициенттерін есепке ала отырып, фирмалық плацкартты есептеуге арналған индекстеу коэффициентінің мөлшері туралы ақпараттың билеттерді сату басталған күні мен поездың жөнелтілу күні, өзгерістердің қолданылу кезеңінің басталуы мен аяқталуы көрсетіліп енгізілуін;</w:t>
      </w:r>
    </w:p>
    <w:p>
      <w:pPr>
        <w:spacing w:after="0"/>
        <w:ind w:left="0"/>
        <w:jc w:val="both"/>
      </w:pPr>
      <w:r>
        <w:rPr>
          <w:rFonts w:ascii="Times New Roman"/>
          <w:b w:val="false"/>
          <w:i w:val="false"/>
          <w:color w:val="000000"/>
          <w:sz w:val="28"/>
        </w:rPr>
        <w:t>
      қолданысқа енгізілгенге дейін кемінде он бес тәулік бұрын халықаралық және республикаішілік қатынастардағы МАЖТ базалық тарифінің тарифтік индекстеу коэффициенттерінің өзгерістеріне арналған ақпараттың енгізілуін қамтамасыз етеді және теміржол әкімшіліктеріне жүргізілген өзгерістер туралы жеделхаттарды; қосылған құн салығының ставкасын және комиссиялық алымдардың көлемін, артық жүктердің құнын, багаж бен жүкбагаждың ең жоғары салмағын, пошта-багаж, жолаушылар, жүк-жолаушылар және жүрдек поездардың бос жүрген жолының ставкаларын ұлттық валютада және швейцария франкінде жібереді;</w:t>
      </w:r>
    </w:p>
    <w:p>
      <w:pPr>
        <w:spacing w:after="0"/>
        <w:ind w:left="0"/>
        <w:jc w:val="both"/>
      </w:pPr>
      <w:r>
        <w:rPr>
          <w:rFonts w:ascii="Times New Roman"/>
          <w:b w:val="false"/>
          <w:i w:val="false"/>
          <w:color w:val="000000"/>
          <w:sz w:val="28"/>
        </w:rPr>
        <w:t>
      жұмыс түрі бойынша БАЖ орындарды қайтаруды жол жүру құжаттарын ресімдеу авариялық технология бойынша орындалып, БАЖ-дағы орындар туралы ақпаратты поездардағы орындардың нақты жағдайына сәйкес келтіру қажет болған жағдайда, сондай-ақ қолдан сату технологиясы бойынша сатылмай қалған орындарды қайтару үшін жүзеге асырылады;</w:t>
      </w:r>
    </w:p>
    <w:bookmarkStart w:name="z66" w:id="61"/>
    <w:p>
      <w:pPr>
        <w:spacing w:after="0"/>
        <w:ind w:left="0"/>
        <w:jc w:val="both"/>
      </w:pPr>
      <w:r>
        <w:rPr>
          <w:rFonts w:ascii="Times New Roman"/>
          <w:b w:val="false"/>
          <w:i w:val="false"/>
          <w:color w:val="000000"/>
          <w:sz w:val="28"/>
        </w:rPr>
        <w:t>
      4) ТМД елдерінің "жазғы (қысқы)" уақытқа көшуіне байланысты жолаушылар поездарына резервте ұстау кезеңінен билеттердің қырық бес тәулік бұрын алдын ала сатылуын жабады;</w:t>
      </w:r>
    </w:p>
    <w:bookmarkEnd w:id="61"/>
    <w:bookmarkStart w:name="z67" w:id="62"/>
    <w:p>
      <w:pPr>
        <w:spacing w:after="0"/>
        <w:ind w:left="0"/>
        <w:jc w:val="both"/>
      </w:pPr>
      <w:r>
        <w:rPr>
          <w:rFonts w:ascii="Times New Roman"/>
          <w:b w:val="false"/>
          <w:i w:val="false"/>
          <w:color w:val="000000"/>
          <w:sz w:val="28"/>
        </w:rPr>
        <w:t>
      5) БАЖ технологиялық параметрлерін қалыптастыру бойынша талаптарды белгілейді және өзгертеді;</w:t>
      </w:r>
    </w:p>
    <w:bookmarkEnd w:id="62"/>
    <w:bookmarkStart w:name="z68" w:id="63"/>
    <w:p>
      <w:pPr>
        <w:spacing w:after="0"/>
        <w:ind w:left="0"/>
        <w:jc w:val="both"/>
      </w:pPr>
      <w:r>
        <w:rPr>
          <w:rFonts w:ascii="Times New Roman"/>
          <w:b w:val="false"/>
          <w:i w:val="false"/>
          <w:color w:val="000000"/>
          <w:sz w:val="28"/>
        </w:rPr>
        <w:t>
      6) БАЖ әзірлеушілері пайдаланушыларды БАЖ-ға қабылданған барлық өзгерістер мен толықтырулар жөнінде хабардар етеді.</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Инвестициялар және даму министрінің 16.06.2016 </w:t>
      </w:r>
      <w:r>
        <w:rPr>
          <w:rFonts w:ascii="Times New Roman"/>
          <w:b w:val="false"/>
          <w:i w:val="false"/>
          <w:color w:val="000000"/>
          <w:sz w:val="28"/>
        </w:rPr>
        <w:t>№ 499</w:t>
      </w:r>
      <w:r>
        <w:rPr>
          <w:rFonts w:ascii="Times New Roman"/>
          <w:b w:val="false"/>
          <w:i w:val="false"/>
          <w:color w:val="ff0000"/>
          <w:sz w:val="28"/>
        </w:rPr>
        <w:t xml:space="preserve"> (01.01.2017 бастап қолданысқа енгізіледі) бұйрығымен.</w:t>
      </w:r>
      <w:r>
        <w:br/>
      </w:r>
      <w:r>
        <w:rPr>
          <w:rFonts w:ascii="Times New Roman"/>
          <w:b w:val="false"/>
          <w:i w:val="false"/>
          <w:color w:val="000000"/>
          <w:sz w:val="28"/>
        </w:rPr>
        <w:t>
</w:t>
      </w:r>
    </w:p>
    <w:bookmarkStart w:name="z69" w:id="64"/>
    <w:p>
      <w:pPr>
        <w:spacing w:after="0"/>
        <w:ind w:left="0"/>
        <w:jc w:val="both"/>
      </w:pPr>
      <w:r>
        <w:rPr>
          <w:rFonts w:ascii="Times New Roman"/>
          <w:b w:val="false"/>
          <w:i w:val="false"/>
          <w:color w:val="000000"/>
          <w:sz w:val="28"/>
        </w:rPr>
        <w:t>
       12. Жол жүру құжаттарын сатуды ұйымдастыру шеңберінде тасымалдаушылар БАЖ-ға енгізу үшін Ұлттық теміржол компаниясына мыналарды:</w:t>
      </w:r>
    </w:p>
    <w:bookmarkEnd w:id="64"/>
    <w:bookmarkStart w:name="z70" w:id="65"/>
    <w:p>
      <w:pPr>
        <w:spacing w:after="0"/>
        <w:ind w:left="0"/>
        <w:jc w:val="both"/>
      </w:pPr>
      <w:r>
        <w:rPr>
          <w:rFonts w:ascii="Times New Roman"/>
          <w:b w:val="false"/>
          <w:i w:val="false"/>
          <w:color w:val="000000"/>
          <w:sz w:val="28"/>
        </w:rPr>
        <w:t>
      1) айдың соңғы күні жергілікті уақытпен сағат он екіден кешіктірмей, халықаралық қатынаста жолаушылардың жол жүру, багажды, жүк-багажды тасымалдау құнын, төсек-орын жабдығы мен өзге де сервистік қызметтердің құнын, поштаны тасымалдау ставкасын есептейтін шетел валютасының теңгеге шаққандағы ресми бағамдарының және республикаішілік багажды, жүк-багажды тасымалдау құнын есептеу үшін валюта бағамының өзгергені туралы жеделхаттарды;</w:t>
      </w:r>
    </w:p>
    <w:bookmarkEnd w:id="65"/>
    <w:bookmarkStart w:name="z71" w:id="66"/>
    <w:p>
      <w:pPr>
        <w:spacing w:after="0"/>
        <w:ind w:left="0"/>
        <w:jc w:val="both"/>
      </w:pPr>
      <w:r>
        <w:rPr>
          <w:rFonts w:ascii="Times New Roman"/>
          <w:b w:val="false"/>
          <w:i w:val="false"/>
          <w:color w:val="000000"/>
          <w:sz w:val="28"/>
        </w:rPr>
        <w:t>
      2) құрамның, ауыспалы трафарет пен кері шығу орындары нормасының, қатынау кезеңділігінің, өздері қалыптастырған поездарға қозғалыс кестесінің өзгергені туралы ақпаратты;</w:t>
      </w:r>
    </w:p>
    <w:bookmarkEnd w:id="66"/>
    <w:bookmarkStart w:name="z72" w:id="67"/>
    <w:p>
      <w:pPr>
        <w:spacing w:after="0"/>
        <w:ind w:left="0"/>
        <w:jc w:val="both"/>
      </w:pPr>
      <w:r>
        <w:rPr>
          <w:rFonts w:ascii="Times New Roman"/>
          <w:b w:val="false"/>
          <w:i w:val="false"/>
          <w:color w:val="000000"/>
          <w:sz w:val="28"/>
        </w:rPr>
        <w:t>
      3) құрамалар схемасының және поездар мен вагондардың қатынау тәртібінің, ауыспалы трафарет пен кері шығу орындары, броньдар нормасының, сатуды реттеу және оның режимінің өзгергені туралы, жолаушылардың ауысып отыруы үшін броньдардың жабылуына арналған байланыстың телеграфтық арналары бойынша жеделхаттарды;</w:t>
      </w:r>
    </w:p>
    <w:bookmarkEnd w:id="67"/>
    <w:bookmarkStart w:name="z73" w:id="68"/>
    <w:p>
      <w:pPr>
        <w:spacing w:after="0"/>
        <w:ind w:left="0"/>
        <w:jc w:val="both"/>
      </w:pPr>
      <w:r>
        <w:rPr>
          <w:rFonts w:ascii="Times New Roman"/>
          <w:b w:val="false"/>
          <w:i w:val="false"/>
          <w:color w:val="000000"/>
          <w:sz w:val="28"/>
        </w:rPr>
        <w:t>
      4) жаңа кесте енгізілген кезде поездардың мақсаты туралы ақпараты, броньдық орындардың бөлінгені, броньдарды алып тастау мерзімдері, билеттерді поездарда (вагондарда) сатуды реттеу және оның режимдері, жолаушылар поездарының кестесін әзірлеу туралы бұйрыққа сәйкес мерзімде поездардың қозғалыс кестесінің "жазғы (қысқы)" уақыттарға өзгергені туралы ақпараттан тұратын жеделхаттарын;</w:t>
      </w:r>
    </w:p>
    <w:bookmarkEnd w:id="68"/>
    <w:bookmarkStart w:name="z74" w:id="69"/>
    <w:p>
      <w:pPr>
        <w:spacing w:after="0"/>
        <w:ind w:left="0"/>
        <w:jc w:val="both"/>
      </w:pPr>
      <w:r>
        <w:rPr>
          <w:rFonts w:ascii="Times New Roman"/>
          <w:b w:val="false"/>
          <w:i w:val="false"/>
          <w:color w:val="000000"/>
          <w:sz w:val="28"/>
        </w:rPr>
        <w:t>
      5) поездардың қозғалыс кестесінің ауысуы арасындағы кезеңде өзгерістер енгізілетін күнге дейін кемінде бес тәулік бұрын поездардың, багаж және пошталық вагондардың мақсаты (жойылғаны), қатынау жиілігінің өзгергені, поездардың жүру маршруттарының өзгергені туралы жеделхаттарын;</w:t>
      </w:r>
    </w:p>
    <w:bookmarkEnd w:id="69"/>
    <w:bookmarkStart w:name="z75" w:id="70"/>
    <w:p>
      <w:pPr>
        <w:spacing w:after="0"/>
        <w:ind w:left="0"/>
        <w:jc w:val="both"/>
      </w:pPr>
      <w:r>
        <w:rPr>
          <w:rFonts w:ascii="Times New Roman"/>
          <w:b w:val="false"/>
          <w:i w:val="false"/>
          <w:color w:val="000000"/>
          <w:sz w:val="28"/>
        </w:rPr>
        <w:t>
      6) өзгерістер енгізілетін күнге дейін кемінде бес тәулік бұрын поездардың қозғалыс кестесінің түзетілгені туралы жеделхаттарын;</w:t>
      </w:r>
    </w:p>
    <w:bookmarkEnd w:id="70"/>
    <w:bookmarkStart w:name="z76" w:id="71"/>
    <w:p>
      <w:pPr>
        <w:spacing w:after="0"/>
        <w:ind w:left="0"/>
        <w:jc w:val="both"/>
      </w:pPr>
      <w:r>
        <w:rPr>
          <w:rFonts w:ascii="Times New Roman"/>
          <w:b w:val="false"/>
          <w:i w:val="false"/>
          <w:color w:val="000000"/>
          <w:sz w:val="28"/>
        </w:rPr>
        <w:t>
      7) қолданысқа енгізілгенге дейін кемінде бес тәулік бұрын республикаішілік қатынастағы багаж бен жүк-багаждың жарияланған құны үшін алынатын алымдар сомасы туралы ақпаратты қосылған құнға салық ставкасының, республикаішілік және халықаралық қатынастарда багаж бен жүк-багажды тасымалдауға арналған базалық тарифтерге индекстеу коэффициентінің өзгергенін ескере отырып, ұсынады.</w:t>
      </w:r>
    </w:p>
    <w:bookmarkEnd w:id="71"/>
    <w:bookmarkStart w:name="z77" w:id="72"/>
    <w:p>
      <w:pPr>
        <w:spacing w:after="0"/>
        <w:ind w:left="0"/>
        <w:jc w:val="left"/>
      </w:pPr>
      <w:r>
        <w:rPr>
          <w:rFonts w:ascii="Times New Roman"/>
          <w:b/>
          <w:i w:val="false"/>
          <w:color w:val="000000"/>
        </w:rPr>
        <w:t xml:space="preserve"> 3. Соңғы ережелер</w:t>
      </w:r>
    </w:p>
    <w:bookmarkEnd w:id="72"/>
    <w:bookmarkStart w:name="z78" w:id="73"/>
    <w:p>
      <w:pPr>
        <w:spacing w:after="0"/>
        <w:ind w:left="0"/>
        <w:jc w:val="both"/>
      </w:pPr>
      <w:r>
        <w:rPr>
          <w:rFonts w:ascii="Times New Roman"/>
          <w:b w:val="false"/>
          <w:i w:val="false"/>
          <w:color w:val="000000"/>
          <w:sz w:val="28"/>
        </w:rPr>
        <w:t>
      13. Жаңғыртылған, көшірілген БАЖ жабдығы БАЖ-ға терминал жабдығын қосу (жаңғырту, ауыстыру, көшіру) туралы актіні ресімдеу жолымен пайдалануға қабылданады.</w:t>
      </w:r>
    </w:p>
    <w:bookmarkEnd w:id="73"/>
    <w:bookmarkStart w:name="z79" w:id="74"/>
    <w:p>
      <w:pPr>
        <w:spacing w:after="0"/>
        <w:ind w:left="0"/>
        <w:jc w:val="both"/>
      </w:pPr>
      <w:r>
        <w:rPr>
          <w:rFonts w:ascii="Times New Roman"/>
          <w:b w:val="false"/>
          <w:i w:val="false"/>
          <w:color w:val="000000"/>
          <w:sz w:val="28"/>
        </w:rPr>
        <w:t>
      14. БАЖ-дан ажырату мынадай кездерде болады:</w:t>
      </w:r>
    </w:p>
    <w:bookmarkEnd w:id="74"/>
    <w:bookmarkStart w:name="z80" w:id="75"/>
    <w:p>
      <w:pPr>
        <w:spacing w:after="0"/>
        <w:ind w:left="0"/>
        <w:jc w:val="both"/>
      </w:pPr>
      <w:r>
        <w:rPr>
          <w:rFonts w:ascii="Times New Roman"/>
          <w:b w:val="false"/>
          <w:i w:val="false"/>
          <w:color w:val="000000"/>
          <w:sz w:val="28"/>
        </w:rPr>
        <w:t>
      1) жолаушылар агенттіктерінің, тасымалдаушылардың – осы Қағидалардың талаптарын бұзған жағдайда уәкілетті органның келісімімен Ұлттық теміржол компаниясының жазбаша талаптары негізінде;</w:t>
      </w:r>
    </w:p>
    <w:bookmarkEnd w:id="75"/>
    <w:bookmarkStart w:name="z81" w:id="76"/>
    <w:p>
      <w:pPr>
        <w:spacing w:after="0"/>
        <w:ind w:left="0"/>
        <w:jc w:val="both"/>
      </w:pPr>
      <w:r>
        <w:rPr>
          <w:rFonts w:ascii="Times New Roman"/>
          <w:b w:val="false"/>
          <w:i w:val="false"/>
          <w:color w:val="000000"/>
          <w:sz w:val="28"/>
        </w:rPr>
        <w:t>
      2) тасымалдаушымен, жолаушылар агенттігімен шарт бұзылған және (немесе) шарттың мерзімі аяқталған жағдайда – тасымалдаушының Ұлттық теміржол компаниясына жазбаша өтінішінің негізінде;</w:t>
      </w:r>
    </w:p>
    <w:bookmarkEnd w:id="76"/>
    <w:bookmarkStart w:name="z82" w:id="77"/>
    <w:p>
      <w:pPr>
        <w:spacing w:after="0"/>
        <w:ind w:left="0"/>
        <w:jc w:val="both"/>
      </w:pPr>
      <w:r>
        <w:rPr>
          <w:rFonts w:ascii="Times New Roman"/>
          <w:b w:val="false"/>
          <w:i w:val="false"/>
          <w:color w:val="000000"/>
          <w:sz w:val="28"/>
        </w:rPr>
        <w:t>
      3) терминал жабдығын заңсыз түрде (актімен ресімделмеген) жаңғырту, алмастыру, орнын ауыстыру фактілері анықталған жағдайда Ұлттық теміржол компаниясының қызметкерлері жол жүру құжаттарын (билеттерін) сату пунктінің атауын, пайдаланушының, жабдық орнатылған станцияның атауын, терминалдың каналдық мекенжайы мен қаржылық нөмірін көрсетіп акті жасайды.</w:t>
      </w:r>
    </w:p>
    <w:bookmarkEnd w:id="77"/>
    <w:p>
      <w:pPr>
        <w:spacing w:after="0"/>
        <w:ind w:left="0"/>
        <w:jc w:val="both"/>
      </w:pPr>
      <w:r>
        <w:rPr>
          <w:rFonts w:ascii="Times New Roman"/>
          <w:b w:val="false"/>
          <w:i w:val="false"/>
          <w:color w:val="000000"/>
          <w:sz w:val="28"/>
        </w:rPr>
        <w:t>
      Пайдаланушыны БАЖ-дан ажыратуға қойылатын талапта:</w:t>
      </w:r>
    </w:p>
    <w:p>
      <w:pPr>
        <w:spacing w:after="0"/>
        <w:ind w:left="0"/>
        <w:jc w:val="both"/>
      </w:pPr>
      <w:r>
        <w:rPr>
          <w:rFonts w:ascii="Times New Roman"/>
          <w:b w:val="false"/>
          <w:i w:val="false"/>
          <w:color w:val="000000"/>
          <w:sz w:val="28"/>
        </w:rPr>
        <w:t>
      жолаушылар поездарына жол жүру құжаттарын (билеттерін) сату пунктінің немесе агенттіктің атауы;</w:t>
      </w:r>
    </w:p>
    <w:p>
      <w:pPr>
        <w:spacing w:after="0"/>
        <w:ind w:left="0"/>
        <w:jc w:val="both"/>
      </w:pPr>
      <w:r>
        <w:rPr>
          <w:rFonts w:ascii="Times New Roman"/>
          <w:b w:val="false"/>
          <w:i w:val="false"/>
          <w:color w:val="000000"/>
          <w:sz w:val="28"/>
        </w:rPr>
        <w:t>
      жабдықты орнату станциясы, терминалдың каналдық мекенжайы мен қаржылық нөмірі туралы ақпарат көрсетіледі.</w:t>
      </w:r>
    </w:p>
    <w:bookmarkStart w:name="z83" w:id="78"/>
    <w:p>
      <w:pPr>
        <w:spacing w:after="0"/>
        <w:ind w:left="0"/>
        <w:jc w:val="both"/>
      </w:pPr>
      <w:r>
        <w:rPr>
          <w:rFonts w:ascii="Times New Roman"/>
          <w:b w:val="false"/>
          <w:i w:val="false"/>
          <w:color w:val="000000"/>
          <w:sz w:val="28"/>
        </w:rPr>
        <w:t>
      15. Терминалдың каналдық және қаржылық мекенжайын алмастыруды талап етпейтін бір елді мекен шегінде БАЖ жабдығының орнын ауыстыру БАЖ-ға терминал жабдығын қосу (жаңарту, алмастыру, көшіру) туралы актімен ресімделеді.</w:t>
      </w:r>
    </w:p>
    <w:bookmarkEnd w:id="78"/>
    <w:p>
      <w:pPr>
        <w:spacing w:after="0"/>
        <w:ind w:left="0"/>
        <w:jc w:val="both"/>
      </w:pPr>
      <w:r>
        <w:rPr>
          <w:rFonts w:ascii="Times New Roman"/>
          <w:b w:val="false"/>
          <w:i w:val="false"/>
          <w:color w:val="000000"/>
          <w:sz w:val="28"/>
        </w:rPr>
        <w:t>
      БАЖ жабдығының орнын бір елді мекеннен екінші елде мекенге ауыстырған жағдайда, бұрынғы пошталық мекенжай бойынша ашылған БАЖ-ға рұқсат алынған пункті жабылады. Бұл ретте, БАЖ жүйесіне жаңа жол жүру құжаттарын сату пункті осы Қағидалардың талаптарына сәйкес қосылуы жүзеге асырылады.</w:t>
      </w:r>
    </w:p>
    <w:p>
      <w:pPr>
        <w:spacing w:after="0"/>
        <w:ind w:left="0"/>
        <w:jc w:val="both"/>
      </w:pPr>
      <w:r>
        <w:rPr>
          <w:rFonts w:ascii="Times New Roman"/>
          <w:b w:val="false"/>
          <w:i w:val="false"/>
          <w:color w:val="000000"/>
          <w:sz w:val="28"/>
        </w:rPr>
        <w:t>
      Терминалдық жабдықтарды жаңғыртуға, ауыстыруға, орнын ауыстыруға санкция қойылмағандығы (ресімделмеген актілер) анықталған жағдайда Ұлттық теміржол компаниясының жұмысшылары көрсетілген жағдай анықталған кезден бастап бес жұмыс күні ішінде жол жүру құжаттарын (билеттерді) сатып алған бөлімшенің атауын, пайдаланушының, жабдық  орнатылған станцияның атауын, каналдық мекенжайын және терминалдың қаржылық нөмірін көрсете отырып акті жасайды және үш жұмыс күні ішінде қолданушыны БАЖ-дан ажырату жүргізіледі.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