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7e40" w14:textId="7307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саласындағы мамандарды қайта даярлау және біліктілігін арттыру ережесін бекіту туралы" Қазақстан Республикасы Туризм және спорт Министрінің міндетін атқарушының 2008 жылғы 23 қазандағы № 01-08/181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23 қазандағы № 1001 бұйрығы. Қазақстан Республикасының Әділет министрлігінде 2015 жылы 30 қарашада № 12330 болып тіркелді</w:t>
      </w:r>
    </w:p>
    <w:p>
      <w:pPr>
        <w:spacing w:after="0"/>
        <w:ind w:left="0"/>
        <w:jc w:val="both"/>
      </w:pPr>
      <w:bookmarkStart w:name="z1" w:id="0"/>
      <w:r>
        <w:rPr>
          <w:rFonts w:ascii="Times New Roman"/>
          <w:b w:val="false"/>
          <w:i w:val="false"/>
          <w:color w:val="000000"/>
          <w:sz w:val="28"/>
        </w:rPr>
        <w:t>
      «Қазақстан Республикасындағы туристік қызмет туралы» 2001 жылғы 13 маусымдағы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12) тармақшасына және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«Туристік қызмет саласындағы мамандарды қайта даярлау және біліктілігін арттыру ережесін бекіту туралы» Қазақстан Республикасы Туризм және спорт Министрінің міндетін атқарушының 2008 жылғы 23 қазандағы № 01-08/181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5357 болып тіркелген, «Заң газеті» газетінде 2008 жылғы 27 қарашада № 181 (1581)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«Туристік қызмет саласындағы мамандарды қайта даярлау және біліктілігін арттыру қағидаларын бекіту туралы»;</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Туристік қызмет саласындағы мамандарды қайта даярлау және біліктілігін арттыру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Туристік қызмет саласындағы мамандарды қайта даярлау және біліктілігін арттыру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«Туристік қызмет саласындағы мамандарды қайта даярлау және біліктілігін арттыру қағидалары»;</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«Осы Туристік қызмет саласындағы мамандарды қайта даярлау және біліктілігін арттыру қағидалары (бұдан әрі - Қағида) «Қазақстан Республикасында туризмнің іс-әрекеті «Қазақстан Республикасының Заңына (бұдан әрі - Заң) сәйкес әзірленеді және туристік қызмет саласындағы мамандарды қайта даярлау және біліктілігін арттыру тәртібін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қағидаларда мынадай негізгі ұғымдар пайдаланады:</w:t>
      </w:r>
      <w:r>
        <w:br/>
      </w:r>
      <w:r>
        <w:rPr>
          <w:rFonts w:ascii="Times New Roman"/>
          <w:b w:val="false"/>
          <w:i w:val="false"/>
          <w:color w:val="000000"/>
          <w:sz w:val="28"/>
        </w:rPr>
        <w:t>
</w:t>
      </w:r>
      <w:r>
        <w:rPr>
          <w:rFonts w:ascii="Times New Roman"/>
          <w:b w:val="false"/>
          <w:i w:val="false"/>
          <w:color w:val="000000"/>
          <w:sz w:val="28"/>
        </w:rPr>
        <w:t>
      білім беру ұйымдары - меншік нысанына және ұйымдық құқықтық нысанына қарамастан, бір немесе бірнеше білім беретін оқу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 бағдарламаларын іске асыратын дара кәсіпкерлер;</w:t>
      </w:r>
      <w:r>
        <w:br/>
      </w:r>
      <w:r>
        <w:rPr>
          <w:rFonts w:ascii="Times New Roman"/>
          <w:b w:val="false"/>
          <w:i w:val="false"/>
          <w:color w:val="000000"/>
          <w:sz w:val="28"/>
        </w:rPr>
        <w:t>
</w:t>
      </w:r>
      <w:r>
        <w:rPr>
          <w:rFonts w:ascii="Times New Roman"/>
          <w:b w:val="false"/>
          <w:i w:val="false"/>
          <w:color w:val="000000"/>
          <w:sz w:val="28"/>
        </w:rPr>
        <w:t>
      тапсырыс берушілер - шаруашылық субъектілері, мемлекеттік органдар, мемлекеттік мекемелер.»;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Мамандардың біліктілігін арттыру мақсаты теориялық білімдерін және практикалық дағдыларын қазіргі заманғы талаптарға сәйкес жаңарту, сондай-ақ бұрын алынған білімдерін және дағдыларын одан әрі жетілдіру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Мамандардың біліктілігін арттыру және қайта даярлау қосымша білім беретін оқу бағдарламаларын іске асыратын оқу ұйымдарымен және (немесе) туристік саладағы ұйымдармен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Мамандардың біліктілігін арттыруды және қайта даярлауды жүзеге асыру кезінде жұмыс беруші - туристік ұйыммен оқу шарты жасалынады.»;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Мамандардың біліктілігін арттыруды және қайта даярлауды жүзеге асыру кезінде білім беру ұйымымен «Білім беру қызметтерін көрсету үлгі шартының нысанын бекіту туралы» Қазақстан Республикасы Білім және ғылым Министрінің 2007 жылғы 12 желтоқсандағы № 621 (Нормативтік құқықтық актілерді мемлекеттік тіркеу тізілімінде № 5070 болып тіркелген) бұйрығымен бекітілген үлгілік шартқа сәйкес жасалған білім беру қызметін көрсету шарты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Біліктілігін арттырудан өткен мамандарға осы қағидаларының қосымшасында белгіленген нысан бойынша сертификат беріледі.»;</w:t>
      </w:r>
      <w:r>
        <w:br/>
      </w:r>
      <w:r>
        <w:rPr>
          <w:rFonts w:ascii="Times New Roman"/>
          <w:b w:val="false"/>
          <w:i w:val="false"/>
          <w:color w:val="000000"/>
          <w:sz w:val="28"/>
        </w:rPr>
        <w:t>
</w:t>
      </w:r>
      <w:r>
        <w:rPr>
          <w:rFonts w:ascii="Times New Roman"/>
          <w:b w:val="false"/>
          <w:i w:val="false"/>
          <w:color w:val="000000"/>
          <w:sz w:val="28"/>
        </w:rPr>
        <w:t>
      қосымшаның оң жақ бұрышы мынадай редакцияда жазылсын:</w:t>
      </w:r>
    </w:p>
    <w:bookmarkEnd w:id="0"/>
    <w:p>
      <w:pPr>
        <w:spacing w:after="0"/>
        <w:ind w:left="0"/>
        <w:jc w:val="both"/>
      </w:pPr>
      <w:r>
        <w:rPr>
          <w:rFonts w:ascii="Times New Roman"/>
          <w:b w:val="false"/>
          <w:i w:val="false"/>
          <w:color w:val="000000"/>
          <w:sz w:val="28"/>
        </w:rPr>
        <w:t>                                     «Туристік қызмет саласындағы</w:t>
      </w:r>
      <w:r>
        <w:br/>
      </w:r>
      <w:r>
        <w:rPr>
          <w:rFonts w:ascii="Times New Roman"/>
          <w:b w:val="false"/>
          <w:i w:val="false"/>
          <w:color w:val="000000"/>
          <w:sz w:val="28"/>
        </w:rPr>
        <w:t>
                                    мамандарды қайта даярлау және</w:t>
      </w:r>
      <w:r>
        <w:br/>
      </w:r>
      <w:r>
        <w:rPr>
          <w:rFonts w:ascii="Times New Roman"/>
          <w:b w:val="false"/>
          <w:i w:val="false"/>
          <w:color w:val="000000"/>
          <w:sz w:val="28"/>
        </w:rPr>
        <w:t>
                                  біліктілігін арттыру қағидаларына</w:t>
      </w:r>
      <w:r>
        <w:br/>
      </w:r>
      <w:r>
        <w:rPr>
          <w:rFonts w:ascii="Times New Roman"/>
          <w:b w:val="false"/>
          <w:i w:val="false"/>
          <w:color w:val="000000"/>
          <w:sz w:val="28"/>
        </w:rPr>
        <w:t>
                                               қосымша».</w:t>
      </w:r>
    </w:p>
    <w:bookmarkStart w:name="z25" w:id="1"/>
    <w:p>
      <w:pPr>
        <w:spacing w:after="0"/>
        <w:ind w:left="0"/>
        <w:jc w:val="both"/>
      </w:pPr>
      <w:r>
        <w:rPr>
          <w:rFonts w:ascii="Times New Roman"/>
          <w:b w:val="false"/>
          <w:i w:val="false"/>
          <w:color w:val="000000"/>
          <w:sz w:val="28"/>
        </w:rPr>
        <w:t>
      2. Қазақстан Республикасы Инвестициялар және даму министрлігі Туризм индустриясы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бұқаралық ақпарат құралдарында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 Заң департаметіне осы бұйрықтың 2-тармағының 1), 2) және 3) тармақшаларында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_____________А.Сәрінжіпов</w:t>
      </w:r>
      <w:r>
        <w:br/>
      </w:r>
      <w:r>
        <w:rPr>
          <w:rFonts w:ascii="Times New Roman"/>
          <w:b w:val="false"/>
          <w:i w:val="false"/>
          <w:color w:val="000000"/>
          <w:sz w:val="28"/>
        </w:rPr>
        <w:t>
</w:t>
      </w:r>
      <w:r>
        <w:rPr>
          <w:rFonts w:ascii="Times New Roman"/>
          <w:b w:val="false"/>
          <w:i/>
          <w:color w:val="000000"/>
          <w:sz w:val="28"/>
        </w:rPr>
        <w:t>      2015 жылғы 29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