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a5e6" w14:textId="fbaa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"Қашықтықтан білім беру технологиялары бойынша оқу процесін ұйымдастыру  қағидаларын бекіту туралы" Қазақстан Республикасы Білім және ғылым министрінің 2015 жылғы 20 наурыздағы № 137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5 қазандағы № 587 бұйрығы. Қазақстан Республикасының Әділет министрлігінде 2015 жылы 4 қарашада № 12234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«Қашықтықтан білім беру технологиялары бойынша оқу процесін ұйымдастыру қағидаларын бекіту туралы» Қазақстан Республикасы Білім және ғылым министрінің 2015 жылғы 20 наурыздағы № 137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10768 болып тіркелген, «Егемен Қазақстан» газетінің 2015 жылғы 31 тамыздағы № 401-404 (26798)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Қашықтықтан білім беру технологиялары бойынша оқу процесін ұйымдастыру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ҚБТ техникалық және кәсіптік, орта білімнен кейінгі, жоғары және жоғары оқу орнынан кейінгі білім деңгейінде білім алушыларға қолданылады:»;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бастауыш, негізгі орта, жалпы орта, техникалық және кәсіптік, орта білімнен кейінгі және жоғары білім беру базасындағы қысқартылған білім беру бағдарламалары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барлық білім беру деңгейлерінде мүмкіндіктері шектеулі тұлғалар, оның ішінде мүгедек балалар, І және ІІ топтағы мүгедектер болып табылатын тұлғалар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«Болашақ» стипендиаттарын қоспағанда, жоғары және жоғары оқу орнынан кейінгі білім деңгейінде білім алушылардың алмасу бағдарламалары бойынша мемлекет аумағынан тысқары шыққан білім алушылар;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жоғары білім деңгейінде сырттай оқу түрі бойынша жедел әскери қызметке шақырылғандар;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жоғары білім деңгейінде ұзақ мерзімді (4 айдан астам) шетелдік іссапардағы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мекемеде тиісті техникалық жағдай болса, сотталғандар, колония-қоныстарда (қауіпсіздігі барынша төмен мекемелерде) жазасын өтеп жүргендер.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(С. Өмірбаев) заңнамада белгіленген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мемлекеттiк тiркеуден өткеннен кейін осы бұйрықтың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