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300a" w14:textId="4f73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Қазынашылық комитетіне және оның аумақтық бөлімшелеріне арналған арнайы автокөліктің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18 қыркүйектегі№ 489 бұйрығы. Қазақстан Республикасының Әділет министрлігінде 2015 жылы 27 қазанда № 12200 болып тіркелді. Күші жойылды - Қазақстан Республикасы Қаржы министрінің м.а. 2022 жылғы 29 желтоқсандағы № 1341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29.12.2022 </w:t>
      </w:r>
      <w:r>
        <w:rPr>
          <w:rFonts w:ascii="Times New Roman"/>
          <w:b w:val="false"/>
          <w:i w:val="false"/>
          <w:color w:val="ff0000"/>
          <w:sz w:val="28"/>
        </w:rPr>
        <w:t>№ 1341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 Қазынашылық комитетіне және оның аумақтық бөлімшелеріне арналған арнайы автокөліктің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Бекітілген Қазақстан Республикасы Қаржы министрлігі Қазынашылық комитетіне және оның аумақтық бөлімшелеріне арналған арнайы автокөліктің заттай нормаларын іске асыру тиісті қаржы жылына бөлінген қаражат шегінде жүргізілсін.</w:t>
      </w:r>
    </w:p>
    <w:bookmarkEnd w:id="2"/>
    <w:bookmarkStart w:name="z4" w:id="3"/>
    <w:p>
      <w:pPr>
        <w:spacing w:after="0"/>
        <w:ind w:left="0"/>
        <w:jc w:val="both"/>
      </w:pPr>
      <w:r>
        <w:rPr>
          <w:rFonts w:ascii="Times New Roman"/>
          <w:b w:val="false"/>
          <w:i w:val="false"/>
          <w:color w:val="000000"/>
          <w:sz w:val="28"/>
        </w:rPr>
        <w:t>
      Арнайы автокөлік – банктермен және қазынашылық бөлімшелерімен жедел жұмысқа, Қазақстан Республикасының Ұлттық қорына, жергілікті бюджеттерді атқаруға қызмет көрсетуге және республикалық бюджеттің атқарылуын қамтамасыз ету мақсатында мемлекеттік құпия мен таралуы шектелген қызметтік ақпарат болып табылатын мәліметтер бар қаржылық құжаттарды жеткізуге арналған жеңіл автомобиль.</w:t>
      </w:r>
    </w:p>
    <w:bookmarkEnd w:id="3"/>
    <w:bookmarkStart w:name="z5" w:id="4"/>
    <w:p>
      <w:pPr>
        <w:spacing w:after="0"/>
        <w:ind w:left="0"/>
        <w:jc w:val="both"/>
      </w:pPr>
      <w:r>
        <w:rPr>
          <w:rFonts w:ascii="Times New Roman"/>
          <w:b w:val="false"/>
          <w:i w:val="false"/>
          <w:color w:val="000000"/>
          <w:sz w:val="28"/>
        </w:rPr>
        <w:t>
      3. Қазақстан Республикасы Қаржы министрлігінің Қазынашылық комитеті (Қ.Е. Баеділов)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 оның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18 қыркүйектегі</w:t>
            </w:r>
            <w:r>
              <w:br/>
            </w:r>
            <w:r>
              <w:rPr>
                <w:rFonts w:ascii="Times New Roman"/>
                <w:b w:val="false"/>
                <w:i w:val="false"/>
                <w:color w:val="000000"/>
                <w:sz w:val="20"/>
              </w:rPr>
              <w:t>№ 489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министрлігі Қазынашылық комитетіне және оның аумақтық бөлімшелеріне арналған арнайы автокөліктің заттай нормалары</w:t>
      </w:r>
    </w:p>
    <w:bookmarkEnd w:id="8"/>
    <w:p>
      <w:pPr>
        <w:spacing w:after="0"/>
        <w:ind w:left="0"/>
        <w:jc w:val="both"/>
      </w:pPr>
      <w:r>
        <w:rPr>
          <w:rFonts w:ascii="Times New Roman"/>
          <w:b w:val="false"/>
          <w:i w:val="false"/>
          <w:color w:val="ff0000"/>
          <w:sz w:val="28"/>
        </w:rPr>
        <w:t xml:space="preserve">
      Ескерту. Нормаға өзгеріс енгізілді – ҚР Премьер-Министрінің Бірінші орынбасары – ҚР Қаржы министрінің 14.03.2019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20.09.2019 </w:t>
      </w:r>
      <w:r>
        <w:rPr>
          <w:rFonts w:ascii="Times New Roman"/>
          <w:b w:val="false"/>
          <w:i w:val="false"/>
          <w:color w:val="ff0000"/>
          <w:sz w:val="28"/>
        </w:rPr>
        <w:t>№ 1028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автокөліктің заттай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лимиті айына 1 а/м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Ақмола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Ақтөбе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Алматы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Атырау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Шығыс Қазақстан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Жамбыл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Батыс Қазақстан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Қарағанды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Қостанай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Қызылорда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Маңғыстау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Павлодар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Солтүстік Қазақстан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Түркістан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Алматы қаласы облысы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Қазынашылық комитетінің Нұр-Сұлтан қаласы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 Шымкент қаласы бойынша қазынашылық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