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9ce8" w14:textId="053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бақылауды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17 қыркүйектегі № 726 бұйрығы. Қазақстан Республикасының Әділет министрлігінде 2015 жылы 10 қазанда № 12175 болып тіркелді. Күші жойылды - Қазақстан Республикасы Денсаулық сақтау министрінің 2017 жылғы 20 желтоқсандағы № 968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20.12.2017 </w:t>
      </w:r>
      <w:r>
        <w:rPr>
          <w:rFonts w:ascii="Times New Roman"/>
          <w:b w:val="false"/>
          <w:i w:val="false"/>
          <w:color w:val="ff0000"/>
          <w:sz w:val="28"/>
        </w:rPr>
        <w:t>№ 968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саласындағы мемлекеттік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_______________   </w:t>
      </w:r>
    </w:p>
    <w:p>
      <w:pPr>
        <w:spacing w:after="0"/>
        <w:ind w:left="0"/>
        <w:jc w:val="both"/>
      </w:pPr>
      <w:r>
        <w:rPr>
          <w:rFonts w:ascii="Times New Roman"/>
          <w:b w:val="false"/>
          <w:i w:val="false"/>
          <w:color w:val="000000"/>
          <w:sz w:val="28"/>
        </w:rPr>
        <w:t>
      2015 жылғы 17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қыркүйек</w:t>
            </w:r>
            <w:r>
              <w:br/>
            </w:r>
            <w:r>
              <w:rPr>
                <w:rFonts w:ascii="Times New Roman"/>
                <w:b w:val="false"/>
                <w:i w:val="false"/>
                <w:color w:val="000000"/>
                <w:sz w:val="20"/>
              </w:rPr>
              <w:t>№ 726 бұйрығымен бекітілген</w:t>
            </w:r>
          </w:p>
        </w:tc>
      </w:tr>
    </w:tbl>
    <w:bookmarkStart w:name="z11" w:id="9"/>
    <w:p>
      <w:pPr>
        <w:spacing w:after="0"/>
        <w:ind w:left="0"/>
        <w:jc w:val="left"/>
      </w:pPr>
      <w:r>
        <w:rPr>
          <w:rFonts w:ascii="Times New Roman"/>
          <w:b/>
          <w:i w:val="false"/>
          <w:color w:val="000000"/>
        </w:rPr>
        <w:t xml:space="preserve"> Денсаулық сақтау саласындағы мемлекеттік бақылауды</w:t>
      </w:r>
      <w:r>
        <w:br/>
      </w:r>
      <w:r>
        <w:rPr>
          <w:rFonts w:ascii="Times New Roman"/>
          <w:b/>
          <w:i w:val="false"/>
          <w:color w:val="000000"/>
        </w:rPr>
        <w:t>жүзеге асыру қағидалары</w:t>
      </w:r>
    </w:p>
    <w:bookmarkEnd w:id="9"/>
    <w:bookmarkStart w:name="z12" w:id="10"/>
    <w:p>
      <w:pPr>
        <w:spacing w:after="0"/>
        <w:ind w:left="0"/>
        <w:jc w:val="both"/>
      </w:pPr>
      <w:r>
        <w:rPr>
          <w:rFonts w:ascii="Times New Roman"/>
          <w:b w:val="false"/>
          <w:i w:val="false"/>
          <w:color w:val="000000"/>
          <w:sz w:val="28"/>
        </w:rPr>
        <w:t xml:space="preserve">
      1. Осы Денсаулық сақтау саласындағы мемлекеттік бақылауды жүзеге асыру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75) тармақшасына</w:t>
      </w:r>
      <w:r>
        <w:rPr>
          <w:rFonts w:ascii="Times New Roman"/>
          <w:b w:val="false"/>
          <w:i w:val="false"/>
          <w:color w:val="000000"/>
          <w:sz w:val="28"/>
        </w:rPr>
        <w:t xml:space="preserve"> сәйкес әзірленген және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және оның аумақтық бөлімшелерінің бақылаудың басқа нысандарының құралдары бойынша денсаулық сақтау саласындағы мемлекеттік бақылауды жүзеге асыру тәртібін айқындайды.</w:t>
      </w:r>
    </w:p>
    <w:bookmarkEnd w:id="10"/>
    <w:bookmarkStart w:name="z13" w:id="11"/>
    <w:p>
      <w:pPr>
        <w:spacing w:after="0"/>
        <w:ind w:left="0"/>
        <w:jc w:val="both"/>
      </w:pPr>
      <w:r>
        <w:rPr>
          <w:rFonts w:ascii="Times New Roman"/>
          <w:b w:val="false"/>
          <w:i w:val="false"/>
          <w:color w:val="000000"/>
          <w:sz w:val="28"/>
        </w:rPr>
        <w:t>
      2. Бақылаудың басқа нысандары тексерілетін денсаулық сақтау субъектісі (объектісі) оның қызметінің рұқсат беру құжаттарын алумен байланысты емес Қазақстан Республикасы заңнамасының талаптарына сәйкестігі туралы қорытынды (ақпарат) алуға жүгінген жағдайда Заңның 10-бабы 3-тармағының 8) тармақшасына сәйкес денсаулық сақтау субъектісіне (объектісіне) бара отырып жүргізіледі.</w:t>
      </w:r>
    </w:p>
    <w:bookmarkEnd w:id="11"/>
    <w:bookmarkStart w:name="z14" w:id="12"/>
    <w:p>
      <w:pPr>
        <w:spacing w:after="0"/>
        <w:ind w:left="0"/>
        <w:jc w:val="both"/>
      </w:pPr>
      <w:r>
        <w:rPr>
          <w:rFonts w:ascii="Times New Roman"/>
          <w:b w:val="false"/>
          <w:i w:val="false"/>
          <w:color w:val="000000"/>
          <w:sz w:val="28"/>
        </w:rPr>
        <w:t>
      3. Бару субъектілері (объектілері) мынадай денсаулық сақтау ұйымдары болып табылады:</w:t>
      </w:r>
    </w:p>
    <w:bookmarkEnd w:id="12"/>
    <w:bookmarkStart w:name="z15" w:id="13"/>
    <w:p>
      <w:pPr>
        <w:spacing w:after="0"/>
        <w:ind w:left="0"/>
        <w:jc w:val="both"/>
      </w:pPr>
      <w:r>
        <w:rPr>
          <w:rFonts w:ascii="Times New Roman"/>
          <w:b w:val="false"/>
          <w:i w:val="false"/>
          <w:color w:val="000000"/>
          <w:sz w:val="28"/>
        </w:rPr>
        <w:t xml:space="preserve">
      1) амбулаториялық-емханалық көмек көрсететін </w:t>
      </w:r>
      <w:r>
        <w:rPr>
          <w:rFonts w:ascii="Times New Roman"/>
          <w:b w:val="false"/>
          <w:i w:val="false"/>
          <w:color w:val="000000"/>
          <w:sz w:val="28"/>
        </w:rPr>
        <w:t>ұйымдар</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2) стационарлық көмек көрсететін ұйымдар;</w:t>
      </w:r>
    </w:p>
    <w:bookmarkEnd w:id="14"/>
    <w:bookmarkStart w:name="z17" w:id="15"/>
    <w:p>
      <w:pPr>
        <w:spacing w:after="0"/>
        <w:ind w:left="0"/>
        <w:jc w:val="both"/>
      </w:pPr>
      <w:r>
        <w:rPr>
          <w:rFonts w:ascii="Times New Roman"/>
          <w:b w:val="false"/>
          <w:i w:val="false"/>
          <w:color w:val="000000"/>
          <w:sz w:val="28"/>
        </w:rPr>
        <w:t>
      3) жедел медициналық көмек және санитариялық авиация ұйымдары;</w:t>
      </w:r>
    </w:p>
    <w:bookmarkEnd w:id="15"/>
    <w:bookmarkStart w:name="z18" w:id="16"/>
    <w:p>
      <w:pPr>
        <w:spacing w:after="0"/>
        <w:ind w:left="0"/>
        <w:jc w:val="both"/>
      </w:pPr>
      <w:r>
        <w:rPr>
          <w:rFonts w:ascii="Times New Roman"/>
          <w:b w:val="false"/>
          <w:i w:val="false"/>
          <w:color w:val="000000"/>
          <w:sz w:val="28"/>
        </w:rPr>
        <w:t>
      4) апаттар медицинасы ұйымдары;</w:t>
      </w:r>
    </w:p>
    <w:bookmarkEnd w:id="16"/>
    <w:bookmarkStart w:name="z19" w:id="17"/>
    <w:p>
      <w:pPr>
        <w:spacing w:after="0"/>
        <w:ind w:left="0"/>
        <w:jc w:val="both"/>
      </w:pPr>
      <w:r>
        <w:rPr>
          <w:rFonts w:ascii="Times New Roman"/>
          <w:b w:val="false"/>
          <w:i w:val="false"/>
          <w:color w:val="000000"/>
          <w:sz w:val="28"/>
        </w:rPr>
        <w:t>
      5) қалпына келтіру емі және медициналық оңалту ұйымдары;</w:t>
      </w:r>
    </w:p>
    <w:bookmarkEnd w:id="17"/>
    <w:bookmarkStart w:name="z20" w:id="18"/>
    <w:p>
      <w:pPr>
        <w:spacing w:after="0"/>
        <w:ind w:left="0"/>
        <w:jc w:val="both"/>
      </w:pPr>
      <w:r>
        <w:rPr>
          <w:rFonts w:ascii="Times New Roman"/>
          <w:b w:val="false"/>
          <w:i w:val="false"/>
          <w:color w:val="000000"/>
          <w:sz w:val="28"/>
        </w:rPr>
        <w:t>
      6) паллиативтік көмек және мейірбике күтімін көрсететін ұйымдар;</w:t>
      </w:r>
    </w:p>
    <w:bookmarkEnd w:id="18"/>
    <w:bookmarkStart w:name="z21" w:id="19"/>
    <w:p>
      <w:pPr>
        <w:spacing w:after="0"/>
        <w:ind w:left="0"/>
        <w:jc w:val="both"/>
      </w:pPr>
      <w:r>
        <w:rPr>
          <w:rFonts w:ascii="Times New Roman"/>
          <w:b w:val="false"/>
          <w:i w:val="false"/>
          <w:color w:val="000000"/>
          <w:sz w:val="28"/>
        </w:rPr>
        <w:t xml:space="preserve">
      7) қан қызметі саласындағы қызметті жүзеге асыратын </w:t>
      </w:r>
      <w:r>
        <w:rPr>
          <w:rFonts w:ascii="Times New Roman"/>
          <w:b w:val="false"/>
          <w:i w:val="false"/>
          <w:color w:val="000000"/>
          <w:sz w:val="28"/>
        </w:rPr>
        <w:t>ұйымдар</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8) фармацевтикалық қызметті жүзеге асыратын денсаулық сақтау ұйымдары;</w:t>
      </w:r>
    </w:p>
    <w:bookmarkEnd w:id="20"/>
    <w:bookmarkStart w:name="z23" w:id="21"/>
    <w:p>
      <w:pPr>
        <w:spacing w:after="0"/>
        <w:ind w:left="0"/>
        <w:jc w:val="both"/>
      </w:pPr>
      <w:r>
        <w:rPr>
          <w:rFonts w:ascii="Times New Roman"/>
          <w:b w:val="false"/>
          <w:i w:val="false"/>
          <w:color w:val="000000"/>
          <w:sz w:val="28"/>
        </w:rPr>
        <w:t>
      9) денсаулық сақтау саласындағы ғылыми ұйымдар;</w:t>
      </w:r>
    </w:p>
    <w:bookmarkEnd w:id="21"/>
    <w:bookmarkStart w:name="z24" w:id="22"/>
    <w:p>
      <w:pPr>
        <w:spacing w:after="0"/>
        <w:ind w:left="0"/>
        <w:jc w:val="both"/>
      </w:pPr>
      <w:r>
        <w:rPr>
          <w:rFonts w:ascii="Times New Roman"/>
          <w:b w:val="false"/>
          <w:i w:val="false"/>
          <w:color w:val="000000"/>
          <w:sz w:val="28"/>
        </w:rPr>
        <w:t>
      10) денсаулық сақтау саласындағы білім беру ұйымдары;</w:t>
      </w:r>
    </w:p>
    <w:bookmarkEnd w:id="22"/>
    <w:bookmarkStart w:name="z25" w:id="23"/>
    <w:p>
      <w:pPr>
        <w:spacing w:after="0"/>
        <w:ind w:left="0"/>
        <w:jc w:val="both"/>
      </w:pPr>
      <w:r>
        <w:rPr>
          <w:rFonts w:ascii="Times New Roman"/>
          <w:b w:val="false"/>
          <w:i w:val="false"/>
          <w:color w:val="000000"/>
          <w:sz w:val="28"/>
        </w:rPr>
        <w:t xml:space="preserve">
      11) саламатты өмір салтын, дұрыс тамақтануды қалыптастыру саласындағы қызметті жүзеге асыратын денсаулық сақтау </w:t>
      </w:r>
      <w:r>
        <w:rPr>
          <w:rFonts w:ascii="Times New Roman"/>
          <w:b w:val="false"/>
          <w:i w:val="false"/>
          <w:color w:val="000000"/>
          <w:sz w:val="28"/>
        </w:rPr>
        <w:t>ұйымдары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12) АИТВ/ЖИТС профилактикасы саласындағы қызметті жүзеге асыратын денсаулық сақтау ұйымдары;</w:t>
      </w:r>
    </w:p>
    <w:bookmarkEnd w:id="24"/>
    <w:bookmarkStart w:name="z27" w:id="25"/>
    <w:p>
      <w:pPr>
        <w:spacing w:after="0"/>
        <w:ind w:left="0"/>
        <w:jc w:val="both"/>
      </w:pPr>
      <w:r>
        <w:rPr>
          <w:rFonts w:ascii="Times New Roman"/>
          <w:b w:val="false"/>
          <w:i w:val="false"/>
          <w:color w:val="000000"/>
          <w:sz w:val="28"/>
        </w:rPr>
        <w:t>
      13) ұлттық холдингтер;</w:t>
      </w:r>
    </w:p>
    <w:bookmarkEnd w:id="25"/>
    <w:bookmarkStart w:name="z28" w:id="26"/>
    <w:p>
      <w:pPr>
        <w:spacing w:after="0"/>
        <w:ind w:left="0"/>
        <w:jc w:val="both"/>
      </w:pPr>
      <w:r>
        <w:rPr>
          <w:rFonts w:ascii="Times New Roman"/>
          <w:b w:val="false"/>
          <w:i w:val="false"/>
          <w:color w:val="000000"/>
          <w:sz w:val="28"/>
        </w:rPr>
        <w:t>
      14) денсаулық сақтау саласындағы мамандардың кәсіби даярлығын бағалауды және біліктілігінің сәйкестігін растауды жүзеге асыратын ұйымдар;</w:t>
      </w:r>
    </w:p>
    <w:bookmarkEnd w:id="26"/>
    <w:bookmarkStart w:name="z29" w:id="27"/>
    <w:p>
      <w:pPr>
        <w:spacing w:after="0"/>
        <w:ind w:left="0"/>
        <w:jc w:val="both"/>
      </w:pPr>
      <w:r>
        <w:rPr>
          <w:rFonts w:ascii="Times New Roman"/>
          <w:b w:val="false"/>
          <w:i w:val="false"/>
          <w:color w:val="000000"/>
          <w:sz w:val="28"/>
        </w:rPr>
        <w:t>
      15) туғаннан бастап үш жасқа дейінгі жетім балаларға, ата-анасының қамқорлығынсыз қалған балаларға, туғаннан бастап төрт жасқа дейінгі, психикасының және дене бітімінің дамуында кемістігі бар балаларға арналған, баладан бас тарту қаупі бар отбасыларды психологиялық-педагогикалық қолдауды жүзеге асыратын денсаулық сақтау ұйымдары жұмыс істейді.</w:t>
      </w:r>
    </w:p>
    <w:bookmarkEnd w:id="27"/>
    <w:bookmarkStart w:name="z30" w:id="28"/>
    <w:p>
      <w:pPr>
        <w:spacing w:after="0"/>
        <w:ind w:left="0"/>
        <w:jc w:val="both"/>
      </w:pPr>
      <w:r>
        <w:rPr>
          <w:rFonts w:ascii="Times New Roman"/>
          <w:b w:val="false"/>
          <w:i w:val="false"/>
          <w:color w:val="000000"/>
          <w:sz w:val="28"/>
        </w:rPr>
        <w:t>
      4. Комитет немесе оның аумақтық бөлімшелері денсаулық сақтау субъектісіне (объектісіне) бара отырып, бақылаудың басқа нысандарын жүргізу кезінде:</w:t>
      </w:r>
    </w:p>
    <w:bookmarkEnd w:id="28"/>
    <w:bookmarkStart w:name="z31"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ұйымның ЖММК көрсетуге қойылатын талаптарға сәйкестігіне жүргізілген бағалау қорытындысын құрастыра отырып, денсаулық сақтау субъектісінің (объектісінің) </w:t>
      </w:r>
      <w:r>
        <w:rPr>
          <w:rFonts w:ascii="Times New Roman"/>
          <w:b w:val="false"/>
          <w:i w:val="false"/>
          <w:color w:val="000000"/>
          <w:sz w:val="28"/>
        </w:rPr>
        <w:t>жоғары мамандандырылған</w:t>
      </w:r>
      <w:r>
        <w:rPr>
          <w:rFonts w:ascii="Times New Roman"/>
          <w:b w:val="false"/>
          <w:i w:val="false"/>
          <w:color w:val="000000"/>
          <w:sz w:val="28"/>
        </w:rPr>
        <w:t xml:space="preserve"> медициналық көмек көрсетуге (бұдан әрі - ЖММК) дайындығына;</w:t>
      </w:r>
    </w:p>
    <w:bookmarkEnd w:id="29"/>
    <w:bookmarkStart w:name="z32"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сақтау</w:t>
      </w:r>
      <w:r>
        <w:rPr>
          <w:rFonts w:ascii="Times New Roman"/>
          <w:b w:val="false"/>
          <w:i w:val="false"/>
          <w:color w:val="000000"/>
          <w:sz w:val="28"/>
        </w:rPr>
        <w:t xml:space="preserve"> және </w:t>
      </w:r>
      <w:r>
        <w:rPr>
          <w:rFonts w:ascii="Times New Roman"/>
          <w:b w:val="false"/>
          <w:i w:val="false"/>
          <w:color w:val="000000"/>
          <w:sz w:val="28"/>
        </w:rPr>
        <w:t>тасымалдау</w:t>
      </w:r>
      <w:r>
        <w:rPr>
          <w:rFonts w:ascii="Times New Roman"/>
          <w:b w:val="false"/>
          <w:i w:val="false"/>
          <w:color w:val="000000"/>
          <w:sz w:val="28"/>
        </w:rPr>
        <w:t xml:space="preserve"> үшін жағдайлардың болуы туралы еркін нысанда тексеру актісін құрастыра отырып, дәрілік заттарды сақтау мен тасымалдау үшін жағдайлардың болуына және олардың Кодекстің 78-бабының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талаптарға сәйкестігіне;</w:t>
      </w:r>
    </w:p>
    <w:bookmarkEnd w:id="30"/>
    <w:bookmarkStart w:name="z33" w:id="31"/>
    <w:p>
      <w:pPr>
        <w:spacing w:after="0"/>
        <w:ind w:left="0"/>
        <w:jc w:val="both"/>
      </w:pPr>
      <w:r>
        <w:rPr>
          <w:rFonts w:ascii="Times New Roman"/>
          <w:b w:val="false"/>
          <w:i w:val="false"/>
          <w:color w:val="000000"/>
          <w:sz w:val="28"/>
        </w:rPr>
        <w:t xml:space="preserve">
      3) Кодекстің 7-бабының 1-тармағының </w:t>
      </w:r>
      <w:r>
        <w:rPr>
          <w:rFonts w:ascii="Times New Roman"/>
          <w:b w:val="false"/>
          <w:i w:val="false"/>
          <w:color w:val="000000"/>
          <w:sz w:val="28"/>
        </w:rPr>
        <w:t>115) тармақшасында</w:t>
      </w:r>
      <w:r>
        <w:rPr>
          <w:rFonts w:ascii="Times New Roman"/>
          <w:b w:val="false"/>
          <w:i w:val="false"/>
          <w:color w:val="000000"/>
          <w:sz w:val="28"/>
        </w:rPr>
        <w:t xml:space="preserve"> белгіленген тиісті фармацевтикалық практика талаптарына сәйкестігін анықтау мақсатында дәрілік заттардың айналысы саласындағы </w:t>
      </w:r>
      <w:r>
        <w:rPr>
          <w:rFonts w:ascii="Times New Roman"/>
          <w:b w:val="false"/>
          <w:i w:val="false"/>
          <w:color w:val="000000"/>
          <w:sz w:val="28"/>
        </w:rPr>
        <w:t>объектіге</w:t>
      </w:r>
      <w:r>
        <w:rPr>
          <w:rFonts w:ascii="Times New Roman"/>
          <w:b w:val="false"/>
          <w:i w:val="false"/>
          <w:color w:val="000000"/>
          <w:sz w:val="28"/>
        </w:rPr>
        <w:t xml:space="preserve"> және денсаулық сақтау ұйымдарына бағалау жүргізіледі, оның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заттардың айналысы саласындағы тиісті фармацевтикалық практика талаптарына сәйкестігі туралы сертификат беріледі.</w:t>
      </w:r>
    </w:p>
    <w:bookmarkEnd w:id="31"/>
    <w:bookmarkStart w:name="z34" w:id="32"/>
    <w:p>
      <w:pPr>
        <w:spacing w:after="0"/>
        <w:ind w:left="0"/>
        <w:jc w:val="both"/>
      </w:pPr>
      <w:r>
        <w:rPr>
          <w:rFonts w:ascii="Times New Roman"/>
          <w:b w:val="false"/>
          <w:i w:val="false"/>
          <w:color w:val="000000"/>
          <w:sz w:val="28"/>
        </w:rPr>
        <w:t xml:space="preserve">
      5. Бақылаудың басқа нысандарын жүргізу кезінде құқықтық статистика және арнайы есепке алу жөніндегі уәкілетті органда </w:t>
      </w:r>
      <w:r>
        <w:rPr>
          <w:rFonts w:ascii="Times New Roman"/>
          <w:b w:val="false"/>
          <w:i w:val="false"/>
          <w:color w:val="000000"/>
          <w:sz w:val="28"/>
        </w:rPr>
        <w:t>тіркеу</w:t>
      </w:r>
      <w:r>
        <w:rPr>
          <w:rFonts w:ascii="Times New Roman"/>
          <w:b w:val="false"/>
          <w:i w:val="false"/>
          <w:color w:val="000000"/>
          <w:sz w:val="28"/>
        </w:rPr>
        <w:t xml:space="preserve"> және тексерілетін денсаулық сақтау субъектісіне (объектісіне) алдын ала хабарлау талап етілмейді.</w:t>
      </w:r>
    </w:p>
    <w:bookmarkEnd w:id="32"/>
    <w:bookmarkStart w:name="z35" w:id="33"/>
    <w:p>
      <w:pPr>
        <w:spacing w:after="0"/>
        <w:ind w:left="0"/>
        <w:jc w:val="both"/>
      </w:pPr>
      <w:r>
        <w:rPr>
          <w:rFonts w:ascii="Times New Roman"/>
          <w:b w:val="false"/>
          <w:i w:val="false"/>
          <w:color w:val="000000"/>
          <w:sz w:val="28"/>
        </w:rPr>
        <w:t>
      6. Комитет немесе оның аумақтық бөлімшесі денсаулық сақтау субъектісіне (объектісіне) бара отырып бақылаудың басқа нысандарын жүргізу кезінде тексерілетін денсаулық сақтау субъектісінің (объектісінің) орналасқан жері бойынша құқықтық статистика және арнайы есепке алу органдарына оны өткізгенге дейін хабарлайды.</w:t>
      </w:r>
    </w:p>
    <w:bookmarkEnd w:id="33"/>
    <w:bookmarkStart w:name="z36" w:id="34"/>
    <w:p>
      <w:pPr>
        <w:spacing w:after="0"/>
        <w:ind w:left="0"/>
        <w:jc w:val="both"/>
      </w:pPr>
      <w:r>
        <w:rPr>
          <w:rFonts w:ascii="Times New Roman"/>
          <w:b w:val="false"/>
          <w:i w:val="false"/>
          <w:color w:val="000000"/>
          <w:sz w:val="28"/>
        </w:rPr>
        <w:t>
      7. Денсаулық сақтау субъектісін (объектісін) бақылаудың басқа нысандарының қорытындылары бойынша бұзушылық анықталған жағдайда әкімшілік құқық бұзушылық туралы іс қозғамайды, бірақ тексерілетін субъектіге оны жою тәртібі туралы міндетті түрде түсіндіре отырып қорытынды құжаттар құрастырылады (қорытынды, дәрілік заттарды сақтау мен тасымалдау үшін жағдайлардың болуын тексеру актісі, дәрілік заттардың айналысы саласындағы тиісті фармацевтикалық практика талаптарына сәйкестігі туралы сертификат).</w:t>
      </w:r>
    </w:p>
    <w:bookmarkEnd w:id="34"/>
    <w:bookmarkStart w:name="z37" w:id="35"/>
    <w:p>
      <w:pPr>
        <w:spacing w:after="0"/>
        <w:ind w:left="0"/>
        <w:jc w:val="both"/>
      </w:pPr>
      <w:r>
        <w:rPr>
          <w:rFonts w:ascii="Times New Roman"/>
          <w:b w:val="false"/>
          <w:i w:val="false"/>
          <w:color w:val="000000"/>
          <w:sz w:val="28"/>
        </w:rPr>
        <w:t>
      8. Комитет және оның аумақтық бөлімшелері денсаулық сақтау субъектісіне (объектісіне) бара отырып, бақылаудың басқа нысандарының санын ведомстволық есепке алуды тұрақты және үздіксіз негізде жүргізеді.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Медициналық ұйымның ЖММК көрсетуге қойылатын талаптардың</w:t>
      </w:r>
      <w:r>
        <w:br/>
      </w:r>
      <w:r>
        <w:rPr>
          <w:rFonts w:ascii="Times New Roman"/>
          <w:b/>
          <w:i w:val="false"/>
          <w:color w:val="000000"/>
        </w:rPr>
        <w:t>сәйкестігіне жүргізілген бағалау қорытындысы</w:t>
      </w:r>
    </w:p>
    <w:bookmarkEnd w:id="36"/>
    <w:p>
      <w:pPr>
        <w:spacing w:after="0"/>
        <w:ind w:left="0"/>
        <w:jc w:val="both"/>
      </w:pPr>
      <w:r>
        <w:rPr>
          <w:rFonts w:ascii="Times New Roman"/>
          <w:b w:val="false"/>
          <w:i w:val="false"/>
          <w:color w:val="000000"/>
          <w:sz w:val="28"/>
        </w:rPr>
        <w:t>
      1. ____________________ медициналық ұйымы (толық заңды атауы)</w:t>
      </w:r>
    </w:p>
    <w:p>
      <w:pPr>
        <w:spacing w:after="0"/>
        <w:ind w:left="0"/>
        <w:jc w:val="both"/>
      </w:pPr>
      <w:r>
        <w:rPr>
          <w:rFonts w:ascii="Times New Roman"/>
          <w:b w:val="false"/>
          <w:i w:val="false"/>
          <w:color w:val="000000"/>
          <w:sz w:val="28"/>
        </w:rPr>
        <w:t>
      2. Енгізілетін түрінің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35"/>
        <w:gridCol w:w="1033"/>
        <w:gridCol w:w="1060"/>
        <w:gridCol w:w="7503"/>
        <w:gridCol w:w="1061"/>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қойылатын талаптар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сәйкессіздігі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болуына қойылатын талаптар</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 сәйкессіздігі</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аумақтық бөлімшелерімен мәлімделген әрбір технология үшін дәрілік заттарды, медициналық мақсаттағы бұйымдарды (бұдан әрі ММБ), медициналық техниканы, шығын материалдарын мемлекеттік тіркеудің/ бір реттік кіргізу рұқсатының болуы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 сәйкессіздігі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органының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(бұдан әрі - </w:t>
      </w:r>
    </w:p>
    <w:p>
      <w:pPr>
        <w:spacing w:after="0"/>
        <w:ind w:left="0"/>
        <w:jc w:val="both"/>
      </w:pPr>
      <w:r>
        <w:rPr>
          <w:rFonts w:ascii="Times New Roman"/>
          <w:b w:val="false"/>
          <w:i w:val="false"/>
          <w:color w:val="000000"/>
          <w:sz w:val="28"/>
        </w:rPr>
        <w:t>
                   Т.А.Ә.), лауазымы, қолы, мемлекеттік органның мөрі)</w:t>
      </w:r>
    </w:p>
    <w:p>
      <w:pPr>
        <w:spacing w:after="0"/>
        <w:ind w:left="0"/>
        <w:jc w:val="both"/>
      </w:pPr>
      <w:r>
        <w:rPr>
          <w:rFonts w:ascii="Times New Roman"/>
          <w:b w:val="false"/>
          <w:i w:val="false"/>
          <w:color w:val="000000"/>
          <w:sz w:val="28"/>
        </w:rPr>
        <w:t>
      Бағалауды жүргізген бақылау органының мамандары: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Ескертпе: Комитеттің аумақтық бөлімшелері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Дәрілік заттардың айналысы саласындағы фармацевтикалық</w:t>
      </w:r>
      <w:r>
        <w:br/>
      </w:r>
      <w:r>
        <w:rPr>
          <w:rFonts w:ascii="Times New Roman"/>
          <w:b/>
          <w:i w:val="false"/>
          <w:color w:val="000000"/>
        </w:rPr>
        <w:t>практика талаптарына сәйкестікке сертификат</w:t>
      </w:r>
    </w:p>
    <w:bookmarkEnd w:id="37"/>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Берілген күні ___ жылғы "___" __________</w:t>
      </w:r>
    </w:p>
    <w:p>
      <w:pPr>
        <w:spacing w:after="0"/>
        <w:ind w:left="0"/>
        <w:jc w:val="both"/>
      </w:pPr>
      <w:r>
        <w:rPr>
          <w:rFonts w:ascii="Times New Roman"/>
          <w:b w:val="false"/>
          <w:i w:val="false"/>
          <w:color w:val="000000"/>
          <w:sz w:val="28"/>
        </w:rPr>
        <w:t>
      ____ жылғы "___" __________ дейін жарамды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тұлғаның/жеке кәсіпкердің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орналасқан жері,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объектісінің атауы)</w:t>
      </w:r>
    </w:p>
    <w:p>
      <w:pPr>
        <w:spacing w:after="0"/>
        <w:ind w:left="0"/>
        <w:jc w:val="both"/>
      </w:pPr>
      <w:r>
        <w:rPr>
          <w:rFonts w:ascii="Times New Roman"/>
          <w:b w:val="false"/>
          <w:i w:val="false"/>
          <w:color w:val="000000"/>
          <w:sz w:val="28"/>
        </w:rPr>
        <w:t>
      тиісті фармацевтикалық практикаға сәйкестігіне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Өндіру үшін:</w:t>
      </w:r>
    </w:p>
    <w:p>
      <w:pPr>
        <w:spacing w:after="0"/>
        <w:ind w:left="0"/>
        <w:jc w:val="both"/>
      </w:pPr>
      <w:r>
        <w:rPr>
          <w:rFonts w:ascii="Times New Roman"/>
          <w:b w:val="false"/>
          <w:i w:val="false"/>
          <w:color w:val="000000"/>
          <w:sz w:val="28"/>
        </w:rPr>
        <w:t>
      тиісті фармацевтикалық практикаға сәйкестік саласы:</w:t>
      </w:r>
    </w:p>
    <w:p>
      <w:pPr>
        <w:spacing w:after="0"/>
        <w:ind w:left="0"/>
        <w:jc w:val="both"/>
      </w:pPr>
      <w:r>
        <w:rPr>
          <w:rFonts w:ascii="Times New Roman"/>
          <w:b w:val="false"/>
          <w:i w:val="false"/>
          <w:color w:val="000000"/>
          <w:sz w:val="28"/>
        </w:rPr>
        <w:t>
      дәрілік заттар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технологиялық процесс кезеңі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үй-жайлардың, аудандардың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Сертификатты берген фармацевтикалық инспекторат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Фармацевтикалық инспекторат басшысы _________________________________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