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bd681" w14:textId="f8bd6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"Кемелерді және оларға құқықтарды мемлекеттік тіркеу қағидаларын бекіту туралы" Қазақстан Республикасының Инвестициялар және даму Министрінің міндетін атқарушының 2015 жылғы 24 ақпандағы № 165 бұйрығына толықтыру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26 маусымдағы № 726 бұйрығы. Қазақстан Республикасының Әділет министрлігінде 2015 жылы 13 қазанда № 12165 болып тіркелді</w:t>
      </w:r>
    </w:p>
    <w:p>
      <w:pPr>
        <w:spacing w:after="0"/>
        <w:ind w:left="0"/>
        <w:jc w:val="both"/>
      </w:pPr>
      <w:bookmarkStart w:name="z1" w:id="0"/>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End w:id="0"/>
    <w:bookmarkStart w:name="z2" w:id="1"/>
    <w:p>
      <w:pPr>
        <w:spacing w:after="0"/>
        <w:ind w:left="0"/>
        <w:jc w:val="both"/>
      </w:pPr>
      <w:r>
        <w:rPr>
          <w:rFonts w:ascii="Times New Roman"/>
          <w:b w:val="false"/>
          <w:i w:val="false"/>
          <w:color w:val="000000"/>
          <w:sz w:val="28"/>
        </w:rPr>
        <w:t>      «Сауда мақсатында теңiзде жүзу туралы» Қазақстан Республикасының 2002 жылғы 17 қаңтардағы Заңы </w:t>
      </w:r>
      <w:r>
        <w:rPr>
          <w:rFonts w:ascii="Times New Roman"/>
          <w:b w:val="false"/>
          <w:i w:val="false"/>
          <w:color w:val="000000"/>
          <w:sz w:val="28"/>
        </w:rPr>
        <w:t>212-бабының</w:t>
      </w:r>
      <w:r>
        <w:rPr>
          <w:rFonts w:ascii="Times New Roman"/>
          <w:b w:val="false"/>
          <w:i w:val="false"/>
          <w:color w:val="000000"/>
          <w:sz w:val="28"/>
        </w:rPr>
        <w:t xml:space="preserve"> 1 және 2-тармақтарына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«Кемелерді және оларға құқықтарды мемлекеттік тіркеу қағидаларын бекіту туралы» Қазақстан Республикасы Инвестициялар және даму Министрінің міндетін атқарушының 2015 жылғы 24 ақпандағы № 165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11125 болып тіркелген және 2015 жылғы 18 маусымда «Әділет» ақпараттық-құқықтық жүйесінде жарияланған) мынадай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Кемелерді және оларға құқықтарды мемлекеттік тіркеу </w:t>
      </w:r>
      <w:r>
        <w:rPr>
          <w:rFonts w:ascii="Times New Roman"/>
          <w:b w:val="false"/>
          <w:i w:val="false"/>
          <w:color w:val="000000"/>
          <w:sz w:val="28"/>
        </w:rPr>
        <w:t>қағидалары</w:t>
      </w:r>
      <w:r>
        <w:rPr>
          <w:rFonts w:ascii="Times New Roman"/>
          <w:b w:val="false"/>
          <w:i w:val="false"/>
          <w:color w:val="000000"/>
          <w:sz w:val="28"/>
        </w:rPr>
        <w:t xml:space="preserve"> мынадай мазмұндағы 35-1-тармақпен толықтырылсын:</w:t>
      </w:r>
      <w:r>
        <w:br/>
      </w:r>
      <w:r>
        <w:rPr>
          <w:rFonts w:ascii="Times New Roman"/>
          <w:b w:val="false"/>
          <w:i w:val="false"/>
          <w:color w:val="000000"/>
          <w:sz w:val="28"/>
        </w:rPr>
        <w:t>
</w:t>
      </w:r>
      <w:r>
        <w:rPr>
          <w:rFonts w:ascii="Times New Roman"/>
          <w:b w:val="false"/>
          <w:i w:val="false"/>
          <w:color w:val="000000"/>
          <w:sz w:val="28"/>
        </w:rPr>
        <w:t>
      «35-1. Кеменің немесе жасалып жатқан кеменің ипотекасы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61-4-бабында</w:t>
      </w:r>
      <w:r>
        <w:rPr>
          <w:rFonts w:ascii="Times New Roman"/>
          <w:b w:val="false"/>
          <w:i w:val="false"/>
          <w:color w:val="000000"/>
          <w:sz w:val="28"/>
        </w:rPr>
        <w:t xml:space="preserve"> көзделген тәртіппен операция жүзеге асырылған жағдайда, сондай-ақ екінші деңгейдегі банктер екінші деңгейдегі банктердің кредиттік портфельдерінің сапасын жақсартуға маманданған, дауыс беретін акцияларының жүз пайызы Қазақстан Республикасының Ұлттық Банкіне тиесілі ұйымның пайдасына құқықтарды (талаптарды) берген кезде кепіл ұстаушының өтініші негізінде тіркеледі.</w:t>
      </w:r>
      <w:r>
        <w:br/>
      </w:r>
      <w:r>
        <w:rPr>
          <w:rFonts w:ascii="Times New Roman"/>
          <w:b w:val="false"/>
          <w:i w:val="false"/>
          <w:color w:val="000000"/>
          <w:sz w:val="28"/>
        </w:rPr>
        <w:t>
</w:t>
      </w:r>
      <w:r>
        <w:rPr>
          <w:rFonts w:ascii="Times New Roman"/>
          <w:b w:val="false"/>
          <w:i w:val="false"/>
          <w:color w:val="000000"/>
          <w:sz w:val="28"/>
        </w:rPr>
        <w:t>
      Осы тармағының екінші бөлігінде көзделген жағдайда, кеменің немесе жасалып жатқан кеменің ипотекасын мемлекеттік тіркеу туралы өтінішке активтер мен міндеттемелерді бір мезгілде беру туралы шарттың (тапсыру актісін немесе одан үзінді көшірмені қоса бере отырып), талап ету құқығын басқаға беру туралы шарттың нотариат куәландырған көшірмесі қоса беріледі.».</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Көлік комитеті (Ә.А. Асавбаев):</w:t>
      </w:r>
      <w:r>
        <w:br/>
      </w:r>
      <w:r>
        <w:rPr>
          <w:rFonts w:ascii="Times New Roman"/>
          <w:b w:val="false"/>
          <w:i w:val="false"/>
          <w:color w:val="000000"/>
          <w:sz w:val="28"/>
        </w:rPr>
        <w:t>
</w:t>
      </w:r>
      <w:r>
        <w:rPr>
          <w:rFonts w:ascii="Times New Roman"/>
          <w:b w:val="false"/>
          <w:i w:val="false"/>
          <w:color w:val="000000"/>
          <w:sz w:val="28"/>
        </w:rPr>
        <w:t>
      1) осы бұйрықтың заңнамада белгіленген тәртіпте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енгізіледі және 2015 жылғы 31 желтоқсанға дейін қолданыста болады.</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министрінің міндетін атқарушы                А. Рау</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________________ Е. Досаев</w:t>
      </w:r>
      <w:r>
        <w:br/>
      </w:r>
      <w:r>
        <w:rPr>
          <w:rFonts w:ascii="Times New Roman"/>
          <w:b w:val="false"/>
          <w:i w:val="false"/>
          <w:color w:val="000000"/>
          <w:sz w:val="28"/>
        </w:rPr>
        <w:t>
</w:t>
      </w:r>
      <w:r>
        <w:rPr>
          <w:rFonts w:ascii="Times New Roman"/>
          <w:b w:val="false"/>
          <w:i/>
          <w:color w:val="000000"/>
          <w:sz w:val="28"/>
        </w:rPr>
        <w:t>      2015 жылғы 26 тамыз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