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9364" w14:textId="f2c9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Аэроғарыш комитеті туралы ережені бекіту туралы" Қазақстан Республикасы Инвестициялар және даму Министрінің міндетін атқарушының 2014 жылғы 17 қазандағы № 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тамыздағы № 888 бұйрығы. Қазақстан Республикасының Әділет министрлігінде 2015 жылы 7 қазанда № 12145 болып тіркелді. Күші жойылды - Қазақстан Республикасы Қорғаныс және аэроғарыш өнеркәсібі министрінің 2017 жылғы 11 желтоқсандағы № 213/НҚ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11.12.2017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Аэроғарыш комитеті туралы ережені бекіту туралы" Қазақстан Республикасы Инвестициялар және даму министрінің міндетін атқарушының 2014 жылғы 17 қазандағы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9829 болып тіркелген, 2014 жылғы 17 қарашадағы "Әділет" ақпараттық-құқықтық жүйесінде және 2015 жылғы 9 сәуірдегі № 64 (28542) "Егемен Қазақстан" газетінде жарияланған)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Қазақстан Республикасы Инвестициялар және даму министрлігінің Аэроғарыш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"14. Функциялары:</w:t>
      </w:r>
    </w:p>
    <w:bookmarkEnd w:id="3"/>
    <w:bookmarkStart w:name="z13" w:id="4"/>
    <w:p>
      <w:pPr>
        <w:spacing w:after="0"/>
        <w:ind w:left="0"/>
        <w:jc w:val="both"/>
      </w:pPr>
      <w:r>
        <w:rPr>
          <w:rFonts w:ascii="Times New Roman"/>
          <w:b w:val="false"/>
          <w:i w:val="false"/>
          <w:color w:val="000000"/>
          <w:sz w:val="28"/>
        </w:rPr>
        <w:t>
      1) ғарыш қызметі саласындағы мемлекеттік саясаттың өз құзыреті шегінде іске асырылуын қамтамасыз етеді;</w:t>
      </w:r>
    </w:p>
    <w:bookmarkEnd w:id="4"/>
    <w:bookmarkStart w:name="z14" w:id="5"/>
    <w:p>
      <w:pPr>
        <w:spacing w:after="0"/>
        <w:ind w:left="0"/>
        <w:jc w:val="both"/>
      </w:pPr>
      <w:r>
        <w:rPr>
          <w:rFonts w:ascii="Times New Roman"/>
          <w:b w:val="false"/>
          <w:i w:val="false"/>
          <w:color w:val="000000"/>
          <w:sz w:val="28"/>
        </w:rPr>
        <w:t>
      2) ғарыш қызметі саласында халықаралық ынтымақтастықты өз құзыреті шегінде ұйымдастырады;</w:t>
      </w:r>
    </w:p>
    <w:bookmarkEnd w:id="5"/>
    <w:bookmarkStart w:name="z15" w:id="6"/>
    <w:p>
      <w:pPr>
        <w:spacing w:after="0"/>
        <w:ind w:left="0"/>
        <w:jc w:val="both"/>
      </w:pPr>
      <w:r>
        <w:rPr>
          <w:rFonts w:ascii="Times New Roman"/>
          <w:b w:val="false"/>
          <w:i w:val="false"/>
          <w:color w:val="000000"/>
          <w:sz w:val="28"/>
        </w:rPr>
        <w:t>
      3) ғарыш қызметi саласындағы халықаралық ынтымақтастықты жүзеге асыруға және халықаралық ұйымдар мен шет мемлекеттерде Қазақстан Республикасының мүдделерiн бiлдiруге қатысады;</w:t>
      </w:r>
    </w:p>
    <w:bookmarkEnd w:id="6"/>
    <w:bookmarkStart w:name="z16" w:id="7"/>
    <w:p>
      <w:pPr>
        <w:spacing w:after="0"/>
        <w:ind w:left="0"/>
        <w:jc w:val="both"/>
      </w:pPr>
      <w:r>
        <w:rPr>
          <w:rFonts w:ascii="Times New Roman"/>
          <w:b w:val="false"/>
          <w:i w:val="false"/>
          <w:color w:val="000000"/>
          <w:sz w:val="28"/>
        </w:rPr>
        <w:t>
      4) ғылыми-зерттеу және тәжірибелік-конструкторлық жұмыстар жүргізуді қоса алғанда, ғарыш қызметі саласындағы жобалар мен бағдарламаларды іске асыруды ұйымдастырады және қамтамасыз етеді;</w:t>
      </w:r>
    </w:p>
    <w:bookmarkEnd w:id="7"/>
    <w:bookmarkStart w:name="z17" w:id="8"/>
    <w:p>
      <w:pPr>
        <w:spacing w:after="0"/>
        <w:ind w:left="0"/>
        <w:jc w:val="both"/>
      </w:pPr>
      <w:r>
        <w:rPr>
          <w:rFonts w:ascii="Times New Roman"/>
          <w:b w:val="false"/>
          <w:i w:val="false"/>
          <w:color w:val="000000"/>
          <w:sz w:val="28"/>
        </w:rPr>
        <w:t>
      5) ғарыш қызметі саласындағы жобаларға салалық сараптаманы жүзеге асырады;</w:t>
      </w:r>
    </w:p>
    <w:bookmarkEnd w:id="8"/>
    <w:bookmarkStart w:name="z18" w:id="9"/>
    <w:p>
      <w:pPr>
        <w:spacing w:after="0"/>
        <w:ind w:left="0"/>
        <w:jc w:val="both"/>
      </w:pPr>
      <w:r>
        <w:rPr>
          <w:rFonts w:ascii="Times New Roman"/>
          <w:b w:val="false"/>
          <w:i w:val="false"/>
          <w:color w:val="000000"/>
          <w:sz w:val="28"/>
        </w:rPr>
        <w:t>
      6) Қазақстан Республикасы үшін жасалатын, ғарыш техникасын өндіруге арналған мемлекеттік тапсырмалардың тізбесі бойынша Министрлікке ұсыныстар енгізеді;</w:t>
      </w:r>
    </w:p>
    <w:bookmarkEnd w:id="9"/>
    <w:bookmarkStart w:name="z19" w:id="10"/>
    <w:p>
      <w:pPr>
        <w:spacing w:after="0"/>
        <w:ind w:left="0"/>
        <w:jc w:val="both"/>
      </w:pPr>
      <w:r>
        <w:rPr>
          <w:rFonts w:ascii="Times New Roman"/>
          <w:b w:val="false"/>
          <w:i w:val="false"/>
          <w:color w:val="000000"/>
          <w:sz w:val="28"/>
        </w:rPr>
        <w:t>
      7) ғарыш қызметi саласындағы аяқталған жобалар бойынша нәтижелердi қабылдауды ұйымдастырады;</w:t>
      </w:r>
    </w:p>
    <w:bookmarkEnd w:id="10"/>
    <w:bookmarkStart w:name="z20" w:id="11"/>
    <w:p>
      <w:pPr>
        <w:spacing w:after="0"/>
        <w:ind w:left="0"/>
        <w:jc w:val="both"/>
      </w:pPr>
      <w:r>
        <w:rPr>
          <w:rFonts w:ascii="Times New Roman"/>
          <w:b w:val="false"/>
          <w:i w:val="false"/>
          <w:color w:val="000000"/>
          <w:sz w:val="28"/>
        </w:rPr>
        <w:t>
      8) ғарыш жүйелерінің ұлттық операторларын, сондай-ақ олардың міндеттері мен функцияларын айқындау үшін заңды тұлғалар тізбесі бойынша Министрлікке ұсыныстар енгізеді;</w:t>
      </w:r>
    </w:p>
    <w:bookmarkEnd w:id="11"/>
    <w:bookmarkStart w:name="z21" w:id="12"/>
    <w:p>
      <w:pPr>
        <w:spacing w:after="0"/>
        <w:ind w:left="0"/>
        <w:jc w:val="both"/>
      </w:pPr>
      <w:r>
        <w:rPr>
          <w:rFonts w:ascii="Times New Roman"/>
          <w:b w:val="false"/>
          <w:i w:val="false"/>
          <w:color w:val="000000"/>
          <w:sz w:val="28"/>
        </w:rPr>
        <w:t>
      9) өз құзыреті шегінде нормативтік құқықтық актілерді әзірлейді және келіседі;</w:t>
      </w:r>
    </w:p>
    <w:bookmarkEnd w:id="12"/>
    <w:bookmarkStart w:name="z22" w:id="13"/>
    <w:p>
      <w:pPr>
        <w:spacing w:after="0"/>
        <w:ind w:left="0"/>
        <w:jc w:val="both"/>
      </w:pPr>
      <w:r>
        <w:rPr>
          <w:rFonts w:ascii="Times New Roman"/>
          <w:b w:val="false"/>
          <w:i w:val="false"/>
          <w:color w:val="000000"/>
          <w:sz w:val="28"/>
        </w:rPr>
        <w:t>
      10) ғарыш қызметi саласындағы техникалық регламенттер мен ұлттық стандарттарды әзiрлеуге қатысады;</w:t>
      </w:r>
    </w:p>
    <w:bookmarkEnd w:id="13"/>
    <w:bookmarkStart w:name="z23" w:id="14"/>
    <w:p>
      <w:pPr>
        <w:spacing w:after="0"/>
        <w:ind w:left="0"/>
        <w:jc w:val="both"/>
      </w:pPr>
      <w:r>
        <w:rPr>
          <w:rFonts w:ascii="Times New Roman"/>
          <w:b w:val="false"/>
          <w:i w:val="false"/>
          <w:color w:val="000000"/>
          <w:sz w:val="28"/>
        </w:rPr>
        <w:t>
      11)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қабылдайды және келісу тәртібін әзірлейді;</w:t>
      </w:r>
    </w:p>
    <w:bookmarkEnd w:id="14"/>
    <w:bookmarkStart w:name="z24" w:id="15"/>
    <w:p>
      <w:pPr>
        <w:spacing w:after="0"/>
        <w:ind w:left="0"/>
        <w:jc w:val="both"/>
      </w:pPr>
      <w:r>
        <w:rPr>
          <w:rFonts w:ascii="Times New Roman"/>
          <w:b w:val="false"/>
          <w:i w:val="false"/>
          <w:color w:val="000000"/>
          <w:sz w:val="28"/>
        </w:rPr>
        <w:t>
      12) ғарыш кеңістігін пайдалану саласындағы қызметке қойылатын біліктілік талаптарын әзірлейді;</w:t>
      </w:r>
    </w:p>
    <w:bookmarkEnd w:id="15"/>
    <w:bookmarkStart w:name="z25" w:id="16"/>
    <w:p>
      <w:pPr>
        <w:spacing w:after="0"/>
        <w:ind w:left="0"/>
        <w:jc w:val="both"/>
      </w:pPr>
      <w:r>
        <w:rPr>
          <w:rFonts w:ascii="Times New Roman"/>
          <w:b w:val="false"/>
          <w:i w:val="false"/>
          <w:color w:val="000000"/>
          <w:sz w:val="28"/>
        </w:rPr>
        <w:t>
      13) ғарыш объектiлерiн және оларға құқықтарды мемлекеттiк тiркеу тәртiбiн әзiрлейдi;</w:t>
      </w:r>
    </w:p>
    <w:bookmarkEnd w:id="16"/>
    <w:bookmarkStart w:name="z26" w:id="17"/>
    <w:p>
      <w:pPr>
        <w:spacing w:after="0"/>
        <w:ind w:left="0"/>
        <w:jc w:val="both"/>
      </w:pPr>
      <w:r>
        <w:rPr>
          <w:rFonts w:ascii="Times New Roman"/>
          <w:b w:val="false"/>
          <w:i w:val="false"/>
          <w:color w:val="000000"/>
          <w:sz w:val="28"/>
        </w:rPr>
        <w:t>
      14) ғарышкерлiкке кандидаттарды iрiктеу және ғарышкерлiкке кандидат, ғарышкер мәртебесiн беру тәртiбiн әзiрлейдi;</w:t>
      </w:r>
    </w:p>
    <w:bookmarkEnd w:id="17"/>
    <w:bookmarkStart w:name="z27" w:id="18"/>
    <w:p>
      <w:pPr>
        <w:spacing w:after="0"/>
        <w:ind w:left="0"/>
        <w:jc w:val="both"/>
      </w:pPr>
      <w:r>
        <w:rPr>
          <w:rFonts w:ascii="Times New Roman"/>
          <w:b w:val="false"/>
          <w:i w:val="false"/>
          <w:color w:val="000000"/>
          <w:sz w:val="28"/>
        </w:rPr>
        <w:t>
      15) Қазақстан Республикасының ғарышкерлер жасағы туралы ереженi әзiрлейді;</w:t>
      </w:r>
    </w:p>
    <w:bookmarkEnd w:id="18"/>
    <w:bookmarkStart w:name="z28" w:id="19"/>
    <w:p>
      <w:pPr>
        <w:spacing w:after="0"/>
        <w:ind w:left="0"/>
        <w:jc w:val="both"/>
      </w:pPr>
      <w:r>
        <w:rPr>
          <w:rFonts w:ascii="Times New Roman"/>
          <w:b w:val="false"/>
          <w:i w:val="false"/>
          <w:color w:val="000000"/>
          <w:sz w:val="28"/>
        </w:rPr>
        <w:t>
      16) ғарышкерлiкке кандидатқа, ғарышкерге қызметтiк мiндеттерiн атқару кезiнде алған жарақатының, мертiгуiнiң, ауруының салдарынан мүгедектiк белгiленген кезде, сондай-ақ ол қызметтiк мiндеттерiн атқаруға байланысты қаза тапқан (қайтыс болған) жағдайда бiржолғы өтемақы төлеу тәртiбiн әзiрлейдi;</w:t>
      </w:r>
    </w:p>
    <w:bookmarkEnd w:id="19"/>
    <w:bookmarkStart w:name="z29" w:id="20"/>
    <w:p>
      <w:pPr>
        <w:spacing w:after="0"/>
        <w:ind w:left="0"/>
        <w:jc w:val="both"/>
      </w:pPr>
      <w:r>
        <w:rPr>
          <w:rFonts w:ascii="Times New Roman"/>
          <w:b w:val="false"/>
          <w:i w:val="false"/>
          <w:color w:val="000000"/>
          <w:sz w:val="28"/>
        </w:rPr>
        <w:t>
      17) Қазақстан Республикасының аумағында, сондай-ақ ғарыш кеңiстiгiнде ғарыш жүйелерiн құру және пайдалану (қолдану) қағидаларын әзiрлейдi;</w:t>
      </w:r>
    </w:p>
    <w:bookmarkEnd w:id="20"/>
    <w:bookmarkStart w:name="z30" w:id="21"/>
    <w:p>
      <w:pPr>
        <w:spacing w:after="0"/>
        <w:ind w:left="0"/>
        <w:jc w:val="both"/>
      </w:pPr>
      <w:r>
        <w:rPr>
          <w:rFonts w:ascii="Times New Roman"/>
          <w:b w:val="false"/>
          <w:i w:val="false"/>
          <w:color w:val="000000"/>
          <w:sz w:val="28"/>
        </w:rPr>
        <w:t>
      18) Қазақстан Республикасының аумағында ғарыш зымыран кешендерiн құру және пайдалану (қолдану) қағидаларын әзiрлейдi;</w:t>
      </w:r>
    </w:p>
    <w:bookmarkEnd w:id="21"/>
    <w:bookmarkStart w:name="z31" w:id="22"/>
    <w:p>
      <w:pPr>
        <w:spacing w:after="0"/>
        <w:ind w:left="0"/>
        <w:jc w:val="both"/>
      </w:pPr>
      <w:r>
        <w:rPr>
          <w:rFonts w:ascii="Times New Roman"/>
          <w:b w:val="false"/>
          <w:i w:val="false"/>
          <w:color w:val="000000"/>
          <w:sz w:val="28"/>
        </w:rPr>
        <w:t>
      19) ғарыш қызметi саласындағы аяқталған жобалар бойынша нәтижелердi қабылдау тәртiбiн әзірлейді;</w:t>
      </w:r>
    </w:p>
    <w:bookmarkEnd w:id="22"/>
    <w:bookmarkStart w:name="z32" w:id="23"/>
    <w:p>
      <w:pPr>
        <w:spacing w:after="0"/>
        <w:ind w:left="0"/>
        <w:jc w:val="both"/>
      </w:pPr>
      <w:r>
        <w:rPr>
          <w:rFonts w:ascii="Times New Roman"/>
          <w:b w:val="false"/>
          <w:i w:val="false"/>
          <w:color w:val="000000"/>
          <w:sz w:val="28"/>
        </w:rPr>
        <w:t>
      20) жеке және (немесе) заңды тұлғаларға ғарыш аппараттары транспондерлерiн ұсыну тәртiбiн әзiрлейдi;</w:t>
      </w:r>
    </w:p>
    <w:bookmarkEnd w:id="23"/>
    <w:bookmarkStart w:name="z33" w:id="24"/>
    <w:p>
      <w:pPr>
        <w:spacing w:after="0"/>
        <w:ind w:left="0"/>
        <w:jc w:val="both"/>
      </w:pPr>
      <w:r>
        <w:rPr>
          <w:rFonts w:ascii="Times New Roman"/>
          <w:b w:val="false"/>
          <w:i w:val="false"/>
          <w:color w:val="000000"/>
          <w:sz w:val="28"/>
        </w:rPr>
        <w:t>
      21) Жердi қашықтықтан зондтау ғарыш жүйесi ұлттық операторының ғарыш түсiрiлiмдерiн жоспарлау, Жердi қашықтықтан зондтау деректерiн алу, өңдеу және тарату тәртiбiн әзiрлейдi;</w:t>
      </w:r>
    </w:p>
    <w:bookmarkEnd w:id="24"/>
    <w:bookmarkStart w:name="z34" w:id="25"/>
    <w:p>
      <w:pPr>
        <w:spacing w:after="0"/>
        <w:ind w:left="0"/>
        <w:jc w:val="both"/>
      </w:pPr>
      <w:r>
        <w:rPr>
          <w:rFonts w:ascii="Times New Roman"/>
          <w:b w:val="false"/>
          <w:i w:val="false"/>
          <w:color w:val="000000"/>
          <w:sz w:val="28"/>
        </w:rPr>
        <w:t>
      22) дәлдiгi жоғары спутниктiк навигация жүйесi ұлттық операторының спутниктiк навигациялық қызметтердi ұйымдастыру және ұсыну тәртiбiн әзiрлейдi;</w:t>
      </w:r>
    </w:p>
    <w:bookmarkEnd w:id="25"/>
    <w:bookmarkStart w:name="z35" w:id="26"/>
    <w:p>
      <w:pPr>
        <w:spacing w:after="0"/>
        <w:ind w:left="0"/>
        <w:jc w:val="both"/>
      </w:pPr>
      <w:r>
        <w:rPr>
          <w:rFonts w:ascii="Times New Roman"/>
          <w:b w:val="false"/>
          <w:i w:val="false"/>
          <w:color w:val="000000"/>
          <w:sz w:val="28"/>
        </w:rPr>
        <w:t>
      23) пайдаланудан шығарылған ғарыш объектiлерi мен техникалық құралдарды кәдеге жаратудың тәртiбiн әзiрлейдi;</w:t>
      </w:r>
    </w:p>
    <w:bookmarkEnd w:id="26"/>
    <w:bookmarkStart w:name="z36" w:id="27"/>
    <w:p>
      <w:pPr>
        <w:spacing w:after="0"/>
        <w:ind w:left="0"/>
        <w:jc w:val="both"/>
      </w:pPr>
      <w:r>
        <w:rPr>
          <w:rFonts w:ascii="Times New Roman"/>
          <w:b w:val="false"/>
          <w:i w:val="false"/>
          <w:color w:val="000000"/>
          <w:sz w:val="28"/>
        </w:rPr>
        <w:t>
      24) өнімнің экспортын, реэкспортын, импортын, транзитін және қайта өңделуін келісу бойынша экспорттық бақылау жүйесінің мемлекеттік органдары жұмысына өз құзыреті шегінде қатысады;</w:t>
      </w:r>
    </w:p>
    <w:bookmarkEnd w:id="27"/>
    <w:bookmarkStart w:name="z37" w:id="28"/>
    <w:p>
      <w:pPr>
        <w:spacing w:after="0"/>
        <w:ind w:left="0"/>
        <w:jc w:val="both"/>
      </w:pPr>
      <w:r>
        <w:rPr>
          <w:rFonts w:ascii="Times New Roman"/>
          <w:b w:val="false"/>
          <w:i w:val="false"/>
          <w:color w:val="000000"/>
          <w:sz w:val="28"/>
        </w:rPr>
        <w:t>
      25) ғарыш кеңiстiгiн пайдалану саласында лицензиялауды жүзеге асырады;</w:t>
      </w:r>
    </w:p>
    <w:bookmarkEnd w:id="28"/>
    <w:bookmarkStart w:name="z38" w:id="29"/>
    <w:p>
      <w:pPr>
        <w:spacing w:after="0"/>
        <w:ind w:left="0"/>
        <w:jc w:val="both"/>
      </w:pPr>
      <w:r>
        <w:rPr>
          <w:rFonts w:ascii="Times New Roman"/>
          <w:b w:val="false"/>
          <w:i w:val="false"/>
          <w:color w:val="000000"/>
          <w:sz w:val="28"/>
        </w:rPr>
        <w:t>
      26) ғарыш объектiлерiн және оларға құқықтарды мемлекеттiк тiркеуді жүзеге асырады;</w:t>
      </w:r>
    </w:p>
    <w:bookmarkEnd w:id="29"/>
    <w:bookmarkStart w:name="z39" w:id="30"/>
    <w:p>
      <w:pPr>
        <w:spacing w:after="0"/>
        <w:ind w:left="0"/>
        <w:jc w:val="both"/>
      </w:pPr>
      <w:r>
        <w:rPr>
          <w:rFonts w:ascii="Times New Roman"/>
          <w:b w:val="false"/>
          <w:i w:val="false"/>
          <w:color w:val="000000"/>
          <w:sz w:val="28"/>
        </w:rPr>
        <w:t>
      27) лицензиаттың Қазақстан Республикасының заңнамасын сақтауын қамтамасыз етуге бағытталған рұқсаттық бақылауды жүзеге асырады;</w:t>
      </w:r>
    </w:p>
    <w:bookmarkEnd w:id="30"/>
    <w:bookmarkStart w:name="z40" w:id="31"/>
    <w:p>
      <w:pPr>
        <w:spacing w:after="0"/>
        <w:ind w:left="0"/>
        <w:jc w:val="both"/>
      </w:pPr>
      <w:r>
        <w:rPr>
          <w:rFonts w:ascii="Times New Roman"/>
          <w:b w:val="false"/>
          <w:i w:val="false"/>
          <w:color w:val="000000"/>
          <w:sz w:val="28"/>
        </w:rPr>
        <w:t>
      28) ғарыш қызметі саласындағы мемлекеттік бақылауды жүзеге асырады;</w:t>
      </w:r>
    </w:p>
    <w:bookmarkEnd w:id="31"/>
    <w:bookmarkStart w:name="z41" w:id="32"/>
    <w:p>
      <w:pPr>
        <w:spacing w:after="0"/>
        <w:ind w:left="0"/>
        <w:jc w:val="both"/>
      </w:pPr>
      <w:r>
        <w:rPr>
          <w:rFonts w:ascii="Times New Roman"/>
          <w:b w:val="false"/>
          <w:i w:val="false"/>
          <w:color w:val="000000"/>
          <w:sz w:val="28"/>
        </w:rPr>
        <w:t>
      29) ғарыш қызметін жүзеге асыру кезінде іздестіру, авариялық-құтқару жұмыстарын ұйымдастыруға, сондай-ақ аварияларды тексеруге өз құзыреті шегінде қатысады;</w:t>
      </w:r>
    </w:p>
    <w:bookmarkEnd w:id="32"/>
    <w:bookmarkStart w:name="z42" w:id="33"/>
    <w:p>
      <w:pPr>
        <w:spacing w:after="0"/>
        <w:ind w:left="0"/>
        <w:jc w:val="both"/>
      </w:pPr>
      <w:r>
        <w:rPr>
          <w:rFonts w:ascii="Times New Roman"/>
          <w:b w:val="false"/>
          <w:i w:val="false"/>
          <w:color w:val="000000"/>
          <w:sz w:val="28"/>
        </w:rPr>
        <w:t>
      30) ғарыш объектiлерiнiң тiркелiмiн жүргiзедi;</w:t>
      </w:r>
    </w:p>
    <w:bookmarkEnd w:id="33"/>
    <w:bookmarkStart w:name="z43" w:id="34"/>
    <w:p>
      <w:pPr>
        <w:spacing w:after="0"/>
        <w:ind w:left="0"/>
        <w:jc w:val="both"/>
      </w:pPr>
      <w:r>
        <w:rPr>
          <w:rFonts w:ascii="Times New Roman"/>
          <w:b w:val="false"/>
          <w:i w:val="false"/>
          <w:color w:val="000000"/>
          <w:sz w:val="28"/>
        </w:rPr>
        <w:t>
      31) ғарыш кеңiстiгiне ұшырылатын Қазақстан Республикасының ғарыш объектiлерiнiң таңбалануы бойынша ұсыныстарды әзірлейді;</w:t>
      </w:r>
    </w:p>
    <w:bookmarkEnd w:id="34"/>
    <w:bookmarkStart w:name="z44" w:id="35"/>
    <w:p>
      <w:pPr>
        <w:spacing w:after="0"/>
        <w:ind w:left="0"/>
        <w:jc w:val="both"/>
      </w:pPr>
      <w:r>
        <w:rPr>
          <w:rFonts w:ascii="Times New Roman"/>
          <w:b w:val="false"/>
          <w:i w:val="false"/>
          <w:color w:val="000000"/>
          <w:sz w:val="28"/>
        </w:rPr>
        <w:t>
      32) Ресей Федерациясының "Байқоңыр" ғарыш айлағынан жүзеге асыратын ғарыш аппараттарын ұшырудың және зымырандарды сынақтық ұшырудың жоспарлары бойынша жыл сайынғы қорытынды дайындықты ұйымдастырады және оның iске асырылуына мониторинг жүргізеді;</w:t>
      </w:r>
    </w:p>
    <w:bookmarkEnd w:id="35"/>
    <w:bookmarkStart w:name="z45" w:id="36"/>
    <w:p>
      <w:pPr>
        <w:spacing w:after="0"/>
        <w:ind w:left="0"/>
        <w:jc w:val="both"/>
      </w:pPr>
      <w:r>
        <w:rPr>
          <w:rFonts w:ascii="Times New Roman"/>
          <w:b w:val="false"/>
          <w:i w:val="false"/>
          <w:color w:val="000000"/>
          <w:sz w:val="28"/>
        </w:rPr>
        <w:t>
      33) Ресей Федерациясы жалға алған "Байқоңыр" кешенiнiң объектiлерi мен мүлкiнiң сақталу және пайдалану жағдайларын бақылауды жүзеге асыруға қатысады;</w:t>
      </w:r>
    </w:p>
    <w:bookmarkEnd w:id="36"/>
    <w:bookmarkStart w:name="z46" w:id="37"/>
    <w:p>
      <w:pPr>
        <w:spacing w:after="0"/>
        <w:ind w:left="0"/>
        <w:jc w:val="both"/>
      </w:pPr>
      <w:r>
        <w:rPr>
          <w:rFonts w:ascii="Times New Roman"/>
          <w:b w:val="false"/>
          <w:i w:val="false"/>
          <w:color w:val="000000"/>
          <w:sz w:val="28"/>
        </w:rPr>
        <w:t>
      34) Қазақстан Республикасының заңнамасына сәйкес, Қазақстан Республикасының қарамағындағы "Байқоңыр" кешенiнiң объектiлерiне ғарыш айлағы персоналының, Байқоңыр қаласы тұрғындарының, лауазымды тұлғалардың,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кiруiне рұқсат беру туралы шешiм қабылдайды;</w:t>
      </w:r>
    </w:p>
    <w:bookmarkEnd w:id="37"/>
    <w:bookmarkStart w:name="z47" w:id="38"/>
    <w:p>
      <w:pPr>
        <w:spacing w:after="0"/>
        <w:ind w:left="0"/>
        <w:jc w:val="both"/>
      </w:pPr>
      <w:r>
        <w:rPr>
          <w:rFonts w:ascii="Times New Roman"/>
          <w:b w:val="false"/>
          <w:i w:val="false"/>
          <w:color w:val="000000"/>
          <w:sz w:val="28"/>
        </w:rPr>
        <w:t>
      35) мемлекеттік қызметтердің стандарттары мен регламенттерін әзірлейді;</w:t>
      </w:r>
    </w:p>
    <w:bookmarkEnd w:id="38"/>
    <w:bookmarkStart w:name="z48" w:id="39"/>
    <w:p>
      <w:pPr>
        <w:spacing w:after="0"/>
        <w:ind w:left="0"/>
        <w:jc w:val="both"/>
      </w:pPr>
      <w:r>
        <w:rPr>
          <w:rFonts w:ascii="Times New Roman"/>
          <w:b w:val="false"/>
          <w:i w:val="false"/>
          <w:color w:val="000000"/>
          <w:sz w:val="28"/>
        </w:rPr>
        <w:t>
      36) Қазақстан Республикасы үшiн жасалатын ғарыш техникасы өндiрiсiне арналған мемлекеттiк тапсырмалардың іске асырылуын қамтамасыз етеді;</w:t>
      </w:r>
    </w:p>
    <w:bookmarkEnd w:id="39"/>
    <w:bookmarkStart w:name="z49" w:id="40"/>
    <w:p>
      <w:pPr>
        <w:spacing w:after="0"/>
        <w:ind w:left="0"/>
        <w:jc w:val="both"/>
      </w:pPr>
      <w:r>
        <w:rPr>
          <w:rFonts w:ascii="Times New Roman"/>
          <w:b w:val="false"/>
          <w:i w:val="false"/>
          <w:color w:val="000000"/>
          <w:sz w:val="28"/>
        </w:rPr>
        <w:t>
      37) ғарышта орналасқан және қашықтықтан зондтаудың (ғарыш мониторингінің) бақылау құралдарын пайдалана отырып, қоршаған ортаның жай-күйiне бақылау жүйесiнің жұмыс істеуін ұйымдастыру;</w:t>
      </w:r>
    </w:p>
    <w:bookmarkEnd w:id="40"/>
    <w:bookmarkStart w:name="z50" w:id="41"/>
    <w:p>
      <w:pPr>
        <w:spacing w:after="0"/>
        <w:ind w:left="0"/>
        <w:jc w:val="both"/>
      </w:pPr>
      <w:r>
        <w:rPr>
          <w:rFonts w:ascii="Times New Roman"/>
          <w:b w:val="false"/>
          <w:i w:val="false"/>
          <w:color w:val="000000"/>
          <w:sz w:val="28"/>
        </w:rPr>
        <w:t>
      38)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заңнамада белгіленген тәртіппен үйлестiрудi жүзеге асырады;</w:t>
      </w:r>
    </w:p>
    <w:bookmarkEnd w:id="41"/>
    <w:bookmarkStart w:name="z51" w:id="42"/>
    <w:p>
      <w:pPr>
        <w:spacing w:after="0"/>
        <w:ind w:left="0"/>
        <w:jc w:val="both"/>
      </w:pPr>
      <w:r>
        <w:rPr>
          <w:rFonts w:ascii="Times New Roman"/>
          <w:b w:val="false"/>
          <w:i w:val="false"/>
          <w:color w:val="000000"/>
          <w:sz w:val="28"/>
        </w:rPr>
        <w:t>
      39) ғарышкерлерге үміткерлерді даярлау, қайта даярлау және олардың біліктілігін арттыру жөніндегі қызметті ұйымдастырады және үйлестіреді, сондай-ақ ғарыш қызметі саласындағы кадрлардың біліктілігін арттырады және қайта даярлайды;</w:t>
      </w:r>
    </w:p>
    <w:bookmarkEnd w:id="42"/>
    <w:bookmarkStart w:name="z52" w:id="43"/>
    <w:p>
      <w:pPr>
        <w:spacing w:after="0"/>
        <w:ind w:left="0"/>
        <w:jc w:val="both"/>
      </w:pPr>
      <w:r>
        <w:rPr>
          <w:rFonts w:ascii="Times New Roman"/>
          <w:b w:val="false"/>
          <w:i w:val="false"/>
          <w:color w:val="000000"/>
          <w:sz w:val="28"/>
        </w:rPr>
        <w:t>
      40) Қазақстан Республикасының заңнамасында көзделген өзге де өкілеттіктерді жүзеге асырады.";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"20. Комитет төрағасының өкілеттігі:</w:t>
      </w:r>
    </w:p>
    <w:bookmarkEnd w:id="44"/>
    <w:bookmarkStart w:name="z57" w:id="45"/>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45"/>
    <w:bookmarkStart w:name="z58" w:id="46"/>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46"/>
    <w:bookmarkStart w:name="z59" w:id="47"/>
    <w:p>
      <w:pPr>
        <w:spacing w:after="0"/>
        <w:ind w:left="0"/>
        <w:jc w:val="both"/>
      </w:pPr>
      <w:r>
        <w:rPr>
          <w:rFonts w:ascii="Times New Roman"/>
          <w:b w:val="false"/>
          <w:i w:val="false"/>
          <w:color w:val="000000"/>
          <w:sz w:val="28"/>
        </w:rPr>
        <w:t>
      3) өз құзыреті шегінде бұйрықтарға қол қояды;</w:t>
      </w:r>
    </w:p>
    <w:bookmarkEnd w:id="47"/>
    <w:bookmarkStart w:name="z60" w:id="48"/>
    <w:p>
      <w:pPr>
        <w:spacing w:after="0"/>
        <w:ind w:left="0"/>
        <w:jc w:val="both"/>
      </w:pPr>
      <w:r>
        <w:rPr>
          <w:rFonts w:ascii="Times New Roman"/>
          <w:b w:val="false"/>
          <w:i w:val="false"/>
          <w:color w:val="000000"/>
          <w:sz w:val="28"/>
        </w:rPr>
        <w:t>
      4) Комитеттің құрылымдық бөлімшелері туралы ережені бекітеді;</w:t>
      </w:r>
    </w:p>
    <w:bookmarkEnd w:id="48"/>
    <w:bookmarkStart w:name="z61" w:id="49"/>
    <w:p>
      <w:pPr>
        <w:spacing w:after="0"/>
        <w:ind w:left="0"/>
        <w:jc w:val="both"/>
      </w:pPr>
      <w:r>
        <w:rPr>
          <w:rFonts w:ascii="Times New Roman"/>
          <w:b w:val="false"/>
          <w:i w:val="false"/>
          <w:color w:val="000000"/>
          <w:sz w:val="28"/>
        </w:rPr>
        <w:t>
      5) Комитеттің Заң басқармасына жетекшілік етеді;</w:t>
      </w:r>
    </w:p>
    <w:bookmarkEnd w:id="49"/>
    <w:bookmarkStart w:name="z62" w:id="50"/>
    <w:p>
      <w:pPr>
        <w:spacing w:after="0"/>
        <w:ind w:left="0"/>
        <w:jc w:val="both"/>
      </w:pPr>
      <w:r>
        <w:rPr>
          <w:rFonts w:ascii="Times New Roman"/>
          <w:b w:val="false"/>
          <w:i w:val="false"/>
          <w:color w:val="000000"/>
          <w:sz w:val="28"/>
        </w:rPr>
        <w:t>
      6) мемлекеттік органдарда және өзге де ұйымдарда Комитеттің атынан әрекет етеді;</w:t>
      </w:r>
    </w:p>
    <w:bookmarkEnd w:id="50"/>
    <w:bookmarkStart w:name="z63" w:id="51"/>
    <w:p>
      <w:pPr>
        <w:spacing w:after="0"/>
        <w:ind w:left="0"/>
        <w:jc w:val="both"/>
      </w:pPr>
      <w:r>
        <w:rPr>
          <w:rFonts w:ascii="Times New Roman"/>
          <w:b w:val="false"/>
          <w:i w:val="false"/>
          <w:color w:val="000000"/>
          <w:sz w:val="28"/>
        </w:rPr>
        <w:t>
      7) Комитетте сыбайлас жемқорлыққа қарсы әрекетке бағытталған шаралар қабылдайды және дербес жауапкершілікте болады;</w:t>
      </w:r>
    </w:p>
    <w:bookmarkEnd w:id="51"/>
    <w:bookmarkStart w:name="z64" w:id="52"/>
    <w:p>
      <w:pPr>
        <w:spacing w:after="0"/>
        <w:ind w:left="0"/>
        <w:jc w:val="both"/>
      </w:pPr>
      <w:r>
        <w:rPr>
          <w:rFonts w:ascii="Times New Roman"/>
          <w:b w:val="false"/>
          <w:i w:val="false"/>
          <w:color w:val="000000"/>
          <w:sz w:val="28"/>
        </w:rPr>
        <w:t>
      8) өзінің құзыретіне жататын мәселелер бойынша шешім қабылдайды. Комитеттің төрағасы болмаған кезеңде, оның өкілеттіктерін орындауды қолданыстағы заңнамаға сәйкес оны алмастыратын тұлға жүзеге асырады.";</w:t>
      </w:r>
    </w:p>
    <w:bookmarkEnd w:id="52"/>
    <w:bookmarkStart w:name="z66" w:id="53"/>
    <w:p>
      <w:pPr>
        <w:spacing w:after="0"/>
        <w:ind w:left="0"/>
        <w:jc w:val="both"/>
      </w:pPr>
      <w:r>
        <w:rPr>
          <w:rFonts w:ascii="Times New Roman"/>
          <w:b w:val="false"/>
          <w:i w:val="false"/>
          <w:color w:val="000000"/>
          <w:sz w:val="28"/>
        </w:rPr>
        <w:t>
      мынадай мазмұндағы 25-1 тармақшамен толықтырылсын:</w:t>
      </w:r>
    </w:p>
    <w:bookmarkEnd w:id="53"/>
    <w:bookmarkStart w:name="z67" w:id="54"/>
    <w:p>
      <w:pPr>
        <w:spacing w:after="0"/>
        <w:ind w:left="0"/>
        <w:jc w:val="both"/>
      </w:pPr>
      <w:r>
        <w:rPr>
          <w:rFonts w:ascii="Times New Roman"/>
          <w:b w:val="false"/>
          <w:i w:val="false"/>
          <w:color w:val="000000"/>
          <w:sz w:val="28"/>
        </w:rPr>
        <w:t>
      "25-1 Комитеттің қарамағындағы ұйымдардың тізбесі осы ереженің қосымшасында келтірілген.";</w:t>
      </w:r>
    </w:p>
    <w:bookmarkEnd w:id="54"/>
    <w:bookmarkStart w:name="z68"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5"/>
    <w:bookmarkStart w:name="z69" w:id="5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56"/>
    <w:bookmarkStart w:name="z70" w:id="57"/>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57"/>
    <w:bookmarkStart w:name="z71" w:id="5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көшірмесін жіберуді;</w:t>
      </w:r>
    </w:p>
    <w:bookmarkEnd w:id="58"/>
    <w:bookmarkStart w:name="z72" w:id="5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9"/>
    <w:bookmarkStart w:name="z73" w:id="6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0"/>
    <w:bookmarkStart w:name="z74"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1"/>
    <w:bookmarkStart w:name="z75"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 27 тамыздағы</w:t>
            </w:r>
            <w:r>
              <w:br/>
            </w:r>
            <w:r>
              <w:rPr>
                <w:rFonts w:ascii="Times New Roman"/>
                <w:b w:val="false"/>
                <w:i w:val="false"/>
                <w:color w:val="000000"/>
                <w:sz w:val="20"/>
              </w:rPr>
              <w:t>№ 888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министрлігінің Аэроғарыш</w:t>
            </w:r>
            <w:r>
              <w:br/>
            </w:r>
            <w:r>
              <w:rPr>
                <w:rFonts w:ascii="Times New Roman"/>
                <w:b w:val="false"/>
                <w:i w:val="false"/>
                <w:color w:val="000000"/>
                <w:sz w:val="20"/>
              </w:rPr>
              <w:t>комитеті" ережесіне қосымша</w:t>
            </w:r>
          </w:p>
        </w:tc>
      </w:tr>
    </w:tbl>
    <w:bookmarkStart w:name="z86" w:id="63"/>
    <w:p>
      <w:pPr>
        <w:spacing w:after="0"/>
        <w:ind w:left="0"/>
        <w:jc w:val="left"/>
      </w:pPr>
      <w:r>
        <w:rPr>
          <w:rFonts w:ascii="Times New Roman"/>
          <w:b/>
          <w:i w:val="false"/>
          <w:color w:val="000000"/>
        </w:rPr>
        <w:t xml:space="preserve"> Аэроғарыш комитетінің қарамағындағы ұйымдардың тiзбесi</w:t>
      </w:r>
    </w:p>
    <w:bookmarkEnd w:id="63"/>
    <w:bookmarkStart w:name="z87" w:id="64"/>
    <w:p>
      <w:pPr>
        <w:spacing w:after="0"/>
        <w:ind w:left="0"/>
        <w:jc w:val="both"/>
      </w:pPr>
      <w:r>
        <w:rPr>
          <w:rFonts w:ascii="Times New Roman"/>
          <w:b w:val="false"/>
          <w:i w:val="false"/>
          <w:color w:val="000000"/>
          <w:sz w:val="28"/>
        </w:rPr>
        <w:t>
      Республикалық мемлекеттiк кәсiпорындар:</w:t>
      </w:r>
    </w:p>
    <w:bookmarkEnd w:id="64"/>
    <w:bookmarkStart w:name="z88" w:id="65"/>
    <w:p>
      <w:pPr>
        <w:spacing w:after="0"/>
        <w:ind w:left="0"/>
        <w:jc w:val="both"/>
      </w:pPr>
      <w:r>
        <w:rPr>
          <w:rFonts w:ascii="Times New Roman"/>
          <w:b w:val="false"/>
          <w:i w:val="false"/>
          <w:color w:val="000000"/>
          <w:sz w:val="28"/>
        </w:rPr>
        <w:t>
      1) Қазақстан Республикасының Инвестициялар және даму министрлігі Аэроғарыш комитетінің "Инфракос" шаруашылық жүргізу құқығындағы республикалық мемлекеттік кәсіпорны;</w:t>
      </w:r>
    </w:p>
    <w:bookmarkEnd w:id="65"/>
    <w:bookmarkStart w:name="z89" w:id="66"/>
    <w:p>
      <w:pPr>
        <w:spacing w:after="0"/>
        <w:ind w:left="0"/>
        <w:jc w:val="both"/>
      </w:pPr>
      <w:r>
        <w:rPr>
          <w:rFonts w:ascii="Times New Roman"/>
          <w:b w:val="false"/>
          <w:i w:val="false"/>
          <w:color w:val="000000"/>
          <w:sz w:val="28"/>
        </w:rPr>
        <w:t>
      2) Қазақстан Республикасының Инвестициялар және даму министрлігі Аэроғарыш комитетінің "Ғарыш-Экология" ғылыми-зерттеу орталығы" шаруашылық жүргізу құқығындағы республикалық мемлекеттік кәсіпорны.</w:t>
      </w:r>
    </w:p>
    <w:bookmarkEnd w:id="66"/>
    <w:bookmarkStart w:name="z90" w:id="67"/>
    <w:p>
      <w:pPr>
        <w:spacing w:after="0"/>
        <w:ind w:left="0"/>
        <w:jc w:val="both"/>
      </w:pPr>
      <w:r>
        <w:rPr>
          <w:rFonts w:ascii="Times New Roman"/>
          <w:b w:val="false"/>
          <w:i w:val="false"/>
          <w:color w:val="000000"/>
          <w:sz w:val="28"/>
        </w:rPr>
        <w:t>
      Акционерлік қоғамдар:</w:t>
      </w:r>
    </w:p>
    <w:bookmarkEnd w:id="67"/>
    <w:bookmarkStart w:name="z91" w:id="68"/>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bookmarkEnd w:id="68"/>
    <w:bookmarkStart w:name="z92" w:id="69"/>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bookmarkEnd w:id="69"/>
    <w:bookmarkStart w:name="z93" w:id="70"/>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bookmarkEnd w:id="70"/>
    <w:bookmarkStart w:name="z94" w:id="71"/>
    <w:p>
      <w:pPr>
        <w:spacing w:after="0"/>
        <w:ind w:left="0"/>
        <w:jc w:val="both"/>
      </w:pPr>
      <w:r>
        <w:rPr>
          <w:rFonts w:ascii="Times New Roman"/>
          <w:b w:val="false"/>
          <w:i w:val="false"/>
          <w:color w:val="000000"/>
          <w:sz w:val="28"/>
        </w:rPr>
        <w:t>
      4) "Академик Ө.М. Сұлтанғазин атындағы ұлттық ғарыштық зерттеулер мен технологиялар орталығы" акционерлік қоғамы.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