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3a2b" w14:textId="65b3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2015 жылғы 26 тамыздағы № 130 бұйрығы. Қазақстан Республикасы Әділет министрлігінде 2015 жылы 25 қыркүйекте № 12116 болып тіркелді. Күші жойылды - Қазақстан Республикасы Ұлттық экономика министрлігінің Статистика комитеті төрағасының 2016 жылғы 29 қарашадағы № 278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29.11.2016 </w:t>
      </w:r>
      <w:r>
        <w:rPr>
          <w:rFonts w:ascii="Times New Roman"/>
          <w:b w:val="false"/>
          <w:i w:val="false"/>
          <w:color w:val="ff0000"/>
          <w:sz w:val="28"/>
        </w:rPr>
        <w:t>№ 278</w:t>
      </w:r>
      <w:r>
        <w:rPr>
          <w:rFonts w:ascii="Times New Roman"/>
          <w:b w:val="false"/>
          <w:i w:val="false"/>
          <w:color w:val="ff0000"/>
          <w:sz w:val="28"/>
        </w:rPr>
        <w:t xml:space="preserve"> (01.01.2017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3)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"Кеден одағына мүше-мемлекеттермен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24 қазандағы </w:t>
      </w:r>
      <w:r>
        <w:rPr>
          <w:rFonts w:ascii="Times New Roman"/>
          <w:b w:val="false"/>
          <w:i w:val="false"/>
          <w:color w:val="000000"/>
          <w:sz w:val="28"/>
        </w:rPr>
        <w:t>№ 20</w:t>
      </w:r>
      <w:r>
        <w:rPr>
          <w:rFonts w:ascii="Times New Roman"/>
          <w:b w:val="false"/>
          <w:i w:val="false"/>
          <w:color w:val="000000"/>
          <w:sz w:val="28"/>
        </w:rPr>
        <w:t xml:space="preserve"> (Нормативтік құқықтық актілерді мемлекеттік тіркеу тізілімінде № 9903 болып тіркелген, 2015 жылғы 30 қаңтарда "Әділет" ақпараттық-құқықтық жүйесінде жарияланған)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 баспасөз басылымдарында және "Әділет" ақпараттық-құқықтық жүйесінде ресми жариялауға жіберсін;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Статистика комитетінің интернет-ресурсында міндетті жариялануын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857"/>
        <w:gridCol w:w="1857"/>
        <w:gridCol w:w="1"/>
        <w:gridCol w:w="1"/>
        <w:gridCol w:w="843"/>
        <w:gridCol w:w="847"/>
        <w:gridCol w:w="5350"/>
        <w:gridCol w:w="535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министрлігі Статистика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2015 жылғы 26 тамыздағы № 130 бұйрығына 1-қосымша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26 августа 2015 года № 130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1801101</w:t>
            </w:r>
            <w:r>
              <w:br/>
            </w:r>
            <w:r>
              <w:rPr>
                <w:rFonts w:ascii="Times New Roman"/>
                <w:b w:val="false"/>
                <w:i w:val="false"/>
                <w:color w:val="000000"/>
                <w:sz w:val="20"/>
              </w:rPr>
              <w:t>
Код статистической формы 1801101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w:t>
            </w:r>
            <w:r>
              <w:br/>
            </w:r>
            <w:r>
              <w:rPr>
                <w:rFonts w:ascii="Times New Roman"/>
                <w:b w:val="false"/>
                <w:i w:val="false"/>
                <w:color w:val="000000"/>
                <w:sz w:val="20"/>
              </w:rPr>
              <w:t>
</w:t>
            </w:r>
            <w:r>
              <w:rPr>
                <w:rFonts w:ascii="Times New Roman"/>
                <w:b/>
                <w:i w:val="false"/>
                <w:color w:val="000000"/>
                <w:sz w:val="20"/>
              </w:rPr>
              <w:t>мемлекеттермен</w:t>
            </w:r>
            <w:r>
              <w:rPr>
                <w:rFonts w:ascii="Times New Roman"/>
                <w:b/>
                <w:i w:val="false"/>
                <w:color w:val="000000"/>
                <w:sz w:val="20"/>
              </w:rPr>
              <w:t xml:space="preserve"> тауарлардың өзара</w:t>
            </w:r>
            <w:r>
              <w:br/>
            </w:r>
            <w:r>
              <w:rPr>
                <w:rFonts w:ascii="Times New Roman"/>
                <w:b w:val="false"/>
                <w:i w:val="false"/>
                <w:color w:val="000000"/>
                <w:sz w:val="20"/>
              </w:rPr>
              <w:t>
</w:t>
            </w:r>
            <w:r>
              <w:rPr>
                <w:rFonts w:ascii="Times New Roman"/>
                <w:b/>
                <w:i w:val="false"/>
                <w:color w:val="000000"/>
                <w:sz w:val="20"/>
              </w:rPr>
              <w:t>саудасы</w:t>
            </w:r>
            <w:r>
              <w:rPr>
                <w:rFonts w:ascii="Times New Roman"/>
                <w:b/>
                <w:i w:val="false"/>
                <w:color w:val="000000"/>
                <w:sz w:val="20"/>
              </w:rPr>
              <w:t xml:space="preserve"> туралы есеп</w:t>
            </w:r>
            <w:r>
              <w:br/>
            </w:r>
            <w:r>
              <w:rPr>
                <w:rFonts w:ascii="Times New Roman"/>
                <w:b w:val="false"/>
                <w:i w:val="false"/>
                <w:color w:val="000000"/>
                <w:sz w:val="20"/>
              </w:rPr>
              <w:t>
Отчет о взаимной торговле товарами с</w:t>
            </w:r>
            <w:r>
              <w:br/>
            </w:r>
            <w:r>
              <w:rPr>
                <w:rFonts w:ascii="Times New Roman"/>
                <w:b w:val="false"/>
                <w:i w:val="false"/>
                <w:color w:val="000000"/>
                <w:sz w:val="20"/>
              </w:rPr>
              <w:t>
государствами членами Евразийского</w:t>
            </w:r>
            <w:r>
              <w:br/>
            </w:r>
            <w:r>
              <w:rPr>
                <w:rFonts w:ascii="Times New Roman"/>
                <w:b w:val="false"/>
                <w:i w:val="false"/>
                <w:color w:val="000000"/>
                <w:sz w:val="20"/>
              </w:rPr>
              <w:t>
экономического союза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_</w:t>
            </w:r>
            <w:r>
              <w:br/>
            </w:r>
            <w:r>
              <w:rPr>
                <w:rFonts w:ascii="Times New Roman"/>
                <w:b w:val="false"/>
                <w:i w:val="false"/>
                <w:color w:val="000000"/>
                <w:sz w:val="20"/>
              </w:rPr>
              <w:t>
Есепті кезең |_|_| ай |_|_|_|_| жыл</w:t>
            </w:r>
            <w:r>
              <w:br/>
            </w:r>
            <w:r>
              <w:rPr>
                <w:rFonts w:ascii="Times New Roman"/>
                <w:b w:val="false"/>
                <w:i w:val="false"/>
                <w:color w:val="000000"/>
                <w:sz w:val="20"/>
              </w:rPr>
              <w:t>
Отчетный период месяц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3-ші күні.</w:t>
            </w:r>
            <w:r>
              <w:br/>
            </w:r>
            <w:r>
              <w:rPr>
                <w:rFonts w:ascii="Times New Roman"/>
                <w:b w:val="false"/>
                <w:i w:val="false"/>
                <w:color w:val="000000"/>
                <w:sz w:val="20"/>
              </w:rPr>
              <w:t>
Срок представления - 3-го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 </w:t>
      </w:r>
      <w:r>
        <w:rPr>
          <w:rFonts w:ascii="Times New Roman"/>
          <w:b/>
          <w:i w:val="false"/>
          <w:color w:val="000000"/>
          <w:sz w:val="28"/>
        </w:rPr>
        <w:t>Экспорттаушы (импорттаушы) бойынша ақпаратты толтырыңыз</w:t>
      </w:r>
      <w:r>
        <w:rPr>
          <w:rFonts w:ascii="Times New Roman"/>
          <w:b w:val="false"/>
          <w:i w:val="false"/>
          <w:color w:val="000000"/>
          <w:vertAlign w:val="superscript"/>
        </w:rPr>
        <w:t xml:space="preserve"> 1</w:t>
      </w:r>
    </w:p>
    <w:bookmarkEnd w:id="12"/>
    <w:p>
      <w:pPr>
        <w:spacing w:after="0"/>
        <w:ind w:left="0"/>
        <w:jc w:val="both"/>
      </w:pPr>
      <w:r>
        <w:rPr>
          <w:rFonts w:ascii="Times New Roman"/>
          <w:b w:val="false"/>
          <w:i w:val="false"/>
          <w:color w:val="000000"/>
          <w:sz w:val="28"/>
        </w:rPr>
        <w:t>
      Заполните информацию по экспортеру (импортеру)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366"/>
        <w:gridCol w:w="734"/>
        <w:gridCol w:w="2230"/>
        <w:gridCol w:w="699"/>
        <w:gridCol w:w="735"/>
        <w:gridCol w:w="773"/>
        <w:gridCol w:w="5142"/>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Экспорттаушының (импорттаушының) атауы</w:t>
            </w:r>
            <w:r>
              <w:rPr>
                <w:rFonts w:ascii="Times New Roman"/>
                <w:b w:val="false"/>
                <w:i w:val="false"/>
                <w:color w:val="000000"/>
                <w:vertAlign w:val="superscript"/>
              </w:rPr>
              <w:t>2</w:t>
            </w:r>
            <w:r>
              <w:br/>
            </w:r>
            <w:r>
              <w:rPr>
                <w:rFonts w:ascii="Times New Roman"/>
                <w:b w:val="false"/>
                <w:i w:val="false"/>
                <w:color w:val="000000"/>
                <w:sz w:val="20"/>
              </w:rPr>
              <w:t>
Наименование экспортера (импортера)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коды</w:t>
            </w:r>
            <w:r>
              <w:rPr>
                <w:rFonts w:ascii="Times New Roman"/>
                <w:b w:val="false"/>
                <w:i w:val="false"/>
                <w:color w:val="000000"/>
                <w:vertAlign w:val="superscript"/>
              </w:rPr>
              <w:t>3</w:t>
            </w:r>
            <w:r>
              <w:br/>
            </w:r>
            <w:r>
              <w:rPr>
                <w:rFonts w:ascii="Times New Roman"/>
                <w:b w:val="false"/>
                <w:i w:val="false"/>
                <w:color w:val="000000"/>
                <w:sz w:val="20"/>
              </w:rPr>
              <w:t>
Код страны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орны бойынша аумақтың коды</w:t>
            </w:r>
            <w:r>
              <w:rPr>
                <w:rFonts w:ascii="Times New Roman"/>
                <w:b w:val="false"/>
                <w:i w:val="false"/>
                <w:color w:val="000000"/>
                <w:vertAlign w:val="superscript"/>
              </w:rPr>
              <w:t>4</w:t>
            </w:r>
            <w:r>
              <w:rPr>
                <w:rFonts w:ascii="Times New Roman"/>
                <w:b/>
                <w:i w:val="false"/>
                <w:color w:val="000000"/>
                <w:sz w:val="20"/>
              </w:rPr>
              <w:t xml:space="preserve"> (облыс, қала)</w:t>
            </w:r>
            <w:r>
              <w:br/>
            </w:r>
            <w:r>
              <w:rPr>
                <w:rFonts w:ascii="Times New Roman"/>
                <w:b w:val="false"/>
                <w:i w:val="false"/>
                <w:color w:val="000000"/>
                <w:sz w:val="20"/>
              </w:rPr>
              <w:t>
Код территории по месту регистрации (область, город)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СТСН коды</w:t>
            </w:r>
            <w:r>
              <w:rPr>
                <w:rFonts w:ascii="Times New Roman"/>
                <w:b w:val="false"/>
                <w:i w:val="false"/>
                <w:color w:val="000000"/>
                <w:vertAlign w:val="superscript"/>
              </w:rPr>
              <w:t>5</w:t>
            </w:r>
            <w:r>
              <w:br/>
            </w:r>
            <w:r>
              <w:rPr>
                <w:rFonts w:ascii="Times New Roman"/>
                <w:b w:val="false"/>
                <w:i w:val="false"/>
                <w:color w:val="000000"/>
                <w:sz w:val="20"/>
              </w:rPr>
              <w:t>
Код ИНН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 коды</w:t>
            </w:r>
            <w:r>
              <w:rPr>
                <w:rFonts w:ascii="Times New Roman"/>
                <w:b w:val="false"/>
                <w:i w:val="false"/>
                <w:color w:val="000000"/>
                <w:vertAlign w:val="superscript"/>
              </w:rPr>
              <w:t>6</w:t>
            </w:r>
            <w:r>
              <w:br/>
            </w:r>
            <w:r>
              <w:rPr>
                <w:rFonts w:ascii="Times New Roman"/>
                <w:b w:val="false"/>
                <w:i w:val="false"/>
                <w:color w:val="000000"/>
                <w:sz w:val="20"/>
              </w:rPr>
              <w:t>
Код УНП</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Өткізу бағыты (экспорт болса </w:t>
            </w:r>
            <w:r>
              <w:rPr>
                <w:rFonts w:ascii="Times New Roman"/>
                <w:b w:val="false"/>
                <w:i w:val="false"/>
                <w:color w:val="000000"/>
                <w:sz w:val="20"/>
              </w:rPr>
              <w:t>-</w:t>
            </w:r>
            <w:r>
              <w:rPr>
                <w:rFonts w:ascii="Times New Roman"/>
                <w:b/>
                <w:i w:val="false"/>
                <w:color w:val="000000"/>
                <w:sz w:val="20"/>
              </w:rPr>
              <w:t xml:space="preserve"> "1", импортболса </w:t>
            </w:r>
            <w:r>
              <w:rPr>
                <w:rFonts w:ascii="Times New Roman"/>
                <w:b w:val="false"/>
                <w:i w:val="false"/>
                <w:color w:val="000000"/>
                <w:sz w:val="20"/>
              </w:rPr>
              <w:t>-</w:t>
            </w:r>
            <w:r>
              <w:rPr>
                <w:rFonts w:ascii="Times New Roman"/>
                <w:b/>
                <w:i w:val="false"/>
                <w:color w:val="000000"/>
                <w:sz w:val="20"/>
              </w:rPr>
              <w:t xml:space="preserve"> "2" қойылады)</w:t>
            </w:r>
            <w:r>
              <w:br/>
            </w:r>
            <w:r>
              <w:rPr>
                <w:rFonts w:ascii="Times New Roman"/>
                <w:b w:val="false"/>
                <w:i w:val="false"/>
                <w:color w:val="000000"/>
                <w:sz w:val="20"/>
              </w:rPr>
              <w:t>
Направление перемещения</w:t>
            </w:r>
            <w:r>
              <w:br/>
            </w:r>
            <w:r>
              <w:rPr>
                <w:rFonts w:ascii="Times New Roman"/>
                <w:b w:val="false"/>
                <w:i w:val="false"/>
                <w:color w:val="000000"/>
                <w:sz w:val="20"/>
              </w:rPr>
              <w:t>
(при экспорте проставляется - "1", при импорте - "2")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ЕАЭО мүше мемлекеттері экспорттаушылары (импорттаушылары) бойынша толтырылады.</w:t>
      </w:r>
    </w:p>
    <w:p>
      <w:pPr>
        <w:spacing w:after="0"/>
        <w:ind w:left="0"/>
        <w:jc w:val="both"/>
      </w:pPr>
      <w:r>
        <w:rPr>
          <w:rFonts w:ascii="Times New Roman"/>
          <w:b w:val="false"/>
          <w:i w:val="false"/>
          <w:color w:val="000000"/>
          <w:sz w:val="28"/>
        </w:rPr>
        <w:t>
      Заполняется по экспортерам (импортерам) государств-членов ЕАЭС.</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Заңды тұлғалар бойынша заңды тұлғаның толық атауы, дара кәсіпкерлер және жеке тұлғалар бойынша – тегі, аты, әкесінің аты көрсетіледі.</w:t>
      </w:r>
    </w:p>
    <w:p>
      <w:pPr>
        <w:spacing w:after="0"/>
        <w:ind w:left="0"/>
        <w:jc w:val="both"/>
      </w:pP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 (при его наличии).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Әлем елдерінің жіктеуішіне сәйкес толтырылады.</w:t>
      </w:r>
    </w:p>
    <w:p>
      <w:pPr>
        <w:spacing w:after="0"/>
        <w:ind w:left="0"/>
        <w:jc w:val="both"/>
      </w:pPr>
      <w:r>
        <w:rPr>
          <w:rFonts w:ascii="Times New Roman"/>
          <w:b w:val="false"/>
          <w:i w:val="false"/>
          <w:color w:val="000000"/>
          <w:sz w:val="28"/>
        </w:rPr>
        <w:t xml:space="preserve">
      Заполняется в соответствии с Классификатором стран мира,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ЕАЭО елдері аумақтарының анықтамалықтарына сәйкес толтырылады.</w:t>
      </w:r>
    </w:p>
    <w:p>
      <w:pPr>
        <w:spacing w:after="0"/>
        <w:ind w:left="0"/>
        <w:jc w:val="both"/>
      </w:pPr>
      <w:r>
        <w:rPr>
          <w:rFonts w:ascii="Times New Roman"/>
          <w:b w:val="false"/>
          <w:i w:val="false"/>
          <w:color w:val="000000"/>
          <w:sz w:val="28"/>
        </w:rPr>
        <w:t xml:space="preserve">
      Заполняется в соответствии с справочниками территорий стран ЕАЭС, размещенных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СТСН – Ресей Федерациясы, Армения Республикасы, Қырғыз Республикасы экспорттаушылары (импорттаушылары) бойынша салық төлеушінің сәйкестендіру нөмірі қойылады.</w:t>
      </w:r>
    </w:p>
    <w:p>
      <w:pPr>
        <w:spacing w:after="0"/>
        <w:ind w:left="0"/>
        <w:jc w:val="both"/>
      </w:pPr>
      <w:r>
        <w:rPr>
          <w:rFonts w:ascii="Times New Roman"/>
          <w:b w:val="false"/>
          <w:i w:val="false"/>
          <w:color w:val="000000"/>
          <w:sz w:val="28"/>
        </w:rPr>
        <w:t>
      ИНН – по экспортерам (импортерам) Российской Федерации, Республики Армении, Кыргызской Республики проставляется идентификационный номер налогоплательщика.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ТЕН – Беларусь Республикасы экспорттаушылары (импорттаушылары) бойынша төлеушінің есептік нөмірі қойылады.</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2. ЕАЭО мүше мемлекеттермен өзара сауда бойынша деректерді толтырыңыз</w:t>
      </w:r>
    </w:p>
    <w:bookmarkEnd w:id="14"/>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606"/>
        <w:gridCol w:w="1914"/>
        <w:gridCol w:w="1066"/>
        <w:gridCol w:w="834"/>
        <w:gridCol w:w="834"/>
        <w:gridCol w:w="834"/>
        <w:gridCol w:w="834"/>
        <w:gridCol w:w="835"/>
        <w:gridCol w:w="835"/>
        <w:gridCol w:w="835"/>
        <w:gridCol w:w="835"/>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 п/п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vertAlign w:val="superscript"/>
              </w:rPr>
              <w:t>Наименование товаров по ТН ВЕД ЕАЭС</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r>
              <w:br/>
            </w:r>
            <w:r>
              <w:rPr>
                <w:rFonts w:ascii="Times New Roman"/>
                <w:b w:val="false"/>
                <w:i w:val="false"/>
                <w:color w:val="000000"/>
                <w:sz w:val="20"/>
              </w:rPr>
              <w:t>
</w:t>
            </w:r>
            <w:r>
              <w:rPr>
                <w:rFonts w:ascii="Times New Roman"/>
                <w:b w:val="false"/>
                <w:i w:val="false"/>
                <w:color w:val="000000"/>
                <w:vertAlign w:val="superscript"/>
              </w:rPr>
              <w:t>Код ТН ВЭД ЕАЭС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vertAlign w:val="superscript"/>
              </w:rPr>
              <w:t>Торгущая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r>
              <w:br/>
            </w: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w:t>
            </w:r>
            <w:r>
              <w:br/>
            </w:r>
            <w:r>
              <w:rPr>
                <w:rFonts w:ascii="Times New Roman"/>
                <w:b w:val="false"/>
                <w:i w:val="false"/>
                <w:color w:val="000000"/>
                <w:sz w:val="20"/>
              </w:rPr>
              <w:t>
Страна присхождения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r>
              <w:br/>
            </w:r>
            <w:r>
              <w:rPr>
                <w:rFonts w:ascii="Times New Roman"/>
                <w:b w:val="false"/>
                <w:i w:val="false"/>
                <w:color w:val="000000"/>
                <w:sz w:val="20"/>
              </w:rPr>
              <w:t>
Страна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Мұнда және бұдан әрі ЕАЭО СЭҚ ТН – Еуразиялық экономикалық одағының сыртқы экономикалық қызметінің тауарлық номенклатурасы, D бағаны бойынша 10-таңбалы коды көрсетіледі (жіктеуіш 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Здесь и далее ТН ВЭД ЕАЭС – Товарная номенклатура внешнеэкономической деятельности Евразийского экономического союза, по графе D указывается 10-ти значный код (классификатор размещен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i w:val="false"/>
          <w:color w:val="000000"/>
          <w:sz w:val="28"/>
        </w:rPr>
        <w:t xml:space="preserve">, </w:t>
      </w:r>
      <w:r>
        <w:rPr>
          <w:rFonts w:ascii="Times New Roman"/>
          <w:b w:val="false"/>
          <w:i w:val="false"/>
          <w:color w:val="000000"/>
          <w:sz w:val="28"/>
        </w:rPr>
        <w:t>раздел "Классификаторы".)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1,3,5,7-бағандарда елдер коды және 9-бағанда шекарадағы көлік түрінің коды 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Әлем елдерінің жіктеуішіне және Көлік және тауарларды тасымалдау түрлерінің жіктеуішіне сәйкес қойылады.</w:t>
      </w:r>
    </w:p>
    <w:p>
      <w:pPr>
        <w:spacing w:after="0"/>
        <w:ind w:left="0"/>
        <w:jc w:val="both"/>
      </w:pPr>
      <w:r>
        <w:rPr>
          <w:rFonts w:ascii="Times New Roman"/>
          <w:b w:val="false"/>
          <w:i w:val="false"/>
          <w:color w:val="000000"/>
          <w:sz w:val="28"/>
        </w:rPr>
        <w:t xml:space="preserve">
      Коды стран по графам 1,3,5,7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896"/>
        <w:gridCol w:w="1533"/>
        <w:gridCol w:w="1529"/>
        <w:gridCol w:w="1529"/>
        <w:gridCol w:w="1529"/>
        <w:gridCol w:w="1529"/>
        <w:gridCol w:w="1529"/>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 п/п</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r>
              <w:br/>
            </w:r>
            <w:r>
              <w:rPr>
                <w:rFonts w:ascii="Times New Roman"/>
                <w:b w:val="false"/>
                <w:i w:val="false"/>
                <w:color w:val="000000"/>
                <w:sz w:val="20"/>
              </w:rPr>
              <w:t>
Код вида транспорта на границе</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r>
              <w:br/>
            </w:r>
            <w:r>
              <w:rPr>
                <w:rFonts w:ascii="Times New Roman"/>
                <w:b w:val="false"/>
                <w:i w:val="false"/>
                <w:color w:val="000000"/>
                <w:sz w:val="20"/>
              </w:rPr>
              <w:t>
Код условия поставки</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r>
              <w:br/>
            </w: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r>
              <w:br/>
            </w:r>
            <w:r>
              <w:rPr>
                <w:rFonts w:ascii="Times New Roman"/>
                <w:b w:val="false"/>
                <w:i w:val="false"/>
                <w:color w:val="000000"/>
                <w:sz w:val="20"/>
              </w:rPr>
              <w:t>
Дополнительная единица измерения</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r>
              <w:br/>
            </w:r>
            <w:r>
              <w:rPr>
                <w:rFonts w:ascii="Times New Roman"/>
                <w:b w:val="false"/>
                <w:i w:val="false"/>
                <w:color w:val="000000"/>
                <w:sz w:val="20"/>
              </w:rPr>
              <w:t>
Фактурная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10</w:t>
            </w:r>
            <w:r>
              <w:br/>
            </w:r>
            <w:r>
              <w:rPr>
                <w:rFonts w:ascii="Times New Roman"/>
                <w:b w:val="false"/>
                <w:i w:val="false"/>
                <w:color w:val="000000"/>
                <w:sz w:val="20"/>
              </w:rPr>
              <w:t>
код</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val="false"/>
          <w:i w:val="false"/>
          <w:color w:val="000000"/>
          <w:sz w:val="28"/>
        </w:rPr>
        <w:t xml:space="preserve"> 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Жеткізу шарттарының жіктеуішіне сәйкес толтырылады.</w:t>
      </w:r>
    </w:p>
    <w:p>
      <w:pPr>
        <w:spacing w:after="0"/>
        <w:ind w:left="0"/>
        <w:jc w:val="both"/>
      </w:pPr>
      <w:r>
        <w:rPr>
          <w:rFonts w:ascii="Times New Roman"/>
          <w:b w:val="false"/>
          <w:i w:val="false"/>
          <w:color w:val="000000"/>
          <w:sz w:val="28"/>
        </w:rPr>
        <w:t xml:space="preserve">
      Заполняется в соответствии с Классификатором условий поставки,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Өлшем бірліктерінің жіктеуішіне сәйкес толтырылады.</w:t>
      </w:r>
    </w:p>
    <w:p>
      <w:pPr>
        <w:spacing w:after="0"/>
        <w:ind w:left="0"/>
        <w:jc w:val="both"/>
      </w:pPr>
      <w:r>
        <w:rPr>
          <w:rFonts w:ascii="Times New Roman"/>
          <w:b w:val="false"/>
          <w:i w:val="false"/>
          <w:color w:val="000000"/>
          <w:sz w:val="28"/>
        </w:rPr>
        <w:t xml:space="preserve">
      Заполняется в соответствии с Классификатором единиц измерения,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155"/>
        <w:gridCol w:w="986"/>
        <w:gridCol w:w="931"/>
        <w:gridCol w:w="1320"/>
        <w:gridCol w:w="1215"/>
        <w:gridCol w:w="1218"/>
        <w:gridCol w:w="4855"/>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 п/п</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r>
              <w:br/>
            </w:r>
            <w:r>
              <w:rPr>
                <w:rFonts w:ascii="Times New Roman"/>
                <w:b w:val="false"/>
                <w:i w:val="false"/>
                <w:color w:val="000000"/>
                <w:sz w:val="20"/>
              </w:rPr>
              <w:t>
Статистическая стоимость</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w:t>
            </w:r>
            <w:r>
              <w:rPr>
                <w:rFonts w:ascii="Times New Roman"/>
                <w:b w:val="false"/>
                <w:i w:val="false"/>
                <w:color w:val="000000"/>
                <w:vertAlign w:val="superscript"/>
              </w:rPr>
              <w:t>12</w:t>
            </w:r>
            <w:r>
              <w:br/>
            </w: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r>
              <w:br/>
            </w:r>
            <w:r>
              <w:rPr>
                <w:rFonts w:ascii="Times New Roman"/>
                <w:b w:val="false"/>
                <w:i w:val="false"/>
                <w:color w:val="000000"/>
                <w:sz w:val="20"/>
              </w:rPr>
              <w:t>
Номер и дата контракта (договора, счета-фактуры и другие)</w:t>
            </w:r>
          </w:p>
        </w:tc>
        <w:tc>
          <w:tcPr>
            <w:tcW w:w="4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 болса - "1", импорт болса – "2" қойылады)</w:t>
            </w:r>
            <w:r>
              <w:br/>
            </w:r>
            <w:r>
              <w:rPr>
                <w:rFonts w:ascii="Times New Roman"/>
                <w:b w:val="false"/>
                <w:i w:val="false"/>
                <w:color w:val="000000"/>
                <w:sz w:val="20"/>
              </w:rPr>
              <w:t>
Направление перемещения</w:t>
            </w:r>
            <w:r>
              <w:br/>
            </w:r>
            <w:r>
              <w:rPr>
                <w:rFonts w:ascii="Times New Roman"/>
                <w:b w:val="false"/>
                <w:i w:val="false"/>
                <w:color w:val="000000"/>
                <w:sz w:val="20"/>
              </w:rPr>
              <w:t>
(при экспорте проставляется "1", при импорте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11</w:t>
            </w:r>
            <w:r>
              <w:br/>
            </w:r>
            <w:r>
              <w:rPr>
                <w:rFonts w:ascii="Times New Roman"/>
                <w:b w:val="false"/>
                <w:i w:val="false"/>
                <w:color w:val="000000"/>
                <w:sz w:val="20"/>
              </w:rPr>
              <w:t>
доллары США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Ескертпе:</w:t>
      </w:r>
    </w:p>
    <w:bookmarkEnd w:id="1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i w:val="false"/>
          <w:color w:val="000000"/>
          <w:sz w:val="28"/>
        </w:rPr>
        <w:t>АҚШ доллары – Америка Құрама Штаттарының доллары.</w:t>
      </w:r>
    </w:p>
    <w:p>
      <w:pPr>
        <w:spacing w:after="0"/>
        <w:ind w:left="0"/>
        <w:jc w:val="both"/>
      </w:pPr>
      <w:r>
        <w:rPr>
          <w:rFonts w:ascii="Times New Roman"/>
          <w:b w:val="false"/>
          <w:i w:val="false"/>
          <w:color w:val="000000"/>
          <w:sz w:val="28"/>
        </w:rPr>
        <w:t>
      Доллары США – доллары Соединенных Штатов Америки.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12</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(салалар бойынша)" бөлімі, "Сыртқы және өзара сауда" ішкі бөлімінде орналастырылған Тауарларды өткізу ерекшеліктерінің жіктеуішіне сәйкес толтырылады.</w:t>
      </w:r>
    </w:p>
    <w:p>
      <w:pPr>
        <w:spacing w:after="0"/>
        <w:ind w:left="0"/>
        <w:jc w:val="both"/>
      </w:pPr>
      <w:r>
        <w:rPr>
          <w:rFonts w:ascii="Times New Roman"/>
          <w:b w:val="false"/>
          <w:i w:val="false"/>
          <w:color w:val="000000"/>
          <w:sz w:val="28"/>
        </w:rPr>
        <w:t xml:space="preserve">
      Заполняется в соответствии с Классификатором особенностей перемещения товаров,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xml:space="preserve"> страница "Главная", раздел "Официальная статистическая информация (по отраслям)", подраздел "Внешняя и взаимная торговля".</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Наименование ________________________ Адрес 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w:t>
      </w:r>
      <w:r>
        <w:rPr>
          <w:rFonts w:ascii="Times New Roman"/>
          <w:b w:val="false"/>
          <w:i w:val="false"/>
          <w:color w:val="000000"/>
          <w:sz w:val="28"/>
        </w:rPr>
        <w:t xml:space="preserve"> </w:t>
      </w:r>
      <w:r>
        <w:rPr>
          <w:rFonts w:ascii="Times New Roman"/>
          <w:b/>
          <w:i w:val="false"/>
          <w:color w:val="000000"/>
          <w:sz w:val="28"/>
        </w:rPr>
        <w:t>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w:t>
      </w:r>
      <w:r>
        <w:rPr>
          <w:rFonts w:ascii="Times New Roman"/>
          <w:b/>
          <w:i w:val="false"/>
          <w:color w:val="000000"/>
          <w:sz w:val="28"/>
        </w:rPr>
        <w:t>Адрес электронной почты</w:t>
      </w:r>
      <w:r>
        <w:rPr>
          <w:rFonts w:ascii="Times New Roman"/>
          <w:b w:val="false"/>
          <w:i w:val="false"/>
          <w:color w:val="000000"/>
          <w:sz w:val="28"/>
        </w:rPr>
        <w:t xml:space="preserve"> </w:t>
      </w:r>
      <w:r>
        <w:rPr>
          <w:rFonts w:ascii="Times New Roman"/>
          <w:b/>
          <w:i w:val="false"/>
          <w:color w:val="000000"/>
          <w:sz w:val="28"/>
        </w:rPr>
        <w:t>__________________ Телефоны 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келісеміз</w:t>
      </w:r>
      <w:r>
        <w:rPr>
          <w:rFonts w:ascii="Times New Roman"/>
          <w:b w:val="false"/>
          <w:i w:val="false"/>
          <w:color w:val="000000"/>
          <w:sz w:val="28"/>
        </w:rPr>
        <w:t xml:space="preserve"> </w:t>
      </w:r>
      <w:r>
        <w:rPr>
          <w:rFonts w:ascii="Times New Roman"/>
          <w:b/>
          <w:i w:val="false"/>
          <w:color w:val="000000"/>
          <w:sz w:val="28"/>
        </w:rPr>
        <w:t>_</w:t>
      </w:r>
    </w:p>
    <w:p>
      <w:pPr>
        <w:spacing w:after="0"/>
        <w:ind w:left="0"/>
        <w:jc w:val="both"/>
      </w:pPr>
      <w:r>
        <w:rPr>
          <w:rFonts w:ascii="Times New Roman"/>
          <w:b w:val="false"/>
          <w:i w:val="false"/>
          <w:color w:val="000000"/>
          <w:sz w:val="28"/>
        </w:rPr>
        <w:t>
      </w:t>
      </w:r>
      <w:r>
        <w:rPr>
          <w:rFonts w:ascii="Times New Roman"/>
          <w:b/>
          <w:i w:val="false"/>
          <w:color w:val="000000"/>
          <w:sz w:val="28"/>
        </w:rPr>
        <w:t>Согласны на опубликование первичных данных</w:t>
      </w:r>
      <w:r>
        <w:rPr>
          <w:rFonts w:ascii="Times New Roman"/>
          <w:b w:val="false"/>
          <w:i w:val="false"/>
          <w:color w:val="000000"/>
          <w:sz w:val="28"/>
        </w:rPr>
        <w:t xml:space="preserve"> |_|</w:t>
      </w:r>
    </w:p>
    <w:p>
      <w:pPr>
        <w:spacing w:after="0"/>
        <w:ind w:left="0"/>
        <w:jc w:val="both"/>
      </w:pPr>
      <w:r>
        <w:rPr>
          <w:rFonts w:ascii="Times New Roman"/>
          <w:b w:val="false"/>
          <w:i w:val="false"/>
          <w:color w:val="000000"/>
          <w:sz w:val="28"/>
        </w:rPr>
        <w:t>
      </w:t>
      </w:r>
      <w:r>
        <w:rPr>
          <w:rFonts w:ascii="Times New Roman"/>
          <w:b/>
          <w:i w:val="false"/>
          <w:color w:val="000000"/>
          <w:sz w:val="28"/>
        </w:rPr>
        <w:t>Алғашқы деректерді жариялауға келіспейміз</w:t>
      </w:r>
      <w:r>
        <w:rPr>
          <w:rFonts w:ascii="Times New Roman"/>
          <w:b w:val="false"/>
          <w:i w:val="false"/>
          <w:color w:val="000000"/>
          <w:sz w:val="28"/>
        </w:rPr>
        <w:t xml:space="preserve"> </w:t>
      </w:r>
      <w:r>
        <w:rPr>
          <w:rFonts w:ascii="Times New Roman"/>
          <w:b/>
          <w:i w:val="false"/>
          <w:color w:val="000000"/>
          <w:sz w:val="28"/>
        </w:rPr>
        <w:t>_</w:t>
      </w:r>
    </w:p>
    <w:p>
      <w:pPr>
        <w:spacing w:after="0"/>
        <w:ind w:left="0"/>
        <w:jc w:val="both"/>
      </w:pPr>
      <w:r>
        <w:rPr>
          <w:rFonts w:ascii="Times New Roman"/>
          <w:b w:val="false"/>
          <w:i w:val="false"/>
          <w:color w:val="000000"/>
          <w:sz w:val="28"/>
        </w:rPr>
        <w:t>
      </w:t>
      </w:r>
      <w:r>
        <w:rPr>
          <w:rFonts w:ascii="Times New Roman"/>
          <w:b/>
          <w:i w:val="false"/>
          <w:color w:val="000000"/>
          <w:sz w:val="28"/>
        </w:rPr>
        <w:t>Не согласны на опубликование первичных данных</w:t>
      </w:r>
      <w:r>
        <w:rPr>
          <w:rFonts w:ascii="Times New Roman"/>
          <w:b w:val="false"/>
          <w:i w:val="false"/>
          <w:color w:val="000000"/>
          <w:sz w:val="28"/>
        </w:rPr>
        <w:t xml:space="preserve"> |_|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26 тамыздағы</w:t>
            </w:r>
            <w:r>
              <w:br/>
            </w:r>
            <w:r>
              <w:rPr>
                <w:rFonts w:ascii="Times New Roman"/>
                <w:b w:val="false"/>
                <w:i w:val="false"/>
                <w:color w:val="000000"/>
                <w:sz w:val="20"/>
              </w:rPr>
              <w:t>№ 130 бұйрығына 2 қосымша</w:t>
            </w:r>
          </w:p>
        </w:tc>
      </w:tr>
    </w:tbl>
    <w:bookmarkStart w:name="z21" w:id="18"/>
    <w:p>
      <w:pPr>
        <w:spacing w:after="0"/>
        <w:ind w:left="0"/>
        <w:jc w:val="left"/>
      </w:pPr>
      <w:r>
        <w:rPr>
          <w:rFonts w:ascii="Times New Roman"/>
          <w:b/>
          <w:i w:val="false"/>
          <w:color w:val="000000"/>
        </w:rPr>
        <w:t xml:space="preserve"> "Еуразиялық экономикалық одаққа мүше мемлекеттермен тауарлардың</w:t>
      </w:r>
      <w:r>
        <w:br/>
      </w:r>
      <w:r>
        <w:rPr>
          <w:rFonts w:ascii="Times New Roman"/>
          <w:b/>
          <w:i w:val="false"/>
          <w:color w:val="000000"/>
        </w:rPr>
        <w:t>өзара саудасы туралы есеп" жалпымемлекеттік статистикалық</w:t>
      </w:r>
      <w:r>
        <w:br/>
      </w:r>
      <w:r>
        <w:rPr>
          <w:rFonts w:ascii="Times New Roman"/>
          <w:b/>
          <w:i w:val="false"/>
          <w:color w:val="000000"/>
        </w:rPr>
        <w:t>байқаудың статистикалық нысанын (коды 1801101, индексі</w:t>
      </w:r>
      <w:r>
        <w:br/>
      </w:r>
      <w:r>
        <w:rPr>
          <w:rFonts w:ascii="Times New Roman"/>
          <w:b/>
          <w:i w:val="false"/>
          <w:color w:val="000000"/>
        </w:rPr>
        <w:t>1-ТС, кезеңділігі айлық) толтыру жөніндегі нұсқаулық</w:t>
      </w:r>
    </w:p>
    <w:bookmarkEnd w:id="18"/>
    <w:bookmarkStart w:name="z22" w:id="19"/>
    <w:p>
      <w:pPr>
        <w:spacing w:after="0"/>
        <w:ind w:left="0"/>
        <w:jc w:val="both"/>
      </w:pPr>
      <w:r>
        <w:rPr>
          <w:rFonts w:ascii="Times New Roman"/>
          <w:b w:val="false"/>
          <w:i w:val="false"/>
          <w:color w:val="000000"/>
          <w:sz w:val="28"/>
        </w:rPr>
        <w:t>
      1. Осы жалпымемлекеттік статистикалық байқаудың статистикалық нысанын толтыру жөніндегі нұсқаулық "Еуразиялық экономикалық одаққа мүше мемлекеттермен тауарлардың өзара саудасы туралы есеп" (коды 1801101, индексі 1-ТС, кезеңділігі айлық) (бұдан әрі - Нұсқаулық) "Мемлекеттік статистика туралы" Қазақстан Республикасы Заңының 12-бабының 8) тармақшасына сәйкес әзірленді және "Еуразиялық экономикалық одаққа мүше мемлекеттермен тауарлардың өзара саудасы туралы есеп" (коды 1801101, индексі 1-ТС, кезеңділігі айлық) (бұдан әрі – статистикалық нысан) жалпымемлекеттік статистикалық байқаудың статистикалық нысанын толтыруды нақтылайды.</w:t>
      </w:r>
    </w:p>
    <w:bookmarkEnd w:id="19"/>
    <w:bookmarkStart w:name="z23" w:id="20"/>
    <w:p>
      <w:pPr>
        <w:spacing w:after="0"/>
        <w:ind w:left="0"/>
        <w:jc w:val="both"/>
      </w:pPr>
      <w:r>
        <w:rPr>
          <w:rFonts w:ascii="Times New Roman"/>
          <w:b w:val="false"/>
          <w:i w:val="false"/>
          <w:color w:val="000000"/>
          <w:sz w:val="28"/>
        </w:rPr>
        <w:t>
      2. Келесі анықтамалар және терминдер осы статистикалық нысанды толтыру мақсатында қолданылады:</w:t>
      </w:r>
    </w:p>
    <w:bookmarkEnd w:id="20"/>
    <w:bookmarkStart w:name="z24" w:id="21"/>
    <w:p>
      <w:pPr>
        <w:spacing w:after="0"/>
        <w:ind w:left="0"/>
        <w:jc w:val="both"/>
      </w:pPr>
      <w:r>
        <w:rPr>
          <w:rFonts w:ascii="Times New Roman"/>
          <w:b w:val="false"/>
          <w:i w:val="false"/>
          <w:color w:val="000000"/>
          <w:sz w:val="28"/>
        </w:rPr>
        <w:t>
      1) ЕАЭО өзара саудасы (бұдан әрі - өзара сауда) – Еуразиялық экономикалық одаққа мүше мемлекеттер арасындағы сауда;</w:t>
      </w:r>
    </w:p>
    <w:bookmarkEnd w:id="21"/>
    <w:bookmarkStart w:name="z25" w:id="22"/>
    <w:p>
      <w:pPr>
        <w:spacing w:after="0"/>
        <w:ind w:left="0"/>
        <w:jc w:val="both"/>
      </w:pPr>
      <w:r>
        <w:rPr>
          <w:rFonts w:ascii="Times New Roman"/>
          <w:b w:val="false"/>
          <w:i w:val="false"/>
          <w:color w:val="000000"/>
          <w:sz w:val="28"/>
        </w:rPr>
        <w:t>
      2) сатушы ел – аумағында тауарды сатып алған немесе сатқан заңды немесе жеке тұлға тіркелген (тұрақты тұратын) ел;</w:t>
      </w:r>
    </w:p>
    <w:bookmarkEnd w:id="22"/>
    <w:bookmarkStart w:name="z26" w:id="23"/>
    <w:p>
      <w:pPr>
        <w:spacing w:after="0"/>
        <w:ind w:left="0"/>
        <w:jc w:val="both"/>
      </w:pPr>
      <w:r>
        <w:rPr>
          <w:rFonts w:ascii="Times New Roman"/>
          <w:b w:val="false"/>
          <w:i w:val="false"/>
          <w:color w:val="000000"/>
          <w:sz w:val="28"/>
        </w:rPr>
        <w:t>
      3) СИФ (құн, сақтандыру, фрахт Инкотермс 2010) – тауарды жеткізу шарты, оған сәйкес тауар бағасына оның құны мен сақтандыру және тауарды импорттаушы–ел портына дейін тасымалдау бойынша шығыстар қосылады;</w:t>
      </w:r>
    </w:p>
    <w:bookmarkEnd w:id="23"/>
    <w:bookmarkStart w:name="z27" w:id="24"/>
    <w:p>
      <w:pPr>
        <w:spacing w:after="0"/>
        <w:ind w:left="0"/>
        <w:jc w:val="both"/>
      </w:pPr>
      <w:r>
        <w:rPr>
          <w:rFonts w:ascii="Times New Roman"/>
          <w:b w:val="false"/>
          <w:i w:val="false"/>
          <w:color w:val="000000"/>
          <w:sz w:val="28"/>
        </w:rPr>
        <w:t>
      4) тауардың жөнелтуші елі – тауарды халықаралық тасымалдауды бастаған, көліктік (тасымалдау) құжаттарында мәліметтер көрсетілген ел;</w:t>
      </w:r>
    </w:p>
    <w:bookmarkEnd w:id="24"/>
    <w:bookmarkStart w:name="z28" w:id="25"/>
    <w:p>
      <w:pPr>
        <w:spacing w:after="0"/>
        <w:ind w:left="0"/>
        <w:jc w:val="both"/>
      </w:pPr>
      <w:r>
        <w:rPr>
          <w:rFonts w:ascii="Times New Roman"/>
          <w:b w:val="false"/>
          <w:i w:val="false"/>
          <w:color w:val="000000"/>
          <w:sz w:val="28"/>
        </w:rPr>
        <w:t>
      5) тауарлар импорты – ЕАЭО-ға мүше мемлекеттің материалдық қорларын көбейтетін, ЕАЭО-ға мүше мемлекеттің аумағына тауарларды әкелу;</w:t>
      </w:r>
    </w:p>
    <w:bookmarkEnd w:id="25"/>
    <w:bookmarkStart w:name="z29" w:id="26"/>
    <w:p>
      <w:pPr>
        <w:spacing w:after="0"/>
        <w:ind w:left="0"/>
        <w:jc w:val="both"/>
      </w:pPr>
      <w:r>
        <w:rPr>
          <w:rFonts w:ascii="Times New Roman"/>
          <w:b w:val="false"/>
          <w:i w:val="false"/>
          <w:color w:val="000000"/>
          <w:sz w:val="28"/>
        </w:rPr>
        <w:t>
      6) тауардың межелі елі – тауарды тұтынатын, қолданатын немесе қайта өңдейтін мемлекет;</w:t>
      </w:r>
    </w:p>
    <w:bookmarkEnd w:id="26"/>
    <w:bookmarkStart w:name="z30" w:id="27"/>
    <w:p>
      <w:pPr>
        <w:spacing w:after="0"/>
        <w:ind w:left="0"/>
        <w:jc w:val="both"/>
      </w:pPr>
      <w:r>
        <w:rPr>
          <w:rFonts w:ascii="Times New Roman"/>
          <w:b w:val="false"/>
          <w:i w:val="false"/>
          <w:color w:val="000000"/>
          <w:sz w:val="28"/>
        </w:rPr>
        <w:t>
      7) тауардың статистикалық құны – Америка Құрама Штаттарының долларында (бұдан әрі – АҚШ доллары) көрсетілген, бағаның бірыңғай базисіне келтірілген (экспортталатын тауарлар үшін ФОБ бағасының типі, импортталатын тауарлар үшін – СИФ бағасының типі бойынша) тауар құны, қайта есептеу Қазақстан Республикасының Ұлттық Банкі белгілеген бағам бойынша жүзеге асырылады;</w:t>
      </w:r>
    </w:p>
    <w:bookmarkEnd w:id="27"/>
    <w:bookmarkStart w:name="z31" w:id="28"/>
    <w:p>
      <w:pPr>
        <w:spacing w:after="0"/>
        <w:ind w:left="0"/>
        <w:jc w:val="both"/>
      </w:pPr>
      <w:r>
        <w:rPr>
          <w:rFonts w:ascii="Times New Roman"/>
          <w:b w:val="false"/>
          <w:i w:val="false"/>
          <w:color w:val="000000"/>
          <w:sz w:val="28"/>
        </w:rPr>
        <w:t>
      8) тауарлар экспорты – ЕАЭО-ға мүше мемлекеттің материалдық қорларын азайтатын, ЕАЭО-ға мүше мемлекеттің аумағынан тауарларды әкету;</w:t>
      </w:r>
    </w:p>
    <w:bookmarkEnd w:id="28"/>
    <w:bookmarkStart w:name="z32" w:id="29"/>
    <w:p>
      <w:pPr>
        <w:spacing w:after="0"/>
        <w:ind w:left="0"/>
        <w:jc w:val="both"/>
      </w:pPr>
      <w:r>
        <w:rPr>
          <w:rFonts w:ascii="Times New Roman"/>
          <w:b w:val="false"/>
          <w:i w:val="false"/>
          <w:color w:val="000000"/>
          <w:sz w:val="28"/>
        </w:rPr>
        <w:t>
      9) тауардың шығарылған елі – тауар толық өндірілген немесе ЕАЭО кеден заңнамасында белгіленген өлшемдерге немесе тәртіптерге сәйкес жеткілікті қайта өңдеуге ұшыраған ел;</w:t>
      </w:r>
    </w:p>
    <w:bookmarkEnd w:id="29"/>
    <w:bookmarkStart w:name="z33" w:id="30"/>
    <w:p>
      <w:pPr>
        <w:spacing w:after="0"/>
        <w:ind w:left="0"/>
        <w:jc w:val="both"/>
      </w:pPr>
      <w:r>
        <w:rPr>
          <w:rFonts w:ascii="Times New Roman"/>
          <w:b w:val="false"/>
          <w:i w:val="false"/>
          <w:color w:val="000000"/>
          <w:sz w:val="28"/>
        </w:rPr>
        <w:t>
      10) фактуралық құн – құны мәмілеге қосылуы немесе одан алынып тасталуы тиіс басқа да төлемдер есепке алынбауы мүмкін сатушыға тікелей ақшалай төлем;</w:t>
      </w:r>
    </w:p>
    <w:bookmarkEnd w:id="30"/>
    <w:bookmarkStart w:name="z34" w:id="31"/>
    <w:p>
      <w:pPr>
        <w:spacing w:after="0"/>
        <w:ind w:left="0"/>
        <w:jc w:val="both"/>
      </w:pPr>
      <w:r>
        <w:rPr>
          <w:rFonts w:ascii="Times New Roman"/>
          <w:b w:val="false"/>
          <w:i w:val="false"/>
          <w:color w:val="000000"/>
          <w:sz w:val="28"/>
        </w:rPr>
        <w:t>
      11) ФОБ (кеме бортында еркін Инкотермс 2010) – тауарды жеткізу шарты, оған сәйкес тауар бағасына оның құны мен тауарды кеме бортына жеткізу және тиеу бойынша шығыстар қосылады.</w:t>
      </w:r>
    </w:p>
    <w:bookmarkEnd w:id="31"/>
    <w:bookmarkStart w:name="z35" w:id="32"/>
    <w:p>
      <w:pPr>
        <w:spacing w:after="0"/>
        <w:ind w:left="0"/>
        <w:jc w:val="both"/>
      </w:pPr>
      <w:r>
        <w:rPr>
          <w:rFonts w:ascii="Times New Roman"/>
          <w:b w:val="false"/>
          <w:i w:val="false"/>
          <w:color w:val="000000"/>
          <w:sz w:val="28"/>
        </w:rPr>
        <w:t>
      3. ЕАЭО-ға мүше мемлекеттер арасындағы өзара сауда статистикасында серіктес елдер болып мыналар саналады:</w:t>
      </w:r>
    </w:p>
    <w:bookmarkEnd w:id="32"/>
    <w:p>
      <w:pPr>
        <w:spacing w:after="0"/>
        <w:ind w:left="0"/>
        <w:jc w:val="both"/>
      </w:pPr>
      <w:r>
        <w:rPr>
          <w:rFonts w:ascii="Times New Roman"/>
          <w:b w:val="false"/>
          <w:i w:val="false"/>
          <w:color w:val="000000"/>
          <w:sz w:val="28"/>
        </w:rPr>
        <w:t>
      импорт кезінде – тауарды жөнелтуші ел;</w:t>
      </w:r>
    </w:p>
    <w:p>
      <w:pPr>
        <w:spacing w:after="0"/>
        <w:ind w:left="0"/>
        <w:jc w:val="both"/>
      </w:pPr>
      <w:r>
        <w:rPr>
          <w:rFonts w:ascii="Times New Roman"/>
          <w:b w:val="false"/>
          <w:i w:val="false"/>
          <w:color w:val="000000"/>
          <w:sz w:val="28"/>
        </w:rPr>
        <w:t>
      экспорт кезінде – тауардың межелі елі;</w:t>
      </w:r>
    </w:p>
    <w:p>
      <w:pPr>
        <w:spacing w:after="0"/>
        <w:ind w:left="0"/>
        <w:jc w:val="both"/>
      </w:pPr>
      <w:r>
        <w:rPr>
          <w:rFonts w:ascii="Times New Roman"/>
          <w:b w:val="false"/>
          <w:i w:val="false"/>
          <w:color w:val="000000"/>
          <w:sz w:val="28"/>
        </w:rPr>
        <w:t>
      Тауарлар импортын есепке алу егер тауардың шығарылған елі белгісіз, сондай-ақ тауардың шығарылған елі ЕАЭО-ға мүше мемлекеттің бірі болған жағдайларда жөнелтуші ел бойынша жүргізіледі.</w:t>
      </w:r>
    </w:p>
    <w:p>
      <w:pPr>
        <w:spacing w:after="0"/>
        <w:ind w:left="0"/>
        <w:jc w:val="both"/>
      </w:pP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жүргізіледі.</w:t>
      </w:r>
    </w:p>
    <w:p>
      <w:pPr>
        <w:spacing w:after="0"/>
        <w:ind w:left="0"/>
        <w:jc w:val="both"/>
      </w:pPr>
      <w:r>
        <w:rPr>
          <w:rFonts w:ascii="Times New Roman"/>
          <w:b w:val="false"/>
          <w:i w:val="false"/>
          <w:color w:val="000000"/>
          <w:sz w:val="28"/>
        </w:rPr>
        <w:t>
      Тауарлар экспортын есепке алу, егер межелі елі белгісіз болса сатушы ел бойынша жүргізіледі.</w:t>
      </w:r>
    </w:p>
    <w:p>
      <w:pPr>
        <w:spacing w:after="0"/>
        <w:ind w:left="0"/>
        <w:jc w:val="both"/>
      </w:pPr>
      <w:r>
        <w:rPr>
          <w:rFonts w:ascii="Times New Roman"/>
          <w:b w:val="false"/>
          <w:i w:val="false"/>
          <w:color w:val="000000"/>
          <w:sz w:val="28"/>
        </w:rPr>
        <w:t>
      Өзара сауда статистикасындағы тауарлардың импорты мен экспортын есепке алу: импорттау кезінде – тауардың қоймаға келіп түскен сәтінде, экспорттау кезінде – тауарды қоймадан тиеу сәтінде жүргізіледі.</w:t>
      </w:r>
    </w:p>
    <w:p>
      <w:pPr>
        <w:spacing w:after="0"/>
        <w:ind w:left="0"/>
        <w:jc w:val="both"/>
      </w:pPr>
      <w:r>
        <w:rPr>
          <w:rFonts w:ascii="Times New Roman"/>
          <w:b w:val="false"/>
          <w:i w:val="false"/>
          <w:color w:val="000000"/>
          <w:sz w:val="28"/>
        </w:rPr>
        <w:t>
      Құбыр-жол көлігімен (мұнай, газ және тағы басқаларды) және электр таратушы желілермен тасымалданатын тауарлар импортын және экспортын есепке алу ЕАЭО-ға мүше мемлекеттердің заңнамаларында және (немесе) халықаралық келісімшарттарында – белгіленген тәртіпке сәйкес оларды тасымалдаудың және декларациялаудың ерекшеліктерін есепке ала отырып жүзеге асырылады.</w:t>
      </w:r>
    </w:p>
    <w:bookmarkStart w:name="z36" w:id="33"/>
    <w:p>
      <w:pPr>
        <w:spacing w:after="0"/>
        <w:ind w:left="0"/>
        <w:jc w:val="both"/>
      </w:pPr>
      <w:r>
        <w:rPr>
          <w:rFonts w:ascii="Times New Roman"/>
          <w:b w:val="false"/>
          <w:i w:val="false"/>
          <w:color w:val="000000"/>
          <w:sz w:val="28"/>
        </w:rPr>
        <w:t>
      4. Өзара сауда бойынша ЕАЭО-ға мүше мемлекеттің аумағына басқа ЕАЭО-ға мүше мемлекеттің аумағынан әкелінетін немесе ЕАЭО-ға мүше мемлекет аумағынан басқа ЕАЭО-ға мүше мемлекеттің аумағына шығарылатын барлық тауарлар есепке алынады.</w:t>
      </w:r>
    </w:p>
    <w:bookmarkEnd w:id="33"/>
    <w:bookmarkStart w:name="z37" w:id="34"/>
    <w:p>
      <w:pPr>
        <w:spacing w:after="0"/>
        <w:ind w:left="0"/>
        <w:jc w:val="both"/>
      </w:pPr>
      <w:r>
        <w:rPr>
          <w:rFonts w:ascii="Times New Roman"/>
          <w:b w:val="false"/>
          <w:i w:val="false"/>
          <w:color w:val="000000"/>
          <w:sz w:val="28"/>
        </w:rPr>
        <w:t>
      5. 1-бөлімде ЕАЭО-ға мүше мемлекеттердің экспорттаушылары (импорттаушылары) бойынша ақпарат толтырылады, яғни Қазақстан Республикасының сыртқы экономикалық қызметінің қатысушылары тауарлық-жөнелтпе құжаттарында тауарды жөнелтушілер немесе алушылар деп көрсетілетін ЕАЭО елдерінен өз серіктестері бойынша ақпаратты көрсетеді. Мынадай мәліметтер көрсетіледі: А – бағанында – ЕАЭО-дан серіктестері бойынша реттік нөмірі қойылады, B – бағанында – заңды тұлғаның толық атауы, дара кәсіпкердің немесе жеке тұлғаның тегі, аты, әкесінің аты, С – бағанында – Әлем елдері жіктеуішінің коды, D – бағанында Қазақстан Республикасы Ұлттық экономика министрлігі Статистика комитетінің (бұдан әрі – Комитет) www.stat.gov.kz Интернет-ресурсында "Негізгі бет", "Ресми статистикалық ақпарат (салалар бойынша)" бөлімі, "Сыртқы және өзара сауда" ішкі бөлімінде орналастырылған ЕАЭО мүше мемлекеттері аумақтық анықтамалығына сәйкес ЕАЭО бойынша аумақтың коды, E – бағанында – заңды тұлғалар үшін нақты тұратын жерінің мекенжайы, дара кәсіпкерлер және жеке тұлғалардың нақты тұратын мекенжайы, F – бағанында – Ресей Федерациясы, Армения Республикасы және Қырғыз Республикасы экспорттаушылары (импорттаушылары) үшін салық төлеушінің сәйкестендіру нөмірі (СТСН) коды, G – бағанында – Беларусь Республикасы экспорттаушылары (импорттаушылары) үшін төлеушінің есептік нөмірі (ТЕН) коды, H – бағанында – өткізу бағыты (экспорт болса – "1", импорт болса – "2" қойылады).</w:t>
      </w:r>
    </w:p>
    <w:bookmarkEnd w:id="34"/>
    <w:bookmarkStart w:name="z38" w:id="35"/>
    <w:p>
      <w:pPr>
        <w:spacing w:after="0"/>
        <w:ind w:left="0"/>
        <w:jc w:val="both"/>
      </w:pPr>
      <w:r>
        <w:rPr>
          <w:rFonts w:ascii="Times New Roman"/>
          <w:b w:val="false"/>
          <w:i w:val="false"/>
          <w:color w:val="000000"/>
          <w:sz w:val="28"/>
        </w:rPr>
        <w:t>
      6. 2-бөлім бойынша деректер 1-бөлімде көрсетілген сыртқы экономикалық қызметтің қазақстандық қатысушылары экспорттаушылар (импорттаушылар) бойынша ақпарат сияқты тізбектілік бойынша толтырылады. Мұның өзінде, 2-бөлімнің В-бағанында 1-бөлімнің А-бағанында көрсетілген тауарлардың бөлінісінде сыртқы экономикалық қызметтің Ресей Федерациясы, Армения Республикасы, Қырғыз Республикасы және (немесе) Беларусь Республикасы қатысушысының реттік нөмірі қойылады.</w:t>
      </w:r>
    </w:p>
    <w:bookmarkEnd w:id="35"/>
    <w:bookmarkStart w:name="z39" w:id="36"/>
    <w:p>
      <w:pPr>
        <w:spacing w:after="0"/>
        <w:ind w:left="0"/>
        <w:jc w:val="both"/>
      </w:pPr>
      <w:r>
        <w:rPr>
          <w:rFonts w:ascii="Times New Roman"/>
          <w:b w:val="false"/>
          <w:i w:val="false"/>
          <w:color w:val="000000"/>
          <w:sz w:val="28"/>
        </w:rPr>
        <w:t>
      2-бөлімде тауардың реттік нөмірі А-бағанында қойылады. Осылайша, егер сыртқы экономикалық қызметтің Ресей Федерациясы қатысушысымен келісім шарт бойынша (1-бөлімде реттік нөмірі "1") тауарлар 3 түрлі атаумен импортталған болса, онда 2-бөлімде В-бағанындағы барлық үш тауар бойынша "1" қойылады.</w:t>
      </w:r>
    </w:p>
    <w:bookmarkEnd w:id="36"/>
    <w:bookmarkStart w:name="z40" w:id="37"/>
    <w:p>
      <w:pPr>
        <w:spacing w:after="0"/>
        <w:ind w:left="0"/>
        <w:jc w:val="both"/>
      </w:pPr>
      <w:r>
        <w:rPr>
          <w:rFonts w:ascii="Times New Roman"/>
          <w:b w:val="false"/>
          <w:i w:val="false"/>
          <w:color w:val="000000"/>
          <w:sz w:val="28"/>
        </w:rPr>
        <w:t>
      2-бөлімнің С және D бағандарында тауарлардың атауы мен кодын толтыру үшін Еуразиялық экономикалық одақтың сыртқы экономикалық қызметінің тауарлық номенклатурасының (бұдан әрі – ЕАЭО СЭҚ ТН) жіктеуіші қолданылады (Комитеттің Интернет-ресурсында "Жіктеуіштер" бөлімінде орналастырылған).</w:t>
      </w:r>
    </w:p>
    <w:bookmarkEnd w:id="37"/>
    <w:p>
      <w:pPr>
        <w:spacing w:after="0"/>
        <w:ind w:left="0"/>
        <w:jc w:val="both"/>
      </w:pPr>
      <w:r>
        <w:rPr>
          <w:rFonts w:ascii="Times New Roman"/>
          <w:b w:val="false"/>
          <w:i w:val="false"/>
          <w:color w:val="000000"/>
          <w:sz w:val="28"/>
        </w:rPr>
        <w:t>
      Осы бөлімде экспортталған және импортталған тауарлардың барлық тізбесі көрсетіледі. Мұның өзінде деректер әр тауар бойынша толтырылады. Экспортталған (импортталған) тауарлар көлемі шектелмеген болуы мүмкін. Сондықтан 2–бөлімнің барлық бағандары (А, В, С, D, 1 – 20) әр тауарға толтырылады.</w:t>
      </w:r>
    </w:p>
    <w:bookmarkStart w:name="z41" w:id="38"/>
    <w:p>
      <w:pPr>
        <w:spacing w:after="0"/>
        <w:ind w:left="0"/>
        <w:jc w:val="both"/>
      </w:pPr>
      <w:r>
        <w:rPr>
          <w:rFonts w:ascii="Times New Roman"/>
          <w:b w:val="false"/>
          <w:i w:val="false"/>
          <w:color w:val="000000"/>
          <w:sz w:val="28"/>
        </w:rPr>
        <w:t>
      2–бөлімді толтыру кезінде Комитеттің Интернет-ресурсындағы "Негізгі" бет, "Ресми статистикалық ақпарат (салалар бойынша)" бөлімі, "Сыртқы және өзара сауда" ішкі бөлімінде орналастырылған жіктеуіштер пайдаланылады.</w:t>
      </w:r>
    </w:p>
    <w:bookmarkEnd w:id="38"/>
    <w:bookmarkStart w:name="z42" w:id="39"/>
    <w:p>
      <w:pPr>
        <w:spacing w:after="0"/>
        <w:ind w:left="0"/>
        <w:jc w:val="both"/>
      </w:pPr>
      <w:r>
        <w:rPr>
          <w:rFonts w:ascii="Times New Roman"/>
          <w:b w:val="false"/>
          <w:i w:val="false"/>
          <w:color w:val="000000"/>
          <w:sz w:val="28"/>
        </w:rPr>
        <w:t>
      1, 3, 5, 7-бағандарда Әлем елдерінің жіктеуішіне сәйкес әлем елдерінің кодтары көрсетіледі.</w:t>
      </w:r>
    </w:p>
    <w:bookmarkEnd w:id="39"/>
    <w:bookmarkStart w:name="z43" w:id="40"/>
    <w:p>
      <w:pPr>
        <w:spacing w:after="0"/>
        <w:ind w:left="0"/>
        <w:jc w:val="both"/>
      </w:pPr>
      <w:r>
        <w:rPr>
          <w:rFonts w:ascii="Times New Roman"/>
          <w:b w:val="false"/>
          <w:i w:val="false"/>
          <w:color w:val="000000"/>
          <w:sz w:val="28"/>
        </w:rPr>
        <w:t>
      9–бағанда Көлік және тауарларды тасымалдау түрлері жіктеуішіне сәйкес шекарадағы көлік түрінің коды келтіріледі.</w:t>
      </w:r>
    </w:p>
    <w:bookmarkEnd w:id="40"/>
    <w:p>
      <w:pPr>
        <w:spacing w:after="0"/>
        <w:ind w:left="0"/>
        <w:jc w:val="both"/>
      </w:pPr>
      <w:r>
        <w:rPr>
          <w:rFonts w:ascii="Times New Roman"/>
          <w:b w:val="false"/>
          <w:i w:val="false"/>
          <w:color w:val="000000"/>
          <w:sz w:val="28"/>
        </w:rPr>
        <w:t>
      10–бағандағы кодтар Жеткізу шарттарының жіктеуішіне сәйкес келтіріледі.</w:t>
      </w:r>
    </w:p>
    <w:bookmarkStart w:name="z44" w:id="41"/>
    <w:p>
      <w:pPr>
        <w:spacing w:after="0"/>
        <w:ind w:left="0"/>
        <w:jc w:val="both"/>
      </w:pPr>
      <w:r>
        <w:rPr>
          <w:rFonts w:ascii="Times New Roman"/>
          <w:b w:val="false"/>
          <w:i w:val="false"/>
          <w:color w:val="000000"/>
          <w:sz w:val="28"/>
        </w:rPr>
        <w:t>
      11–бағанда тауар салмағы килограммен көрсетіледі. Көрсетілетін мән егер тауарлардың салмағы бір килограмнан артықты құраса, тұтас шамаға дейін дөңгелектенеді. Егер тауардың салмағы елеусіз болса, онда мән үтірден кейінгі алты белгіге дейін дәлдікпен көрсетіледі.</w:t>
      </w:r>
    </w:p>
    <w:bookmarkEnd w:id="41"/>
    <w:bookmarkStart w:name="z45" w:id="42"/>
    <w:p>
      <w:pPr>
        <w:spacing w:after="0"/>
        <w:ind w:left="0"/>
        <w:jc w:val="both"/>
      </w:pPr>
      <w:r>
        <w:rPr>
          <w:rFonts w:ascii="Times New Roman"/>
          <w:b w:val="false"/>
          <w:i w:val="false"/>
          <w:color w:val="000000"/>
          <w:sz w:val="28"/>
        </w:rPr>
        <w:t>
      13-бағанда тасымалданған тауарлардың атауы ЕАЭО СЭҚ ТН-да көзделген қосымша өлшем бірліктерде (дана, литр, текше метр және басқа) және Өлшем бірліктердің жіктеуішінде келтіріледі. Егер ЕАЭО СЭҚ ТН-да тауардың белгілі бір коды үшін қосымша өлшем бірлігі қарастырылмаған болса, онда сол тауар бойынша 12 және 13 – бағандар толтырылмайды.</w:t>
      </w:r>
    </w:p>
    <w:bookmarkEnd w:id="42"/>
    <w:p>
      <w:pPr>
        <w:spacing w:after="0"/>
        <w:ind w:left="0"/>
        <w:jc w:val="both"/>
      </w:pPr>
      <w:r>
        <w:rPr>
          <w:rFonts w:ascii="Times New Roman"/>
          <w:b w:val="false"/>
          <w:i w:val="false"/>
          <w:color w:val="000000"/>
          <w:sz w:val="28"/>
        </w:rPr>
        <w:t>
      Тауарлардың статистикалық құны (15-баған) АҚШ долларымен бекітілген шарт (келісімшарт, шот-фактура және (немесе) тауарлардың басқа да ілеспе құжаттары) негізінде толтырылады.</w:t>
      </w:r>
    </w:p>
    <w:p>
      <w:pPr>
        <w:spacing w:after="0"/>
        <w:ind w:left="0"/>
        <w:jc w:val="both"/>
      </w:pPr>
      <w:r>
        <w:rPr>
          <w:rFonts w:ascii="Times New Roman"/>
          <w:b w:val="false"/>
          <w:i w:val="false"/>
          <w:color w:val="000000"/>
          <w:sz w:val="28"/>
        </w:rPr>
        <w:t>
      Экспортталатын тауарлар үшін ФОБ бағасының типі бойынша бағасына, импортталатын СИФ бағасының типі бойынша бағасына тауарлардың статистикалық құны АҚШ долларымен көрсетіледі. АҚШ доллары құнын қайта есептеу Қазақстан Республикасы Ұлттық Банкі белгілеген бағам бойынша жүзеге асырылады.</w:t>
      </w:r>
    </w:p>
    <w:bookmarkStart w:name="z46" w:id="43"/>
    <w:p>
      <w:pPr>
        <w:spacing w:after="0"/>
        <w:ind w:left="0"/>
        <w:jc w:val="both"/>
      </w:pPr>
      <w:r>
        <w:rPr>
          <w:rFonts w:ascii="Times New Roman"/>
          <w:b w:val="false"/>
          <w:i w:val="false"/>
          <w:color w:val="000000"/>
          <w:sz w:val="28"/>
        </w:rPr>
        <w:t>
      14 және 15-бағандарда тауарды импорттау кезінде, тауардың қоймаға келіп түскен сәтінде, экспорттау кезінде – тауарды қоймадан тиеу сәтіндегі Қазақстан Республикасының Ұлттық Банкі белгілеген ұлттық валютадағы бағам қолданылады.</w:t>
      </w:r>
    </w:p>
    <w:bookmarkEnd w:id="43"/>
    <w:p>
      <w:pPr>
        <w:spacing w:after="0"/>
        <w:ind w:left="0"/>
        <w:jc w:val="both"/>
      </w:pPr>
      <w:r>
        <w:rPr>
          <w:rFonts w:ascii="Times New Roman"/>
          <w:b w:val="false"/>
          <w:i w:val="false"/>
          <w:color w:val="000000"/>
          <w:sz w:val="28"/>
        </w:rPr>
        <w:t>
      Бағамды ұлттық валютаға қолданудың жоғарыда аталған шарттары тауарларды жеткізудің барлық шартында қолданылады. Жекелеген жағдайларда Қазақстан Республикасының Ұлттық Банкі белгілеген бағаның ұлттық валютаға теңгенің бағамы импортталатын тауарларды есепке алу сәтіндегі ілеспе құжаттарға сәйкес қолданылуы мүмкін.</w:t>
      </w:r>
    </w:p>
    <w:bookmarkStart w:name="z47" w:id="44"/>
    <w:p>
      <w:pPr>
        <w:spacing w:after="0"/>
        <w:ind w:left="0"/>
        <w:jc w:val="both"/>
      </w:pPr>
      <w:r>
        <w:rPr>
          <w:rFonts w:ascii="Times New Roman"/>
          <w:b w:val="false"/>
          <w:i w:val="false"/>
          <w:color w:val="000000"/>
          <w:sz w:val="28"/>
        </w:rPr>
        <w:t>
      17-бағандағы кодтар Тауарларды өткізу ерекшеліктерінің жіктеуішіне сәйкес келтіріледі.</w:t>
      </w:r>
    </w:p>
    <w:bookmarkEnd w:id="44"/>
    <w:bookmarkStart w:name="z48" w:id="45"/>
    <w:p>
      <w:pPr>
        <w:spacing w:after="0"/>
        <w:ind w:left="0"/>
        <w:jc w:val="both"/>
      </w:pPr>
      <w:r>
        <w:rPr>
          <w:rFonts w:ascii="Times New Roman"/>
          <w:b w:val="false"/>
          <w:i w:val="false"/>
          <w:color w:val="000000"/>
          <w:sz w:val="28"/>
        </w:rPr>
        <w:t>
      18 және 19-бағандарда ЕАЭО-ға мүше елдердің сыртқы экономикалық қызметінің қатысушылары арасындағы экспортты-импорттық операцияларды жүргізуі кезінде рәсімделетін келісімшарттың (шот-фактура) және өзге де құжаттың нөмірі (сандық және (немесе) әріптік символдар) мен күні көрсетіледі.</w:t>
      </w:r>
    </w:p>
    <w:bookmarkEnd w:id="45"/>
    <w:bookmarkStart w:name="z49" w:id="46"/>
    <w:p>
      <w:pPr>
        <w:spacing w:after="0"/>
        <w:ind w:left="0"/>
        <w:jc w:val="both"/>
      </w:pPr>
      <w:r>
        <w:rPr>
          <w:rFonts w:ascii="Times New Roman"/>
          <w:b w:val="false"/>
          <w:i w:val="false"/>
          <w:color w:val="000000"/>
          <w:sz w:val="28"/>
        </w:rPr>
        <w:t>
      20-баған бойынша өткізу бағыты (экспорт болса – "1", импорт болса – "2" қойылады) көрсетіледі.</w:t>
      </w:r>
    </w:p>
    <w:bookmarkEnd w:id="46"/>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электрондық форматта жүзеге асырылады. Статистикалық нысанды электрондық форматта толтыру Комитеттің Интернет-ресурсындағы</w:t>
      </w:r>
      <w:r>
        <w:rPr>
          <w:rFonts w:ascii="Times New Roman"/>
          <w:b w:val="false"/>
          <w:i w:val="false"/>
          <w:color w:val="000000"/>
          <w:sz w:val="28"/>
          <w:u w:val="single"/>
        </w:rPr>
        <w:t>(www.stat.gov.kz</w:t>
      </w:r>
      <w:r>
        <w:rPr>
          <w:rFonts w:ascii="Times New Roman"/>
          <w:b w:val="false"/>
          <w:i w:val="false"/>
          <w:color w:val="000000"/>
          <w:sz w:val="28"/>
        </w:rPr>
        <w:t>) "Статистикалық деректерді электронды түрде қабылдау" бөлімінде орналастырылған бағдарламалық қамтамасыз етуді пайдалану арқылы жүзеге асырылады.</w:t>
      </w:r>
    </w:p>
    <w:bookmarkStart w:name="z50" w:id="47"/>
    <w:p>
      <w:pPr>
        <w:spacing w:after="0"/>
        <w:ind w:left="0"/>
        <w:jc w:val="both"/>
      </w:pPr>
      <w:r>
        <w:rPr>
          <w:rFonts w:ascii="Times New Roman"/>
          <w:b w:val="false"/>
          <w:i w:val="false"/>
          <w:color w:val="000000"/>
          <w:sz w:val="28"/>
        </w:rPr>
        <w:t>
      7. Арифметикалық-логикалық бақылау:</w:t>
      </w:r>
    </w:p>
    <w:bookmarkEnd w:id="47"/>
    <w:bookmarkStart w:name="z51" w:id="48"/>
    <w:p>
      <w:pPr>
        <w:spacing w:after="0"/>
        <w:ind w:left="0"/>
        <w:jc w:val="both"/>
      </w:pPr>
      <w:r>
        <w:rPr>
          <w:rFonts w:ascii="Times New Roman"/>
          <w:b w:val="false"/>
          <w:i w:val="false"/>
          <w:color w:val="000000"/>
          <w:sz w:val="28"/>
        </w:rPr>
        <w:t>
      1. 1-бөлім:</w:t>
      </w:r>
    </w:p>
    <w:bookmarkEnd w:id="48"/>
    <w:p>
      <w:pPr>
        <w:spacing w:after="0"/>
        <w:ind w:left="0"/>
        <w:jc w:val="both"/>
      </w:pPr>
      <w:r>
        <w:rPr>
          <w:rFonts w:ascii="Times New Roman"/>
          <w:b w:val="false"/>
          <w:i w:val="false"/>
          <w:color w:val="000000"/>
          <w:sz w:val="28"/>
        </w:rPr>
        <w:t>
      С бағаны бойынша тек RU, BY, AM, KG болуы керек. Егер С бағаны = RU, AM, KG болса, онда СТСН толтырылады, ТЕН толтырылмайды. Егер С бағаны = BY болса, онда ТЕН толтырылады, СТСН толтырылмайды;</w:t>
      </w:r>
    </w:p>
    <w:p>
      <w:pPr>
        <w:spacing w:after="0"/>
        <w:ind w:left="0"/>
        <w:jc w:val="both"/>
      </w:pPr>
      <w:r>
        <w:rPr>
          <w:rFonts w:ascii="Times New Roman"/>
          <w:b w:val="false"/>
          <w:i w:val="false"/>
          <w:color w:val="000000"/>
          <w:sz w:val="28"/>
        </w:rPr>
        <w:t>
      F бағаны = 999999999999 таңба;</w:t>
      </w:r>
    </w:p>
    <w:p>
      <w:pPr>
        <w:spacing w:after="0"/>
        <w:ind w:left="0"/>
        <w:jc w:val="both"/>
      </w:pPr>
      <w:r>
        <w:rPr>
          <w:rFonts w:ascii="Times New Roman"/>
          <w:b w:val="false"/>
          <w:i w:val="false"/>
          <w:color w:val="000000"/>
          <w:sz w:val="28"/>
        </w:rPr>
        <w:t>
      G бағаны = 999999999 таңба;</w:t>
      </w:r>
    </w:p>
    <w:p>
      <w:pPr>
        <w:spacing w:after="0"/>
        <w:ind w:left="0"/>
        <w:jc w:val="both"/>
      </w:pPr>
      <w:r>
        <w:rPr>
          <w:rFonts w:ascii="Times New Roman"/>
          <w:b w:val="false"/>
          <w:i w:val="false"/>
          <w:color w:val="000000"/>
          <w:sz w:val="28"/>
        </w:rPr>
        <w:t>
      баған бойынша ТЕН кодының бірінші саны Беларусь Республикасы бойынша аумақ кодын білдіреді.</w:t>
      </w:r>
    </w:p>
    <w:bookmarkStart w:name="z52" w:id="49"/>
    <w:p>
      <w:pPr>
        <w:spacing w:after="0"/>
        <w:ind w:left="0"/>
        <w:jc w:val="both"/>
      </w:pPr>
      <w:r>
        <w:rPr>
          <w:rFonts w:ascii="Times New Roman"/>
          <w:b w:val="false"/>
          <w:i w:val="false"/>
          <w:color w:val="000000"/>
          <w:sz w:val="28"/>
        </w:rPr>
        <w:t>
      2. 2-бөлім:</w:t>
      </w:r>
    </w:p>
    <w:bookmarkEnd w:id="49"/>
    <w:p>
      <w:pPr>
        <w:spacing w:after="0"/>
        <w:ind w:left="0"/>
        <w:jc w:val="both"/>
      </w:pPr>
      <w:r>
        <w:rPr>
          <w:rFonts w:ascii="Times New Roman"/>
          <w:b w:val="false"/>
          <w:i w:val="false"/>
          <w:color w:val="000000"/>
          <w:sz w:val="28"/>
        </w:rPr>
        <w:t>
      Егер баған 12 &gt; 0, онда бағанда 13 &gt; 0;</w:t>
      </w:r>
    </w:p>
    <w:p>
      <w:pPr>
        <w:spacing w:after="0"/>
        <w:ind w:left="0"/>
        <w:jc w:val="both"/>
      </w:pPr>
      <w:r>
        <w:rPr>
          <w:rFonts w:ascii="Times New Roman"/>
          <w:b w:val="false"/>
          <w:i w:val="false"/>
          <w:color w:val="000000"/>
          <w:sz w:val="28"/>
        </w:rPr>
        <w:t xml:space="preserve">
      экспорт кезінде 16 баған </w:t>
      </w:r>
      <w:r>
        <w:rPr>
          <w:rFonts w:ascii="Times New Roman"/>
          <w:b w:val="false"/>
          <w:i w:val="false"/>
          <w:color w:val="000000"/>
          <w:sz w:val="28"/>
          <w:u w:val="single"/>
        </w:rPr>
        <w:t>&lt;</w:t>
      </w:r>
      <w:r>
        <w:rPr>
          <w:rFonts w:ascii="Times New Roman"/>
          <w:b w:val="false"/>
          <w:i w:val="false"/>
          <w:color w:val="000000"/>
          <w:sz w:val="28"/>
        </w:rPr>
        <w:t xml:space="preserve"> 14 бағаннан;</w:t>
      </w:r>
    </w:p>
    <w:p>
      <w:pPr>
        <w:spacing w:after="0"/>
        <w:ind w:left="0"/>
        <w:jc w:val="both"/>
      </w:pPr>
      <w:r>
        <w:rPr>
          <w:rFonts w:ascii="Times New Roman"/>
          <w:b w:val="false"/>
          <w:i w:val="false"/>
          <w:color w:val="000000"/>
          <w:sz w:val="28"/>
        </w:rPr>
        <w:t xml:space="preserve">
      импорт кезінде 16 баған </w:t>
      </w:r>
      <w:r>
        <w:rPr>
          <w:rFonts w:ascii="Times New Roman"/>
          <w:b w:val="false"/>
          <w:i w:val="false"/>
          <w:color w:val="000000"/>
          <w:sz w:val="28"/>
          <w:u w:val="single"/>
        </w:rPr>
        <w:t>&gt;</w:t>
      </w:r>
      <w:r>
        <w:rPr>
          <w:rFonts w:ascii="Times New Roman"/>
          <w:b w:val="false"/>
          <w:i w:val="false"/>
          <w:color w:val="000000"/>
          <w:sz w:val="28"/>
        </w:rPr>
        <w:t xml:space="preserve"> 14 бағаннан;</w:t>
      </w:r>
    </w:p>
    <w:p>
      <w:pPr>
        <w:spacing w:after="0"/>
        <w:ind w:left="0"/>
        <w:jc w:val="both"/>
      </w:pPr>
      <w:r>
        <w:rPr>
          <w:rFonts w:ascii="Times New Roman"/>
          <w:b w:val="false"/>
          <w:i w:val="false"/>
          <w:color w:val="000000"/>
          <w:sz w:val="28"/>
        </w:rPr>
        <w:t xml:space="preserve">
      егер баған 20 &gt; 0, онда А, В, C, D бағандары 1-19 &gt; 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