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b52e" w14:textId="4fab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21 тамыздағы № 155 қаулысы. Қазақстан Республикасының Әділет министрлігінде 2015 жылы 19 қыркүйекте № 12084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xml:space="preserve"> 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 xml:space="preserve"> 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24.12.2025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1"/>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9943 тіркелген, 2014 жылғы 30 желтоқсанда "Әділет" ақпараттық-құқықтық жүйесінде жарияланған "Қазақстан Республикасы Ұлттық Банкінің кейбір нормативтік құқықтық актілеріне төлемдерді және ақша аударымдарын жүзеге асыру, банк шоттарын ашу, жүргізу және жабу тәртібі мәселелері бойынша өзгерістер мен толықтырулар енгізу туралы" Қазақстан Республикасы Ұлттық Банкі Басқармасының 2014 жылғы 22 қазандағы № 200 </w:t>
      </w:r>
      <w:r>
        <w:rPr>
          <w:rFonts w:ascii="Times New Roman"/>
          <w:b w:val="false"/>
          <w:i w:val="false"/>
          <w:color w:val="000000"/>
          <w:sz w:val="28"/>
        </w:rPr>
        <w:t xml:space="preserve"> қаулысына</w:t>
      </w:r>
      <w:r>
        <w:rPr>
          <w:rFonts w:ascii="Times New Roman"/>
          <w:b w:val="false"/>
          <w:i w:val="false"/>
          <w:color w:val="000000"/>
          <w:sz w:val="28"/>
        </w:rPr>
        <w:t xml:space="preserve"> мынадай өзгеріс енгізілсін:</w:t>
      </w:r>
    </w:p>
    <w:bookmarkEnd w:id="1"/>
    <w:bookmarkStart w:name="z48"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 xml:space="preserve"> 2-қосымша</w:t>
      </w:r>
      <w:r>
        <w:rPr>
          <w:rFonts w:ascii="Times New Roman"/>
          <w:b w:val="false"/>
          <w:i w:val="false"/>
          <w:color w:val="000000"/>
          <w:sz w:val="28"/>
        </w:rPr>
        <w:t xml:space="preserve"> осы қаулыға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редакцияда жазылсын, 2-қосымшаның орыс тіліндегі мәтіні өзгермейді.</w:t>
      </w:r>
    </w:p>
    <w:bookmarkEnd w:id="2"/>
    <w:bookmarkStart w:name="z49" w:id="3"/>
    <w:p>
      <w:pPr>
        <w:spacing w:after="0"/>
        <w:ind w:left="0"/>
        <w:jc w:val="both"/>
      </w:pPr>
      <w:r>
        <w:rPr>
          <w:rFonts w:ascii="Times New Roman"/>
          <w:b w:val="false"/>
          <w:i w:val="false"/>
          <w:color w:val="000000"/>
          <w:sz w:val="28"/>
        </w:rPr>
        <w:t>
      3. Төлем балансы, валюталық реттеу және статистика департаменті (Үмбетәлиев М.Т.) заңнамада белгіленген тәртіппен:</w:t>
      </w:r>
    </w:p>
    <w:bookmarkEnd w:id="3"/>
    <w:bookmarkStart w:name="z50" w:id="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4"/>
    <w:bookmarkStart w:name="z51" w:id="5"/>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
    <w:bookmarkStart w:name="z52"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53" w:id="7"/>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 басылымдарында ресми жариялауға жіберуді қамтамасыз етсін. </w:t>
      </w:r>
    </w:p>
    <w:bookmarkEnd w:id="7"/>
    <w:bookmarkStart w:name="z54"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55" w:id="9"/>
    <w:p>
      <w:pPr>
        <w:spacing w:after="0"/>
        <w:ind w:left="0"/>
        <w:jc w:val="both"/>
      </w:pPr>
      <w:r>
        <w:rPr>
          <w:rFonts w:ascii="Times New Roman"/>
          <w:b w:val="false"/>
          <w:i w:val="false"/>
          <w:color w:val="000000"/>
          <w:sz w:val="28"/>
        </w:rPr>
        <w:t xml:space="preserve">
      6. Осы қаулы, осы қаулының 2015 жылғы 1 шілдеден бастап қолданысқа енгізілетін 1-тармағының қырық төртінші және қырық бесінші абзацтарын қоспағанда,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Төрағасы ________ Ә. Смайылов </w:t>
      </w:r>
    </w:p>
    <w:p>
      <w:pPr>
        <w:spacing w:after="0"/>
        <w:ind w:left="0"/>
        <w:jc w:val="both"/>
      </w:pPr>
      <w:r>
        <w:rPr>
          <w:rFonts w:ascii="Times New Roman"/>
          <w:b w:val="false"/>
          <w:i w:val="false"/>
          <w:color w:val="000000"/>
          <w:sz w:val="28"/>
        </w:rPr>
        <w:t>
      2015 жылғы 24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21 тамыздағы</w:t>
            </w:r>
            <w:r>
              <w:br/>
            </w:r>
            <w:r>
              <w:rPr>
                <w:rFonts w:ascii="Times New Roman"/>
                <w:b w:val="false"/>
                <w:i w:val="false"/>
                <w:color w:val="000000"/>
                <w:sz w:val="20"/>
              </w:rPr>
              <w:t>№ 155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21 тамыздағы</w:t>
            </w:r>
            <w:r>
              <w:br/>
            </w:r>
            <w:r>
              <w:rPr>
                <w:rFonts w:ascii="Times New Roman"/>
                <w:b w:val="false"/>
                <w:i w:val="false"/>
                <w:color w:val="000000"/>
                <w:sz w:val="20"/>
              </w:rPr>
              <w:t>№ 155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банктерінде клиенттердің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есепшоттарын ашу,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және жабу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Қол қою үлгілері және мөр бедері бар құжат</w:t>
      </w:r>
    </w:p>
    <w:p>
      <w:pPr>
        <w:spacing w:after="0"/>
        <w:ind w:left="0"/>
        <w:jc w:val="both"/>
      </w:pPr>
      <w:r>
        <w:rPr>
          <w:rFonts w:ascii="Times New Roman"/>
          <w:b w:val="false"/>
          <w:i w:val="false"/>
          <w:color w:val="000000"/>
          <w:sz w:val="28"/>
        </w:rPr>
        <w:t>
      Банк клиенті Кодтар Банк белгілері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клиентінің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(банк филиалы, бөлімшесі)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Банктің (банк филиалының, бөлімшесінің) орналасқан жері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Банктік шоттың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Клиенттің жеке сәйкестендіру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құжатта көрсетілген үлгілер клиенттің келісімін талап ететін</w:t>
      </w:r>
    </w:p>
    <w:p>
      <w:pPr>
        <w:spacing w:after="0"/>
        <w:ind w:left="0"/>
        <w:jc w:val="both"/>
      </w:pPr>
      <w:r>
        <w:rPr>
          <w:rFonts w:ascii="Times New Roman"/>
          <w:b w:val="false"/>
          <w:i w:val="false"/>
          <w:color w:val="000000"/>
          <w:sz w:val="28"/>
        </w:rPr>
        <w:t>
      банктік шот бойынша барлық операцияларды жүзеге асырған кезде</w:t>
      </w:r>
    </w:p>
    <w:p>
      <w:pPr>
        <w:spacing w:after="0"/>
        <w:ind w:left="0"/>
        <w:jc w:val="both"/>
      </w:pPr>
      <w:r>
        <w:rPr>
          <w:rFonts w:ascii="Times New Roman"/>
          <w:b w:val="false"/>
          <w:i w:val="false"/>
          <w:color w:val="000000"/>
          <w:sz w:val="28"/>
        </w:rPr>
        <w:t>
      міндетті деп саналсын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 қою үлгісі Мөр</w:t>
      </w:r>
    </w:p>
    <w:p>
      <w:pPr>
        <w:spacing w:after="0"/>
        <w:ind w:left="0"/>
        <w:jc w:val="both"/>
      </w:pPr>
      <w:r>
        <w:rPr>
          <w:rFonts w:ascii="Times New Roman"/>
          <w:b w:val="false"/>
          <w:i w:val="false"/>
          <w:color w:val="000000"/>
          <w:sz w:val="28"/>
        </w:rPr>
        <w:t>
      бедерінің үлгісі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Бірінші </w:t>
      </w:r>
    </w:p>
    <w:p>
      <w:pPr>
        <w:spacing w:after="0"/>
        <w:ind w:left="0"/>
        <w:jc w:val="both"/>
      </w:pPr>
      <w:r>
        <w:rPr>
          <w:rFonts w:ascii="Times New Roman"/>
          <w:b w:val="false"/>
          <w:i w:val="false"/>
          <w:color w:val="000000"/>
          <w:sz w:val="28"/>
        </w:rPr>
        <w:t>
      қол _________________________________________________________________</w:t>
      </w:r>
    </w:p>
    <w:p>
      <w:pPr>
        <w:spacing w:after="0"/>
        <w:ind w:left="0"/>
        <w:jc w:val="both"/>
      </w:pPr>
      <w:r>
        <w:rPr>
          <w:rFonts w:ascii="Times New Roman"/>
          <w:b w:val="false"/>
          <w:i w:val="false"/>
          <w:color w:val="000000"/>
          <w:sz w:val="28"/>
        </w:rPr>
        <w:t>
      Екінші</w:t>
      </w:r>
    </w:p>
    <w:p>
      <w:pPr>
        <w:spacing w:after="0"/>
        <w:ind w:left="0"/>
        <w:jc w:val="both"/>
      </w:pPr>
      <w:r>
        <w:rPr>
          <w:rFonts w:ascii="Times New Roman"/>
          <w:b w:val="false"/>
          <w:i w:val="false"/>
          <w:color w:val="000000"/>
          <w:sz w:val="28"/>
        </w:rPr>
        <w:t>
      қол _________________________________________________________________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куәландыруға уәкілетті адамдардың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куәландырған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куәландыратын адамдардың қолдары және мөрлері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