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017e" w14:textId="f970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тамыздағы № 605 бұйрығы. Қазақстан Республикасының Әділет министрлігінде 2015 жылы 17 қыркүйекте № 12075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20 ақпанда № 10313 тіркелді, «Әділет» ақпараттық-құқықтық жүйесінде 2015 жылғы 3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Көп пәтерлі немесе жеке тұрғын үйдің әрбір санатына арналған есептік кезең үшін 1 шаршы метрге жылу энергиясын тұтыну нормасы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формула бойынша есептеледі. Бұл ретте есептік кезең – бұл тұтынылған жылу энергиясы ескеріліп, тұтынушыға төлеуге ұсынылатын жылумен жабдықтауға арналған шартпен белгіленетін уақыт кезеңі:</w:t>
      </w:r>
    </w:p>
    <w:bookmarkEnd w:id="0"/>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Q</w:t>
      </w:r>
      <w:r>
        <w:rPr>
          <w:rFonts w:ascii="Times New Roman"/>
          <w:b w:val="false"/>
          <w:i w:val="false"/>
          <w:color w:val="000000"/>
          <w:vertAlign w:val="subscript"/>
        </w:rPr>
        <w:t>0</w:t>
      </w:r>
      <w:r>
        <w:br/>
      </w: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w:t>
      </w:r>
      <w:r>
        <w:rPr>
          <w:rFonts w:ascii="Times New Roman"/>
          <w:b w:val="false"/>
          <w:i w:val="false"/>
          <w:color w:val="000000"/>
          <w:vertAlign w:val="superscript"/>
        </w:rPr>
        <w:t>________</w:t>
      </w:r>
      <w:r>
        <w:rPr>
          <w:rFonts w:ascii="Times New Roman"/>
          <w:b w:val="false"/>
          <w:i w:val="false"/>
          <w:color w:val="000000"/>
          <w:sz w:val="28"/>
        </w:rPr>
        <w:t>,</w:t>
      </w:r>
      <w:r>
        <w:br/>
      </w: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хn</w:t>
      </w:r>
    </w:p>
    <w:bookmarkStart w:name="z6" w:id="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1 шаршы метрге жылу энергиясын тұтыну нормасы;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есептеу аспаптарымен жабдықталмаған көп пәтерлі немесе жеке тұрғын үйлерде бір есептік кезеңнің ішінде тұтынылатын жылу энергиясының жиынтық саны (Гкал/есептік кезең);</w:t>
      </w:r>
      <w:r>
        <w:br/>
      </w: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жылу энергиясын есептеу аспаптарымен жабдықталмаған көп пәтерлі тұрғын үйлердегі тұрғын үй-жайлардың немесе жылу энергиясын есептеу аспаптарымен жабдықталмаған жеке тұрғын үйлердегі үй-жайлардың жалпы пайдалы жиынтық алаңы;</w:t>
      </w:r>
      <w:r>
        <w:br/>
      </w:r>
      <w:r>
        <w:rPr>
          <w:rFonts w:ascii="Times New Roman"/>
          <w:b w:val="false"/>
          <w:i w:val="false"/>
          <w:color w:val="000000"/>
          <w:sz w:val="28"/>
        </w:rPr>
        <w:t>
      n – есептік кезеңдегі айлар саны.</w:t>
      </w:r>
      <w:r>
        <w:br/>
      </w:r>
      <w:r>
        <w:rPr>
          <w:rFonts w:ascii="Times New Roman"/>
          <w:b w:val="false"/>
          <w:i w:val="false"/>
          <w:color w:val="000000"/>
          <w:sz w:val="28"/>
        </w:rPr>
        <w:t>
</w:t>
      </w:r>
      <w:r>
        <w:rPr>
          <w:rFonts w:ascii="Times New Roman"/>
          <w:b w:val="false"/>
          <w:i w:val="false"/>
          <w:color w:val="000000"/>
          <w:sz w:val="28"/>
        </w:rPr>
        <w:t>
      4. Көп пәтерлі немесе жеке тұрғын үйді жылыту үшін қажетті жылу энергиясының саны (Гкал/есептік кезең) мынадай формула бойынша есептеледі:</w:t>
      </w:r>
    </w:p>
    <w:bookmarkEnd w:id="1"/>
    <w:p>
      <w:pPr>
        <w:spacing w:after="0"/>
        <w:ind w:left="0"/>
        <w:jc w:val="both"/>
      </w:pPr>
      <w:r>
        <w:rPr>
          <w:rFonts w:ascii="Times New Roman"/>
          <w:b w:val="false"/>
          <w:i w:val="false"/>
          <w:color w:val="000000"/>
          <w:sz w:val="28"/>
        </w:rPr>
        <w:t>(t</w:t>
      </w:r>
      <w:r>
        <w:rPr>
          <w:rFonts w:ascii="Times New Roman"/>
          <w:b w:val="false"/>
          <w:i w:val="false"/>
          <w:color w:val="000000"/>
          <w:vertAlign w:val="subscript"/>
        </w:rPr>
        <w:t>ішкі –</w:t>
      </w:r>
      <w:r>
        <w:rPr>
          <w:rFonts w:ascii="Times New Roman"/>
          <w:b w:val="false"/>
          <w:i w:val="false"/>
          <w:color w:val="000000"/>
          <w:sz w:val="28"/>
        </w:rPr>
        <w:t xml:space="preserve"> t</w:t>
      </w:r>
      <w:r>
        <w:rPr>
          <w:rFonts w:ascii="Times New Roman"/>
          <w:b w:val="false"/>
          <w:i w:val="false"/>
          <w:color w:val="000000"/>
          <w:vertAlign w:val="subscript"/>
        </w:rPr>
        <w:t>от</w:t>
      </w:r>
      <w:r>
        <w:rPr>
          <w:rFonts w:ascii="Times New Roman"/>
          <w:b w:val="false"/>
          <w:i w:val="false"/>
          <w:color w:val="000000"/>
          <w:sz w:val="28"/>
        </w:rPr>
        <w:t>)</w:t>
      </w:r>
      <w:r>
        <w:br/>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q</w:t>
      </w:r>
      <w:r>
        <w:rPr>
          <w:rFonts w:ascii="Times New Roman"/>
          <w:b w:val="false"/>
          <w:i w:val="false"/>
          <w:color w:val="000000"/>
          <w:vertAlign w:val="subscript"/>
        </w:rPr>
        <w:t>max</w:t>
      </w:r>
      <w:r>
        <w:rPr>
          <w:rFonts w:ascii="Times New Roman"/>
          <w:b w:val="false"/>
          <w:i w:val="false"/>
          <w:color w:val="000000"/>
          <w:sz w:val="28"/>
        </w:rPr>
        <w:t xml:space="preserve"> x </w:t>
      </w:r>
      <w:r>
        <w:rPr>
          <w:rFonts w:ascii="Times New Roman"/>
          <w:b w:val="false"/>
          <w:i w:val="false"/>
          <w:color w:val="000000"/>
          <w:vertAlign w:val="superscript"/>
        </w:rPr>
        <w:t xml:space="preserve">____________ </w:t>
      </w:r>
      <w:r>
        <w:rPr>
          <w:rFonts w:ascii="Times New Roman"/>
          <w:b w:val="false"/>
          <w:i w:val="false"/>
          <w:color w:val="000000"/>
          <w:sz w:val="28"/>
        </w:rPr>
        <w:t>x 24 x n</w:t>
      </w:r>
      <w:r>
        <w:rPr>
          <w:rFonts w:ascii="Times New Roman"/>
          <w:b w:val="false"/>
          <w:i w:val="false"/>
          <w:color w:val="000000"/>
          <w:vertAlign w:val="subscript"/>
        </w:rPr>
        <w:t xml:space="preserve">0 </w:t>
      </w:r>
      <w:r>
        <w:rPr>
          <w:rFonts w:ascii="Times New Roman"/>
          <w:b w:val="false"/>
          <w:i w:val="false"/>
          <w:color w:val="000000"/>
          <w:sz w:val="28"/>
        </w:rPr>
        <w:t>x 10</w:t>
      </w:r>
      <w:r>
        <w:rPr>
          <w:rFonts w:ascii="Times New Roman"/>
          <w:b w:val="false"/>
          <w:i w:val="false"/>
          <w:color w:val="000000"/>
          <w:vertAlign w:val="superscript"/>
        </w:rPr>
        <w:t>-6</w:t>
      </w:r>
      <w:r>
        <w:br/>
      </w:r>
      <w:r>
        <w:rPr>
          <w:rFonts w:ascii="Times New Roman"/>
          <w:b w:val="false"/>
          <w:i w:val="false"/>
          <w:color w:val="000000"/>
          <w:sz w:val="28"/>
        </w:rPr>
        <w:t>
(t</w:t>
      </w:r>
      <w:r>
        <w:rPr>
          <w:rFonts w:ascii="Times New Roman"/>
          <w:b w:val="false"/>
          <w:i w:val="false"/>
          <w:color w:val="000000"/>
          <w:vertAlign w:val="subscript"/>
        </w:rPr>
        <w:t>вн –</w:t>
      </w:r>
      <w:r>
        <w:rPr>
          <w:rFonts w:ascii="Times New Roman"/>
          <w:b w:val="false"/>
          <w:i w:val="false"/>
          <w:color w:val="000000"/>
          <w:sz w:val="28"/>
        </w:rPr>
        <w:t xml:space="preserve"> t</w:t>
      </w:r>
      <w:r>
        <w:rPr>
          <w:rFonts w:ascii="Times New Roman"/>
          <w:b w:val="false"/>
          <w:i w:val="false"/>
          <w:color w:val="000000"/>
          <w:vertAlign w:val="subscript"/>
        </w:rPr>
        <w:t>ро</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жылу энергиясының саны (Гкал/есептік кезең);</w:t>
      </w:r>
      <w:r>
        <w:br/>
      </w: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көп пәтерлі немесе жеке тұрғын үйді жылытуға арналған сағаттық жылу жүктемесі (ккал/сағ);</w:t>
      </w:r>
      <w:r>
        <w:br/>
      </w:r>
      <w:r>
        <w:rPr>
          <w:rFonts w:ascii="Times New Roman"/>
          <w:b w:val="false"/>
          <w:i w:val="false"/>
          <w:color w:val="000000"/>
          <w:sz w:val="28"/>
        </w:rPr>
        <w:t>
      t</w:t>
      </w:r>
      <w:r>
        <w:rPr>
          <w:rFonts w:ascii="Times New Roman"/>
          <w:b w:val="false"/>
          <w:i w:val="false"/>
          <w:color w:val="000000"/>
          <w:vertAlign w:val="subscript"/>
        </w:rPr>
        <w:t>ішкі</w:t>
      </w:r>
      <w:r>
        <w:rPr>
          <w:rFonts w:ascii="Times New Roman"/>
          <w:b w:val="false"/>
          <w:i w:val="false"/>
          <w:color w:val="000000"/>
          <w:sz w:val="28"/>
        </w:rPr>
        <w:t xml:space="preserve"> – көп пәтерлі немесе жеке тұрғын үйдің жылытатын тұрғын үй-жайларындағы ішкі ауа температурасы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 есептік кезең үшін сыртқы ауаның орташа тәуліктік температурасы (</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t</w:t>
      </w:r>
      <w:r>
        <w:rPr>
          <w:rFonts w:ascii="Times New Roman"/>
          <w:b w:val="false"/>
          <w:i w:val="false"/>
          <w:color w:val="000000"/>
          <w:vertAlign w:val="subscript"/>
        </w:rPr>
        <w:t>еж</w:t>
      </w:r>
      <w:r>
        <w:rPr>
          <w:rFonts w:ascii="Times New Roman"/>
          <w:b w:val="false"/>
          <w:i w:val="false"/>
          <w:color w:val="000000"/>
          <w:sz w:val="28"/>
        </w:rPr>
        <w:t xml:space="preserve"> – жылытуды жобалау мақсатындағы сыртқы ауаның есептік температурасы (</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есептік кезеңдегі ғимараттағы жылыту жүйесінің жұмыс істеу ұзақтығы (тәулік);</w:t>
      </w:r>
      <w:r>
        <w:br/>
      </w:r>
      <w:r>
        <w:rPr>
          <w:rFonts w:ascii="Times New Roman"/>
          <w:b w:val="false"/>
          <w:i w:val="false"/>
          <w:color w:val="000000"/>
          <w:sz w:val="28"/>
        </w:rPr>
        <w:t>
      24 – бір тәуліктегі сағат саны.</w:t>
      </w:r>
      <w:r>
        <w:br/>
      </w:r>
      <w:r>
        <w:rPr>
          <w:rFonts w:ascii="Times New Roman"/>
          <w:b w:val="false"/>
          <w:i w:val="false"/>
          <w:color w:val="000000"/>
          <w:sz w:val="28"/>
        </w:rPr>
        <w:t>
      Көп пәтерлі немесе жеке тұрғын үйді жылытуға арналған сағаттық жылу жүктемесі (q</w:t>
      </w:r>
      <w:r>
        <w:rPr>
          <w:rFonts w:ascii="Times New Roman"/>
          <w:b w:val="false"/>
          <w:i w:val="false"/>
          <w:color w:val="000000"/>
          <w:vertAlign w:val="subscript"/>
        </w:rPr>
        <w:t>max</w:t>
      </w:r>
      <w:r>
        <w:rPr>
          <w:rFonts w:ascii="Times New Roman"/>
          <w:b w:val="false"/>
          <w:i w:val="false"/>
          <w:color w:val="000000"/>
          <w:sz w:val="28"/>
        </w:rPr>
        <w:t>), көп пәтерлі немесе жеке тұрғын үйдің жылытылатын тұрғын үй-жайларындағы ішкі ауа температурасы (t</w:t>
      </w:r>
      <w:r>
        <w:rPr>
          <w:rFonts w:ascii="Times New Roman"/>
          <w:b w:val="false"/>
          <w:i w:val="false"/>
          <w:color w:val="000000"/>
          <w:vertAlign w:val="subscript"/>
        </w:rPr>
        <w:t>ішкі</w:t>
      </w:r>
      <w:r>
        <w:rPr>
          <w:rFonts w:ascii="Times New Roman"/>
          <w:b w:val="false"/>
          <w:i w:val="false"/>
          <w:color w:val="000000"/>
          <w:sz w:val="28"/>
        </w:rPr>
        <w:t>), жылыту кезеңі үшін сыртқы ауаның орташа тәуліктік температурасы (t</w:t>
      </w:r>
      <w:r>
        <w:rPr>
          <w:rFonts w:ascii="Times New Roman"/>
          <w:b w:val="false"/>
          <w:i w:val="false"/>
          <w:color w:val="000000"/>
          <w:vertAlign w:val="subscript"/>
        </w:rPr>
        <w:t>от</w:t>
      </w:r>
      <w:r>
        <w:rPr>
          <w:rFonts w:ascii="Times New Roman"/>
          <w:b w:val="false"/>
          <w:i w:val="false"/>
          <w:color w:val="000000"/>
          <w:sz w:val="28"/>
        </w:rPr>
        <w:t>), жылытуды жобалау мақсатындағы сыртқы ауаның есептік температурасы (t</w:t>
      </w:r>
      <w:r>
        <w:rPr>
          <w:rFonts w:ascii="Times New Roman"/>
          <w:b w:val="false"/>
          <w:i w:val="false"/>
          <w:color w:val="000000"/>
          <w:vertAlign w:val="subscript"/>
        </w:rPr>
        <w:t>еж</w:t>
      </w:r>
      <w:r>
        <w:rPr>
          <w:rFonts w:ascii="Times New Roman"/>
          <w:b w:val="false"/>
          <w:i w:val="false"/>
          <w:color w:val="000000"/>
          <w:sz w:val="28"/>
        </w:rPr>
        <w:t>), есептік кезеңнің ұзақтығы (n</w:t>
      </w:r>
      <w:r>
        <w:rPr>
          <w:rFonts w:ascii="Times New Roman"/>
          <w:b w:val="false"/>
          <w:i w:val="false"/>
          <w:color w:val="000000"/>
          <w:vertAlign w:val="subscript"/>
        </w:rPr>
        <w:t>0</w:t>
      </w:r>
      <w:r>
        <w:rPr>
          <w:rFonts w:ascii="Times New Roman"/>
          <w:b w:val="false"/>
          <w:i w:val="false"/>
          <w:color w:val="000000"/>
          <w:sz w:val="28"/>
        </w:rPr>
        <w:t>) жылыту кезеңінде жылу тұтыну нормаларын есептеген кезде ҚР ҚН 2.04-21-2004* «Азаматтық ғимараттардың энергия тұтынуы және жылулық қорғауы»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5. Жылу энергиясын есептеу (Гкал/сағат) аспаптарымен жабдықталмаған көп пәтерлі немесе жеке тұрғын үйлерді жылытуға арналған сағаттық жылу жүктемесі үйлердің жобалау деректерін немесе құжаттарын ескере отырып анықталады. Жобалау немесе құжаттық деректер болмаған жағдайда, сағаттық жылу жүктемесі мынадай формула бойынша есептеледі:</w:t>
      </w:r>
    </w:p>
    <w:bookmarkEnd w:id="2"/>
    <w:p>
      <w:pPr>
        <w:spacing w:after="0"/>
        <w:ind w:left="0"/>
        <w:jc w:val="both"/>
      </w:pPr>
      <w:r>
        <w:rPr>
          <w:rFonts w:ascii="Times New Roman"/>
          <w:b w:val="false"/>
          <w:i w:val="false"/>
          <w:color w:val="000000"/>
          <w:sz w:val="28"/>
        </w:rPr>
        <w:t>q</w:t>
      </w:r>
      <w:r>
        <w:rPr>
          <w:rFonts w:ascii="Times New Roman"/>
          <w:b w:val="false"/>
          <w:i w:val="false"/>
          <w:color w:val="000000"/>
          <w:vertAlign w:val="subscript"/>
        </w:rPr>
        <w:t>max</w:t>
      </w:r>
      <w:r>
        <w:rPr>
          <w:rFonts w:ascii="Times New Roman"/>
          <w:b w:val="false"/>
          <w:i w:val="false"/>
          <w:color w:val="000000"/>
          <w:sz w:val="28"/>
        </w:rPr>
        <w:t>= q</w:t>
      </w:r>
      <w:r>
        <w:rPr>
          <w:rFonts w:ascii="Times New Roman"/>
          <w:b w:val="false"/>
          <w:i w:val="false"/>
          <w:color w:val="000000"/>
          <w:vertAlign w:val="subscript"/>
        </w:rPr>
        <w:t>уд</w:t>
      </w:r>
      <w:r>
        <w:rPr>
          <w:rFonts w:ascii="Times New Roman"/>
          <w:b w:val="false"/>
          <w:i w:val="false"/>
          <w:color w:val="000000"/>
          <w:sz w:val="28"/>
        </w:rPr>
        <w:t xml:space="preserve"> x S/1,163,</w:t>
      </w:r>
    </w:p>
    <w:bookmarkStart w:name="z10" w:id="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q</w:t>
      </w:r>
      <w:r>
        <w:rPr>
          <w:rFonts w:ascii="Times New Roman"/>
          <w:b w:val="false"/>
          <w:i w:val="false"/>
          <w:color w:val="000000"/>
          <w:vertAlign w:val="subscript"/>
        </w:rPr>
        <w:t>үл</w:t>
      </w:r>
      <w:r>
        <w:rPr>
          <w:rFonts w:ascii="Times New Roman"/>
          <w:b w:val="false"/>
          <w:i w:val="false"/>
          <w:color w:val="000000"/>
          <w:sz w:val="28"/>
        </w:rPr>
        <w:t xml:space="preserve"> – осы бұйрыққа 1-қосышаға сәйкес көп пәтерлі немесе жеке тұрғын үйді жылытуға арналған жылу энергиясының нормаланған үлестік шығысы (сағатына 1 шаршы метрге вт);</w:t>
      </w:r>
      <w:r>
        <w:br/>
      </w:r>
      <w:r>
        <w:rPr>
          <w:rFonts w:ascii="Times New Roman"/>
          <w:b w:val="false"/>
          <w:i w:val="false"/>
          <w:color w:val="000000"/>
          <w:sz w:val="28"/>
        </w:rPr>
        <w:t>
      S – көп пәтерлі немесе жеке тұрғын үйдегі тұрғын және тұрғын емес үй-жайлардың жалпы алаңы (шаршы метр)»;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үлгі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Экономика инфрақұрылымын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В. Школьник</w:t>
      </w:r>
      <w:r>
        <w:br/>
      </w:r>
      <w:r>
        <w:rPr>
          <w:rFonts w:ascii="Times New Roman"/>
          <w:b w:val="false"/>
          <w:i w:val="false"/>
          <w:color w:val="000000"/>
          <w:sz w:val="28"/>
        </w:rPr>
        <w:t>
</w:t>
      </w:r>
      <w:r>
        <w:rPr>
          <w:rFonts w:ascii="Times New Roman"/>
          <w:b w:val="false"/>
          <w:i/>
          <w:color w:val="000000"/>
          <w:sz w:val="28"/>
        </w:rPr>
        <w:t>      2015 жылғы 18 тамыз</w:t>
      </w:r>
    </w:p>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13 тамыздағы   </w:t>
      </w:r>
      <w:r>
        <w:br/>
      </w:r>
      <w:r>
        <w:rPr>
          <w:rFonts w:ascii="Times New Roman"/>
          <w:b w:val="false"/>
          <w:i w:val="false"/>
          <w:color w:val="000000"/>
          <w:sz w:val="28"/>
        </w:rPr>
        <w:t xml:space="preserve">
№ 605 бұйрығына қосымша   </w:t>
      </w:r>
    </w:p>
    <w:bookmarkEnd w:id="4"/>
    <w:bookmarkStart w:name="z20" w:id="5"/>
    <w:p>
      <w:pPr>
        <w:spacing w:after="0"/>
        <w:ind w:left="0"/>
        <w:jc w:val="both"/>
      </w:pPr>
      <w:r>
        <w:rPr>
          <w:rFonts w:ascii="Times New Roman"/>
          <w:b w:val="false"/>
          <w:i w:val="false"/>
          <w:color w:val="000000"/>
          <w:sz w:val="28"/>
        </w:rPr>
        <w:t xml:space="preserve">
Есептеу аспаптары жоқ    </w:t>
      </w:r>
      <w:r>
        <w:br/>
      </w:r>
      <w:r>
        <w:rPr>
          <w:rFonts w:ascii="Times New Roman"/>
          <w:b w:val="false"/>
          <w:i w:val="false"/>
          <w:color w:val="000000"/>
          <w:sz w:val="28"/>
        </w:rPr>
        <w:t xml:space="preserve">
тұтынушылар үшін электрмен  </w:t>
      </w:r>
      <w:r>
        <w:br/>
      </w:r>
      <w:r>
        <w:rPr>
          <w:rFonts w:ascii="Times New Roman"/>
          <w:b w:val="false"/>
          <w:i w:val="false"/>
          <w:color w:val="000000"/>
          <w:sz w:val="28"/>
        </w:rPr>
        <w:t xml:space="preserve">
жабдықтау және жылумен    </w:t>
      </w:r>
      <w:r>
        <w:br/>
      </w:r>
      <w:r>
        <w:rPr>
          <w:rFonts w:ascii="Times New Roman"/>
          <w:b w:val="false"/>
          <w:i w:val="false"/>
          <w:color w:val="000000"/>
          <w:sz w:val="28"/>
        </w:rPr>
        <w:t>
жабдықтау бойынша коммуналдық</w:t>
      </w:r>
      <w:r>
        <w:br/>
      </w:r>
      <w:r>
        <w:rPr>
          <w:rFonts w:ascii="Times New Roman"/>
          <w:b w:val="false"/>
          <w:i w:val="false"/>
          <w:color w:val="000000"/>
          <w:sz w:val="28"/>
        </w:rPr>
        <w:t>
қызметтерді тұтыну нормаларын</w:t>
      </w:r>
      <w:r>
        <w:br/>
      </w:r>
      <w:r>
        <w:rPr>
          <w:rFonts w:ascii="Times New Roman"/>
          <w:b w:val="false"/>
          <w:i w:val="false"/>
          <w:color w:val="000000"/>
          <w:sz w:val="28"/>
        </w:rPr>
        <w:t xml:space="preserve">
есептеудің үлгі қағидаларына </w:t>
      </w:r>
      <w:r>
        <w:br/>
      </w:r>
      <w:r>
        <w:rPr>
          <w:rFonts w:ascii="Times New Roman"/>
          <w:b w:val="false"/>
          <w:i w:val="false"/>
          <w:color w:val="000000"/>
          <w:sz w:val="28"/>
        </w:rPr>
        <w:t xml:space="preserve">
1-қосымша         </w:t>
      </w:r>
    </w:p>
    <w:bookmarkEnd w:id="5"/>
    <w:bookmarkStart w:name="z21" w:id="6"/>
    <w:p>
      <w:pPr>
        <w:spacing w:after="0"/>
        <w:ind w:left="0"/>
        <w:jc w:val="left"/>
      </w:pPr>
      <w:r>
        <w:rPr>
          <w:rFonts w:ascii="Times New Roman"/>
          <w:b/>
          <w:i w:val="false"/>
          <w:color w:val="000000"/>
        </w:rPr>
        <w:t xml:space="preserve"> 
Жалпы ауданы 1 м</w:t>
      </w:r>
      <w:r>
        <w:rPr>
          <w:rFonts w:ascii="Times New Roman"/>
          <w:b/>
          <w:i w:val="false"/>
          <w:color w:val="000000"/>
          <w:vertAlign w:val="superscript"/>
        </w:rPr>
        <w:t>2</w:t>
      </w:r>
      <w:r>
        <w:rPr>
          <w:rFonts w:ascii="Times New Roman"/>
          <w:b/>
          <w:i w:val="false"/>
          <w:color w:val="000000"/>
        </w:rPr>
        <w:t xml:space="preserve"> көп пәтерлі немесе жеке тұрғын үйді жылытуға арналған жылу энергиясының нормаланған үлестік шығысының мәні, сағатына Вт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978"/>
        <w:gridCol w:w="744"/>
        <w:gridCol w:w="744"/>
        <w:gridCol w:w="744"/>
        <w:gridCol w:w="745"/>
        <w:gridCol w:w="745"/>
        <w:gridCol w:w="745"/>
        <w:gridCol w:w="745"/>
        <w:gridCol w:w="1043"/>
        <w:gridCol w:w="1043"/>
        <w:gridCol w:w="1043"/>
        <w:gridCol w:w="1043"/>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тұрғын үйдің қабаты, қабаттар</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ауаның есептік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15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 жылға дейін салынған үйлер үшін</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іс-шараларын есепке алмау және енгізусіз</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жоғары</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іс-шараларының енгізілуін ескерумен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жоғары</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 жылдан кейін салынған үйлер үшін</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1985-2004 ж.ж. үлгілік жобалар бойынша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жоғары</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