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6e34" w14:textId="7116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қолхаттарын беру, олардың айналысы, оларды жою және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 шілдедегі № 4-5/605 бұйрығы. Қазақстан Республикасының Әділет министрлігінде 2015 жылы 15 қыркүйекте № 12058 болып тіркелді. Күші жойылды - Қазақстан Республикасы Ауыл шаруашылығы министрінің 2021 жылғы 16 ақпандағы № 44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16.02.2021 </w:t>
      </w:r>
      <w:r>
        <w:rPr>
          <w:rFonts w:ascii="Times New Roman"/>
          <w:b w:val="false"/>
          <w:i w:val="false"/>
          <w:color w:val="ff0000"/>
          <w:sz w:val="28"/>
        </w:rPr>
        <w:t>№ 44</w:t>
      </w:r>
      <w:r>
        <w:rPr>
          <w:rFonts w:ascii="Times New Roman"/>
          <w:b w:val="false"/>
          <w:i w:val="false"/>
          <w:color w:val="ff0000"/>
          <w:sz w:val="28"/>
        </w:rPr>
        <w:t xml:space="preserve"> (01.01.2022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"Мақта саласын дамыту туралы" 2007 жылғы 21 шілдедегі Қазақстан Республикасы Заңының 7-бабының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Мақта қолхаттарын беру, олардың айналысы, оларды жою және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 Б. Сұлтанов   </w:t>
      </w:r>
    </w:p>
    <w:p>
      <w:pPr>
        <w:spacing w:after="0"/>
        <w:ind w:left="0"/>
        <w:jc w:val="both"/>
      </w:pPr>
      <w:r>
        <w:rPr>
          <w:rFonts w:ascii="Times New Roman"/>
          <w:b w:val="false"/>
          <w:i w:val="false"/>
          <w:color w:val="000000"/>
          <w:sz w:val="28"/>
        </w:rPr>
        <w:t>
      2015 жылғы "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 Е. Досаев   </w:t>
      </w:r>
    </w:p>
    <w:p>
      <w:pPr>
        <w:spacing w:after="0"/>
        <w:ind w:left="0"/>
        <w:jc w:val="both"/>
      </w:pPr>
      <w:r>
        <w:rPr>
          <w:rFonts w:ascii="Times New Roman"/>
          <w:b w:val="false"/>
          <w:i w:val="false"/>
          <w:color w:val="000000"/>
          <w:sz w:val="28"/>
        </w:rPr>
        <w:t>
      2015 жылғы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 шілдедегі № 4-5/605</w:t>
            </w:r>
            <w:r>
              <w:br/>
            </w:r>
            <w:r>
              <w:rPr>
                <w:rFonts w:ascii="Times New Roman"/>
                <w:b w:val="false"/>
                <w:i w:val="false"/>
                <w:color w:val="000000"/>
                <w:sz w:val="20"/>
              </w:rPr>
              <w:t>бұйрығымен бекітілген</w:t>
            </w:r>
          </w:p>
        </w:tc>
      </w:tr>
    </w:tbl>
    <w:bookmarkStart w:name="z6" w:id="4"/>
    <w:p>
      <w:pPr>
        <w:spacing w:after="0"/>
        <w:ind w:left="0"/>
        <w:jc w:val="left"/>
      </w:pPr>
      <w:r>
        <w:rPr>
          <w:rFonts w:ascii="Times New Roman"/>
          <w:b/>
          <w:i w:val="false"/>
          <w:color w:val="000000"/>
        </w:rPr>
        <w:t xml:space="preserve"> Мақта қолхаттарын беру, олардың айналысы, оларды жою және өтеу қағидалары</w:t>
      </w:r>
    </w:p>
    <w:bookmarkEnd w:id="4"/>
    <w:bookmarkStart w:name="z7" w:id="5"/>
    <w:p>
      <w:pPr>
        <w:spacing w:after="0"/>
        <w:ind w:left="0"/>
        <w:jc w:val="both"/>
      </w:pPr>
      <w:r>
        <w:rPr>
          <w:rFonts w:ascii="Times New Roman"/>
          <w:b w:val="false"/>
          <w:i w:val="false"/>
          <w:color w:val="000000"/>
          <w:sz w:val="28"/>
        </w:rPr>
        <w:t xml:space="preserve">
      1. Осы Мақта қолхаттарын беру, олардың айналысы, оларды жою және өтеу қағидалары (бұдан әрі – Қағидалар) "Мақта саласын дамыту туралы" 2007 жылғы 21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мақта қолхаттарын беру, олардың айналысы, оларды жою және өтеу тәртібін айқындайды.</w:t>
      </w:r>
    </w:p>
    <w:bookmarkEnd w:id="5"/>
    <w:bookmarkStart w:name="z8" w:id="6"/>
    <w:p>
      <w:pPr>
        <w:spacing w:after="0"/>
        <w:ind w:left="0"/>
        <w:jc w:val="both"/>
      </w:pPr>
      <w:r>
        <w:rPr>
          <w:rFonts w:ascii="Times New Roman"/>
          <w:b w:val="false"/>
          <w:i w:val="false"/>
          <w:color w:val="000000"/>
          <w:sz w:val="28"/>
        </w:rPr>
        <w:t>
      2. Осы Қағидаларда пайдаланылатын негізгі ұғымдар:</w:t>
      </w:r>
    </w:p>
    <w:bookmarkEnd w:id="6"/>
    <w:p>
      <w:pPr>
        <w:spacing w:after="0"/>
        <w:ind w:left="0"/>
        <w:jc w:val="both"/>
      </w:pPr>
      <w:r>
        <w:rPr>
          <w:rFonts w:ascii="Times New Roman"/>
          <w:b w:val="false"/>
          <w:i w:val="false"/>
          <w:color w:val="000000"/>
          <w:sz w:val="28"/>
        </w:rPr>
        <w:t>
      1) индоссамент – мақта қолхаты немесе оның куәліктері бойынша құқықтарды басқа адамға беруді куәландыратын беру жазбасы;</w:t>
      </w:r>
    </w:p>
    <w:p>
      <w:pPr>
        <w:spacing w:after="0"/>
        <w:ind w:left="0"/>
        <w:jc w:val="both"/>
      </w:pPr>
      <w:r>
        <w:rPr>
          <w:rFonts w:ascii="Times New Roman"/>
          <w:b w:val="false"/>
          <w:i w:val="false"/>
          <w:color w:val="000000"/>
          <w:sz w:val="28"/>
        </w:rPr>
        <w:t>
      2) индоссант – мақта қолхаты немесе оның куәліктері бойынша құқықтарды беретін тұлға;</w:t>
      </w:r>
    </w:p>
    <w:p>
      <w:pPr>
        <w:spacing w:after="0"/>
        <w:ind w:left="0"/>
        <w:jc w:val="both"/>
      </w:pPr>
      <w:r>
        <w:rPr>
          <w:rFonts w:ascii="Times New Roman"/>
          <w:b w:val="false"/>
          <w:i w:val="false"/>
          <w:color w:val="000000"/>
          <w:sz w:val="28"/>
        </w:rPr>
        <w:t>
      3) индоссат – мақта қолхаты немесе оның куәліктері бойынша құқықтарды қабылдайтын тұлға;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кепіл куәлігі</w:t>
      </w:r>
      <w:r>
        <w:rPr>
          <w:rFonts w:ascii="Times New Roman"/>
          <w:b w:val="false"/>
          <w:i w:val="false"/>
          <w:color w:val="000000"/>
          <w:sz w:val="28"/>
        </w:rPr>
        <w:t xml:space="preserve"> – мақта қолхатының оның ұстаушының кепілмен қамтамасыз етілген міндеттемелерді орындауды талап ету құқығын куәландыратын бір бөлігі;</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қойма куәлігі</w:t>
      </w:r>
      <w:r>
        <w:rPr>
          <w:rFonts w:ascii="Times New Roman"/>
          <w:b w:val="false"/>
          <w:i w:val="false"/>
          <w:color w:val="000000"/>
          <w:sz w:val="28"/>
        </w:rPr>
        <w:t xml:space="preserve"> – мақта қолхатының оны ұстаушының мақтаға иелік ету құқығын куәландыратын бір бөлігі;</w:t>
      </w:r>
    </w:p>
    <w:p>
      <w:pPr>
        <w:spacing w:after="0"/>
        <w:ind w:left="0"/>
        <w:jc w:val="both"/>
      </w:pPr>
      <w:r>
        <w:rPr>
          <w:rFonts w:ascii="Times New Roman"/>
          <w:b w:val="false"/>
          <w:i w:val="false"/>
          <w:color w:val="000000"/>
          <w:sz w:val="28"/>
        </w:rPr>
        <w:t>
      6) мақта қолхаттарының тізілімі – мақта қолхаттарын есепке алу құжаты;</w:t>
      </w:r>
    </w:p>
    <w:p>
      <w:pPr>
        <w:spacing w:after="0"/>
        <w:ind w:left="0"/>
        <w:jc w:val="both"/>
      </w:pPr>
      <w:r>
        <w:rPr>
          <w:rFonts w:ascii="Times New Roman"/>
          <w:b w:val="false"/>
          <w:i w:val="false"/>
          <w:color w:val="000000"/>
          <w:sz w:val="28"/>
        </w:rPr>
        <w:t xml:space="preserve">
      7) ұсынушыға арналған </w:t>
      </w:r>
      <w:r>
        <w:rPr>
          <w:rFonts w:ascii="Times New Roman"/>
          <w:b w:val="false"/>
          <w:i w:val="false"/>
          <w:color w:val="000000"/>
          <w:sz w:val="28"/>
        </w:rPr>
        <w:t>аккредитив</w:t>
      </w:r>
      <w:r>
        <w:rPr>
          <w:rFonts w:ascii="Times New Roman"/>
          <w:b w:val="false"/>
          <w:i w:val="false"/>
          <w:color w:val="000000"/>
          <w:sz w:val="28"/>
        </w:rPr>
        <w:t xml:space="preserve"> – кепіл куәлігін ұстаушының келісімінсіз өзгертуге немесе жоюға болмайтын құжаттамалық аккредитив, оны ашу кезінде қойма куәлігін ұстаушы кепіл куәлігінде көрсетілген талаптардың сомасындағы ақшаны кепіл куәлігін өтеу үшін ұсынуға дейінгі мерзімге осы ақшаны ұсынушыға арналған аккредитив бойынша төлемдер үшін қолдану шартымен аккредитивті ашқан уәкілетті банктің иелігіне береді.</w:t>
      </w:r>
    </w:p>
    <w:bookmarkStart w:name="z9" w:id="7"/>
    <w:p>
      <w:pPr>
        <w:spacing w:after="0"/>
        <w:ind w:left="0"/>
        <w:jc w:val="both"/>
      </w:pPr>
      <w:r>
        <w:rPr>
          <w:rFonts w:ascii="Times New Roman"/>
          <w:b w:val="false"/>
          <w:i w:val="false"/>
          <w:color w:val="000000"/>
          <w:sz w:val="28"/>
        </w:rPr>
        <w:t>
      3. Мақта қолхаты екі бөліктен тұрады – қажет болған жағдайда бір-бірінен бөлуге мүмкін болатын қойма куәлігі мен кепіл куәлігі. Мақта қолхаты және оның әр бөлігі ордерлік эмиссиялық емес бағалы қағаздар болып табылады.</w:t>
      </w:r>
    </w:p>
    <w:bookmarkEnd w:id="7"/>
    <w:bookmarkStart w:name="z10" w:id="8"/>
    <w:p>
      <w:pPr>
        <w:spacing w:after="0"/>
        <w:ind w:left="0"/>
        <w:jc w:val="left"/>
      </w:pPr>
      <w:r>
        <w:rPr>
          <w:rFonts w:ascii="Times New Roman"/>
          <w:b/>
          <w:i w:val="false"/>
          <w:color w:val="000000"/>
        </w:rPr>
        <w:t xml:space="preserve"> 2. Мақта қолхатын беру тәртібі</w:t>
      </w:r>
    </w:p>
    <w:bookmarkEnd w:id="8"/>
    <w:bookmarkStart w:name="z11"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Мақта қолхаты</w:t>
      </w:r>
      <w:r>
        <w:rPr>
          <w:rFonts w:ascii="Times New Roman"/>
          <w:b w:val="false"/>
          <w:i w:val="false"/>
          <w:color w:val="000000"/>
          <w:sz w:val="28"/>
        </w:rPr>
        <w:t xml:space="preserve"> сапасы бойынша біртекті әрбір мақта партиясына беріледі. Тапсырылған мақтаның барлық көлеміне берілетін мақта қолхаттарының санын мақтаның иесі өзінің өтінімі бойынша айқындайды.</w:t>
      </w:r>
    </w:p>
    <w:bookmarkEnd w:id="9"/>
    <w:p>
      <w:pPr>
        <w:spacing w:after="0"/>
        <w:ind w:left="0"/>
        <w:jc w:val="both"/>
      </w:pPr>
      <w:r>
        <w:rPr>
          <w:rFonts w:ascii="Times New Roman"/>
          <w:b w:val="false"/>
          <w:i w:val="false"/>
          <w:color w:val="000000"/>
          <w:sz w:val="28"/>
        </w:rPr>
        <w:t>
      Мақта өңдеу ұйымы мақта қолхатын мақта партиясы қалыптасқан соң өтініш берген сәтінен бастап күнтізбелік үш күннен кешіктірмей береді.</w:t>
      </w:r>
    </w:p>
    <w:p>
      <w:pPr>
        <w:spacing w:after="0"/>
        <w:ind w:left="0"/>
        <w:jc w:val="both"/>
      </w:pPr>
      <w:r>
        <w:rPr>
          <w:rFonts w:ascii="Times New Roman"/>
          <w:b w:val="false"/>
          <w:i w:val="false"/>
          <w:color w:val="000000"/>
          <w:sz w:val="28"/>
        </w:rPr>
        <w:t xml:space="preserve">
      Мақта қолхаттары мақта иесіне мақта қолхаттарының тізіліміне тіркеліп және оның қолы қойылып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беріледі, оны мақта өңдеу ұйымы хронологиялық тәртіппен жүргізеді.</w:t>
      </w:r>
    </w:p>
    <w:p>
      <w:pPr>
        <w:spacing w:after="0"/>
        <w:ind w:left="0"/>
        <w:jc w:val="both"/>
      </w:pPr>
      <w:r>
        <w:rPr>
          <w:rFonts w:ascii="Times New Roman"/>
          <w:b w:val="false"/>
          <w:i w:val="false"/>
          <w:color w:val="000000"/>
          <w:sz w:val="28"/>
        </w:rPr>
        <w:t>
      Жаңа мақта қолхаттары мақта қолхаттарын ұстаушылардың талабы бойынша мынадай жағдайларда беріледі:</w:t>
      </w:r>
    </w:p>
    <w:p>
      <w:pPr>
        <w:spacing w:after="0"/>
        <w:ind w:left="0"/>
        <w:jc w:val="both"/>
      </w:pPr>
      <w:r>
        <w:rPr>
          <w:rFonts w:ascii="Times New Roman"/>
          <w:b w:val="false"/>
          <w:i w:val="false"/>
          <w:color w:val="000000"/>
          <w:sz w:val="28"/>
        </w:rPr>
        <w:t>
      1) мақта қолхатында индоссамент жасау үшін бос орын болмаса;</w:t>
      </w:r>
    </w:p>
    <w:p>
      <w:pPr>
        <w:spacing w:after="0"/>
        <w:ind w:left="0"/>
        <w:jc w:val="both"/>
      </w:pPr>
      <w:r>
        <w:rPr>
          <w:rFonts w:ascii="Times New Roman"/>
          <w:b w:val="false"/>
          <w:i w:val="false"/>
          <w:color w:val="000000"/>
          <w:sz w:val="28"/>
        </w:rPr>
        <w:t>
      2) мақта қолхаты табиғи тозғанда;</w:t>
      </w:r>
    </w:p>
    <w:p>
      <w:pPr>
        <w:spacing w:after="0"/>
        <w:ind w:left="0"/>
        <w:jc w:val="both"/>
      </w:pPr>
      <w:r>
        <w:rPr>
          <w:rFonts w:ascii="Times New Roman"/>
          <w:b w:val="false"/>
          <w:i w:val="false"/>
          <w:color w:val="000000"/>
          <w:sz w:val="28"/>
        </w:rPr>
        <w:t>
      3) мақта қолхаты айырбасталғанда;</w:t>
      </w:r>
    </w:p>
    <w:p>
      <w:pPr>
        <w:spacing w:after="0"/>
        <w:ind w:left="0"/>
        <w:jc w:val="both"/>
      </w:pPr>
      <w:r>
        <w:rPr>
          <w:rFonts w:ascii="Times New Roman"/>
          <w:b w:val="false"/>
          <w:i w:val="false"/>
          <w:color w:val="000000"/>
          <w:sz w:val="28"/>
        </w:rPr>
        <w:t>
      4) мақта қолхаты жоғалғанда.</w:t>
      </w:r>
    </w:p>
    <w:bookmarkStart w:name="z12" w:id="10"/>
    <w:p>
      <w:pPr>
        <w:spacing w:after="0"/>
        <w:ind w:left="0"/>
        <w:jc w:val="left"/>
      </w:pPr>
      <w:r>
        <w:rPr>
          <w:rFonts w:ascii="Times New Roman"/>
          <w:b/>
          <w:i w:val="false"/>
          <w:color w:val="000000"/>
        </w:rPr>
        <w:t xml:space="preserve"> 3. Мақта қолхатының айналысы тәртібі</w:t>
      </w:r>
    </w:p>
    <w:bookmarkEnd w:id="10"/>
    <w:bookmarkStart w:name="z13" w:id="11"/>
    <w:p>
      <w:pPr>
        <w:spacing w:after="0"/>
        <w:ind w:left="0"/>
        <w:jc w:val="both"/>
      </w:pPr>
      <w:r>
        <w:rPr>
          <w:rFonts w:ascii="Times New Roman"/>
          <w:b w:val="false"/>
          <w:i w:val="false"/>
          <w:color w:val="000000"/>
          <w:sz w:val="28"/>
        </w:rPr>
        <w:t>
      5. Мақта қолхаты және оның бөліктері бойынша құқықтарды беру оларға беру жазбаларын - индоссаментті жасау жолымен жүзеге асырылады. Бұл ретте, индоссант мақта қолхаты және оның бөліктері бойынша құқық беру туралы мәліметтерді, ал индоссат мақта қолхаты және оның бөліктері бойынша құқық қабылдау туралы мәліметтерді көрсетеді және растайды.</w:t>
      </w:r>
    </w:p>
    <w:bookmarkEnd w:id="11"/>
    <w:bookmarkStart w:name="z14" w:id="12"/>
    <w:p>
      <w:pPr>
        <w:spacing w:after="0"/>
        <w:ind w:left="0"/>
        <w:jc w:val="both"/>
      </w:pPr>
      <w:r>
        <w:rPr>
          <w:rFonts w:ascii="Times New Roman"/>
          <w:b w:val="false"/>
          <w:i w:val="false"/>
          <w:color w:val="000000"/>
          <w:sz w:val="28"/>
        </w:rPr>
        <w:t>
      6. Бөлінбеген мақта қолхаты бойынша құқықтарды беру индоссаментті жасау жолымен тек қойма куәлігінде жүзеге асырылады.</w:t>
      </w:r>
    </w:p>
    <w:bookmarkEnd w:id="12"/>
    <w:bookmarkStart w:name="z15" w:id="13"/>
    <w:p>
      <w:pPr>
        <w:spacing w:after="0"/>
        <w:ind w:left="0"/>
        <w:jc w:val="both"/>
      </w:pPr>
      <w:r>
        <w:rPr>
          <w:rFonts w:ascii="Times New Roman"/>
          <w:b w:val="false"/>
          <w:i w:val="false"/>
          <w:color w:val="000000"/>
          <w:sz w:val="28"/>
        </w:rPr>
        <w:t>
      7. Қойма куәлігі бойынша құқықтарды беру қойма куәлігі бойынша құқық беруші және қабылдаушы тұлғалардың қойма куәлігінің қайырма бетінде дәйекті индоссаменттерді жасау жолымен жүзеге асырылады.</w:t>
      </w:r>
    </w:p>
    <w:bookmarkEnd w:id="13"/>
    <w:p>
      <w:pPr>
        <w:spacing w:after="0"/>
        <w:ind w:left="0"/>
        <w:jc w:val="both"/>
      </w:pPr>
      <w:r>
        <w:rPr>
          <w:rFonts w:ascii="Times New Roman"/>
          <w:b w:val="false"/>
          <w:i w:val="false"/>
          <w:color w:val="000000"/>
          <w:sz w:val="28"/>
        </w:rPr>
        <w:t>
      Индоссаментті жасаған кезде қойма куәлігінің қайырма бетінде арнайы көзделген жерлерде мыналар көрсетіледі:</w:t>
      </w:r>
    </w:p>
    <w:p>
      <w:pPr>
        <w:spacing w:after="0"/>
        <w:ind w:left="0"/>
        <w:jc w:val="both"/>
      </w:pPr>
      <w:r>
        <w:rPr>
          <w:rFonts w:ascii="Times New Roman"/>
          <w:b w:val="false"/>
          <w:i w:val="false"/>
          <w:color w:val="000000"/>
          <w:sz w:val="28"/>
        </w:rPr>
        <w:t>
      1) сол жағында қойма куәлігі бойынша талапты беруші тұлға (индоссант):</w:t>
      </w:r>
    </w:p>
    <w:p>
      <w:pPr>
        <w:spacing w:after="0"/>
        <w:ind w:left="0"/>
        <w:jc w:val="both"/>
      </w:pPr>
      <w:r>
        <w:rPr>
          <w:rFonts w:ascii="Times New Roman"/>
          <w:b w:val="false"/>
          <w:i w:val="false"/>
          <w:color w:val="000000"/>
          <w:sz w:val="28"/>
        </w:rPr>
        <w:t>
      индоссанттың атауы (тегі, аты, әкесінің аты (бар болған жағдайда);</w:t>
      </w:r>
    </w:p>
    <w:p>
      <w:pPr>
        <w:spacing w:after="0"/>
        <w:ind w:left="0"/>
        <w:jc w:val="both"/>
      </w:pPr>
      <w:r>
        <w:rPr>
          <w:rFonts w:ascii="Times New Roman"/>
          <w:b w:val="false"/>
          <w:i w:val="false"/>
          <w:color w:val="000000"/>
          <w:sz w:val="28"/>
        </w:rPr>
        <w:t>
      индоссанттың тұрған жері (жеке тұлғаның тұрғылықты жері);</w:t>
      </w:r>
    </w:p>
    <w:p>
      <w:pPr>
        <w:spacing w:after="0"/>
        <w:ind w:left="0"/>
        <w:jc w:val="both"/>
      </w:pPr>
      <w:r>
        <w:rPr>
          <w:rFonts w:ascii="Times New Roman"/>
          <w:b w:val="false"/>
          <w:i w:val="false"/>
          <w:color w:val="000000"/>
          <w:sz w:val="28"/>
        </w:rPr>
        <w:t xml:space="preserve">
      индоссанттың жеке сәйкестендіру </w:t>
      </w:r>
      <w:r>
        <w:rPr>
          <w:rFonts w:ascii="Times New Roman"/>
          <w:b w:val="false"/>
          <w:i w:val="false"/>
          <w:color w:val="000000"/>
          <w:sz w:val="28"/>
        </w:rPr>
        <w:t>нөмірі</w:t>
      </w:r>
      <w:r>
        <w:rPr>
          <w:rFonts w:ascii="Times New Roman"/>
          <w:b w:val="false"/>
          <w:i w:val="false"/>
          <w:color w:val="000000"/>
          <w:sz w:val="28"/>
        </w:rPr>
        <w:t>;</w:t>
      </w:r>
    </w:p>
    <w:p>
      <w:pPr>
        <w:spacing w:after="0"/>
        <w:ind w:left="0"/>
        <w:jc w:val="both"/>
      </w:pPr>
      <w:r>
        <w:rPr>
          <w:rFonts w:ascii="Times New Roman"/>
          <w:b w:val="false"/>
          <w:i w:val="false"/>
          <w:color w:val="000000"/>
          <w:sz w:val="28"/>
        </w:rPr>
        <w:t>
      индоссаменттың жасалған күні;</w:t>
      </w:r>
    </w:p>
    <w:p>
      <w:pPr>
        <w:spacing w:after="0"/>
        <w:ind w:left="0"/>
        <w:jc w:val="both"/>
      </w:pPr>
      <w:r>
        <w:rPr>
          <w:rFonts w:ascii="Times New Roman"/>
          <w:b w:val="false"/>
          <w:i w:val="false"/>
          <w:color w:val="000000"/>
          <w:sz w:val="28"/>
        </w:rPr>
        <w:t xml:space="preserve">
      жеке тұлғаның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нөмірі мен берілген күні;</w:t>
      </w:r>
    </w:p>
    <w:p>
      <w:pPr>
        <w:spacing w:after="0"/>
        <w:ind w:left="0"/>
        <w:jc w:val="both"/>
      </w:pPr>
      <w:r>
        <w:rPr>
          <w:rFonts w:ascii="Times New Roman"/>
          <w:b w:val="false"/>
          <w:i w:val="false"/>
          <w:color w:val="000000"/>
          <w:sz w:val="28"/>
        </w:rPr>
        <w:t>
      2) оң жағында қойма куәлігі бойынша талапты қабылдаушы тұлға (индоссат);</w:t>
      </w:r>
    </w:p>
    <w:p>
      <w:pPr>
        <w:spacing w:after="0"/>
        <w:ind w:left="0"/>
        <w:jc w:val="both"/>
      </w:pPr>
      <w:r>
        <w:rPr>
          <w:rFonts w:ascii="Times New Roman"/>
          <w:b w:val="false"/>
          <w:i w:val="false"/>
          <w:color w:val="000000"/>
          <w:sz w:val="28"/>
        </w:rPr>
        <w:t>
      индоссаттың атауы (тегі, аты, әкесінің аты (бар болған жағдайда);</w:t>
      </w:r>
    </w:p>
    <w:p>
      <w:pPr>
        <w:spacing w:after="0"/>
        <w:ind w:left="0"/>
        <w:jc w:val="both"/>
      </w:pPr>
      <w:r>
        <w:rPr>
          <w:rFonts w:ascii="Times New Roman"/>
          <w:b w:val="false"/>
          <w:i w:val="false"/>
          <w:color w:val="000000"/>
          <w:sz w:val="28"/>
        </w:rPr>
        <w:t>
      индоссаттың тұрған жері (жеке тұлғаның тұрғылықты жері);</w:t>
      </w:r>
    </w:p>
    <w:p>
      <w:pPr>
        <w:spacing w:after="0"/>
        <w:ind w:left="0"/>
        <w:jc w:val="both"/>
      </w:pPr>
      <w:r>
        <w:rPr>
          <w:rFonts w:ascii="Times New Roman"/>
          <w:b w:val="false"/>
          <w:i w:val="false"/>
          <w:color w:val="000000"/>
          <w:sz w:val="28"/>
        </w:rPr>
        <w:t xml:space="preserve">
      индоссаттың жеке сәйкестендіру </w:t>
      </w:r>
      <w:r>
        <w:rPr>
          <w:rFonts w:ascii="Times New Roman"/>
          <w:b w:val="false"/>
          <w:i w:val="false"/>
          <w:color w:val="000000"/>
          <w:sz w:val="28"/>
        </w:rPr>
        <w:t>нөмірі</w:t>
      </w:r>
      <w:r>
        <w:rPr>
          <w:rFonts w:ascii="Times New Roman"/>
          <w:b w:val="false"/>
          <w:i w:val="false"/>
          <w:color w:val="000000"/>
          <w:sz w:val="28"/>
        </w:rPr>
        <w:t>;</w:t>
      </w:r>
    </w:p>
    <w:p>
      <w:pPr>
        <w:spacing w:after="0"/>
        <w:ind w:left="0"/>
        <w:jc w:val="both"/>
      </w:pPr>
      <w:r>
        <w:rPr>
          <w:rFonts w:ascii="Times New Roman"/>
          <w:b w:val="false"/>
          <w:i w:val="false"/>
          <w:color w:val="000000"/>
          <w:sz w:val="28"/>
        </w:rPr>
        <w:t>
      индоссаменттің жасалған күні;</w:t>
      </w:r>
    </w:p>
    <w:p>
      <w:pPr>
        <w:spacing w:after="0"/>
        <w:ind w:left="0"/>
        <w:jc w:val="both"/>
      </w:pPr>
      <w:r>
        <w:rPr>
          <w:rFonts w:ascii="Times New Roman"/>
          <w:b w:val="false"/>
          <w:i w:val="false"/>
          <w:color w:val="000000"/>
          <w:sz w:val="28"/>
        </w:rPr>
        <w:t xml:space="preserve">
      жеке тұлғаның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нөмірі мен берілген күні.</w:t>
      </w:r>
    </w:p>
    <w:p>
      <w:pPr>
        <w:spacing w:after="0"/>
        <w:ind w:left="0"/>
        <w:jc w:val="both"/>
      </w:pPr>
      <w:r>
        <w:rPr>
          <w:rFonts w:ascii="Times New Roman"/>
          <w:b w:val="false"/>
          <w:i w:val="false"/>
          <w:color w:val="000000"/>
          <w:sz w:val="28"/>
        </w:rPr>
        <w:t>
      Индоссаментті жасау тиісінше индоссант пен индоссаттың қолымен куәландырылады.</w:t>
      </w:r>
    </w:p>
    <w:p>
      <w:pPr>
        <w:spacing w:after="0"/>
        <w:ind w:left="0"/>
        <w:jc w:val="both"/>
      </w:pPr>
      <w:r>
        <w:rPr>
          <w:rFonts w:ascii="Times New Roman"/>
          <w:b w:val="false"/>
          <w:i w:val="false"/>
          <w:color w:val="000000"/>
          <w:sz w:val="28"/>
        </w:rPr>
        <w:t>
      Индоссат индоссаментті жасаған күнінен бастап күнтізбелік он күннің ішінде мақта қолхаты бойынша құқықтарды қабылдау туралы мақта өңдеу ұйымын хабардар етеді.</w:t>
      </w:r>
    </w:p>
    <w:bookmarkStart w:name="z16" w:id="14"/>
    <w:p>
      <w:pPr>
        <w:spacing w:after="0"/>
        <w:ind w:left="0"/>
        <w:jc w:val="both"/>
      </w:pPr>
      <w:r>
        <w:rPr>
          <w:rFonts w:ascii="Times New Roman"/>
          <w:b w:val="false"/>
          <w:i w:val="false"/>
          <w:color w:val="000000"/>
          <w:sz w:val="28"/>
        </w:rPr>
        <w:t xml:space="preserve">
      8. Мақта өңдеу ұйымы тапсырған мақтаның кепілі кепіл куәлігінде индоссамент жасау жолымен немесе мақта қолхаты кепілінің </w:t>
      </w:r>
      <w:r>
        <w:rPr>
          <w:rFonts w:ascii="Times New Roman"/>
          <w:b w:val="false"/>
          <w:i w:val="false"/>
          <w:color w:val="000000"/>
          <w:sz w:val="28"/>
        </w:rPr>
        <w:t>шартын</w:t>
      </w:r>
      <w:r>
        <w:rPr>
          <w:rFonts w:ascii="Times New Roman"/>
          <w:b w:val="false"/>
          <w:i w:val="false"/>
          <w:color w:val="000000"/>
          <w:sz w:val="28"/>
        </w:rPr>
        <w:t xml:space="preserve"> жасау арқылы мақта қолхатының кепілімен жүзеге асырылуы мүмкін.</w:t>
      </w:r>
    </w:p>
    <w:bookmarkEnd w:id="14"/>
    <w:p>
      <w:pPr>
        <w:spacing w:after="0"/>
        <w:ind w:left="0"/>
        <w:jc w:val="both"/>
      </w:pPr>
      <w:r>
        <w:rPr>
          <w:rFonts w:ascii="Times New Roman"/>
          <w:b w:val="false"/>
          <w:i w:val="false"/>
          <w:color w:val="000000"/>
          <w:sz w:val="28"/>
        </w:rPr>
        <w:t>
      Кепіл куәлігінде индоссамент жасау жолымен мақтаны кепілге бергенде бұл кепіл куәлігі қойма куәлігінен бөлінеді.</w:t>
      </w:r>
    </w:p>
    <w:bookmarkStart w:name="z17" w:id="15"/>
    <w:p>
      <w:pPr>
        <w:spacing w:after="0"/>
        <w:ind w:left="0"/>
        <w:jc w:val="both"/>
      </w:pPr>
      <w:r>
        <w:rPr>
          <w:rFonts w:ascii="Times New Roman"/>
          <w:b w:val="false"/>
          <w:i w:val="false"/>
          <w:color w:val="000000"/>
          <w:sz w:val="28"/>
        </w:rPr>
        <w:t>
      9. Кепіл куәлігін қойма куәлігінен бөлу кезінде:</w:t>
      </w:r>
    </w:p>
    <w:bookmarkEnd w:id="15"/>
    <w:p>
      <w:pPr>
        <w:spacing w:after="0"/>
        <w:ind w:left="0"/>
        <w:jc w:val="both"/>
      </w:pPr>
      <w:r>
        <w:rPr>
          <w:rFonts w:ascii="Times New Roman"/>
          <w:b w:val="false"/>
          <w:i w:val="false"/>
          <w:color w:val="000000"/>
          <w:sz w:val="28"/>
        </w:rPr>
        <w:t>
      1) қойма куәлігінің төменгі оң жағындағы бұрышында арнайы көзделген жерде кепіл куәлігі бойынша талаптарды қабылдаушы адам мынадай ақпараты бар белгі жасайды:</w:t>
      </w:r>
    </w:p>
    <w:p>
      <w:pPr>
        <w:spacing w:after="0"/>
        <w:ind w:left="0"/>
        <w:jc w:val="both"/>
      </w:pPr>
      <w:r>
        <w:rPr>
          <w:rFonts w:ascii="Times New Roman"/>
          <w:b w:val="false"/>
          <w:i w:val="false"/>
          <w:color w:val="000000"/>
          <w:sz w:val="28"/>
        </w:rPr>
        <w:t>
      кепілмен қамтамасыз етілген міндеттеменің мәні, оның мөлшері, ол бойынша сыйақы мөлшерлемесі, міндеттеменің орындалу мерзімі;</w:t>
      </w:r>
    </w:p>
    <w:p>
      <w:pPr>
        <w:spacing w:after="0"/>
        <w:ind w:left="0"/>
        <w:jc w:val="both"/>
      </w:pPr>
      <w:r>
        <w:rPr>
          <w:rFonts w:ascii="Times New Roman"/>
          <w:b w:val="false"/>
          <w:i w:val="false"/>
          <w:color w:val="000000"/>
          <w:sz w:val="28"/>
        </w:rPr>
        <w:t>
      кепіл куәлігінің бөлінген күні;</w:t>
      </w:r>
    </w:p>
    <w:p>
      <w:pPr>
        <w:spacing w:after="0"/>
        <w:ind w:left="0"/>
        <w:jc w:val="both"/>
      </w:pPr>
      <w:r>
        <w:rPr>
          <w:rFonts w:ascii="Times New Roman"/>
          <w:b w:val="false"/>
          <w:i w:val="false"/>
          <w:color w:val="000000"/>
          <w:sz w:val="28"/>
        </w:rPr>
        <w:t>
      индоссаттың атауы (тегі, аты, әкесінің аты (бар болған жағдайда) және оның тұрған жері (жеке тұлғаның тұрғылықты жері).</w:t>
      </w:r>
    </w:p>
    <w:p>
      <w:pPr>
        <w:spacing w:after="0"/>
        <w:ind w:left="0"/>
        <w:jc w:val="both"/>
      </w:pPr>
      <w:r>
        <w:rPr>
          <w:rFonts w:ascii="Times New Roman"/>
          <w:b w:val="false"/>
          <w:i w:val="false"/>
          <w:color w:val="000000"/>
          <w:sz w:val="28"/>
        </w:rPr>
        <w:t>
      Көрсетілген мәліметтер мақта қолхатының кепіл куәлігін ұстаушының алдындағы қойма куәлігін ұстаушының міндеттемелерін куәландырады;</w:t>
      </w:r>
    </w:p>
    <w:p>
      <w:pPr>
        <w:spacing w:after="0"/>
        <w:ind w:left="0"/>
        <w:jc w:val="both"/>
      </w:pPr>
      <w:r>
        <w:rPr>
          <w:rFonts w:ascii="Times New Roman"/>
          <w:b w:val="false"/>
          <w:i w:val="false"/>
          <w:color w:val="000000"/>
          <w:sz w:val="28"/>
        </w:rPr>
        <w:t>
      2) кепіл куәлігінің төменгі оң жағындағы бұрышында арнайы көзделген жерде кепіл куәлігі бойынша талаптарды беруші адам мынадай ақпараты бар белгі жасайды:</w:t>
      </w:r>
    </w:p>
    <w:p>
      <w:pPr>
        <w:spacing w:after="0"/>
        <w:ind w:left="0"/>
        <w:jc w:val="both"/>
      </w:pPr>
      <w:r>
        <w:rPr>
          <w:rFonts w:ascii="Times New Roman"/>
          <w:b w:val="false"/>
          <w:i w:val="false"/>
          <w:color w:val="000000"/>
          <w:sz w:val="28"/>
        </w:rPr>
        <w:t>
      кепілмен қамтамасыз етілген міндеттеменің мәні, оның мөлшері, ол бойынша сыйақы мөлшерлемесі, міндеттеменің орындалу мерзімі;</w:t>
      </w:r>
    </w:p>
    <w:p>
      <w:pPr>
        <w:spacing w:after="0"/>
        <w:ind w:left="0"/>
        <w:jc w:val="both"/>
      </w:pPr>
      <w:r>
        <w:rPr>
          <w:rFonts w:ascii="Times New Roman"/>
          <w:b w:val="false"/>
          <w:i w:val="false"/>
          <w:color w:val="000000"/>
          <w:sz w:val="28"/>
        </w:rPr>
        <w:t>
      кепіл куәлігінің бөлінген күні;</w:t>
      </w:r>
    </w:p>
    <w:p>
      <w:pPr>
        <w:spacing w:after="0"/>
        <w:ind w:left="0"/>
        <w:jc w:val="both"/>
      </w:pPr>
      <w:r>
        <w:rPr>
          <w:rFonts w:ascii="Times New Roman"/>
          <w:b w:val="false"/>
          <w:i w:val="false"/>
          <w:color w:val="000000"/>
          <w:sz w:val="28"/>
        </w:rPr>
        <w:t>
      индоссанттың атауы (тегі, аты және әкесінің аты (бар жағдайда) және оның тұрған жері (жеке тұлғаның тұрғылықты жері).</w:t>
      </w:r>
    </w:p>
    <w:p>
      <w:pPr>
        <w:spacing w:after="0"/>
        <w:ind w:left="0"/>
        <w:jc w:val="both"/>
      </w:pPr>
      <w:r>
        <w:rPr>
          <w:rFonts w:ascii="Times New Roman"/>
          <w:b w:val="false"/>
          <w:i w:val="false"/>
          <w:color w:val="000000"/>
          <w:sz w:val="28"/>
        </w:rPr>
        <w:t>
      Көрсетілген мәліметтер кепіл куәлігін ұстаушының қойма куәлігін ұстаушыға өз міндеттемелерін орындауға талап қою құқығын куәландырады.</w:t>
      </w:r>
    </w:p>
    <w:p>
      <w:pPr>
        <w:spacing w:after="0"/>
        <w:ind w:left="0"/>
        <w:jc w:val="both"/>
      </w:pPr>
      <w:r>
        <w:rPr>
          <w:rFonts w:ascii="Times New Roman"/>
          <w:b w:val="false"/>
          <w:i w:val="false"/>
          <w:color w:val="000000"/>
          <w:sz w:val="28"/>
        </w:rPr>
        <w:t>
      Қойма және кепіл куәліктерінде көрсетілген белгілерді қою тиісінше индоссат пен индоссанттың қолымен куәландырылады.</w:t>
      </w:r>
    </w:p>
    <w:p>
      <w:pPr>
        <w:spacing w:after="0"/>
        <w:ind w:left="0"/>
        <w:jc w:val="both"/>
      </w:pPr>
      <w:r>
        <w:rPr>
          <w:rFonts w:ascii="Times New Roman"/>
          <w:b w:val="false"/>
          <w:i w:val="false"/>
          <w:color w:val="000000"/>
          <w:sz w:val="28"/>
        </w:rPr>
        <w:t>
      Егер кепіл куәлігін бөлу кезінде қойма және (немесе) кепіл куәліктерінде мақта кепілімен қамтамасыз етілген міндеттемелер туралы мәліметтер көрсетілмесе және тиісті белгілер жасалмаса, бұдан әрі қойма және кепіл куәлігімен жасалған кез-келген мәміле жарамсыз болып табылады.</w:t>
      </w:r>
    </w:p>
    <w:bookmarkStart w:name="z18" w:id="16"/>
    <w:p>
      <w:pPr>
        <w:spacing w:after="0"/>
        <w:ind w:left="0"/>
        <w:jc w:val="both"/>
      </w:pPr>
      <w:r>
        <w:rPr>
          <w:rFonts w:ascii="Times New Roman"/>
          <w:b w:val="false"/>
          <w:i w:val="false"/>
          <w:color w:val="000000"/>
          <w:sz w:val="28"/>
        </w:rPr>
        <w:t>
      10. Кепіл куәлігін қойма куәлігінен бөлген кезде, кепіл куәлігі бойынша талаптарды беруші және қабылдаушы адамдар кепіл куәлігінің қайырма бетінде индоссамент жасайды. Кепіл куәлігінде индоссамент жасалған кезде, тараптар арнайы көзделген жерлерде мыналарды көрсетеді:</w:t>
      </w:r>
    </w:p>
    <w:bookmarkEnd w:id="16"/>
    <w:p>
      <w:pPr>
        <w:spacing w:after="0"/>
        <w:ind w:left="0"/>
        <w:jc w:val="both"/>
      </w:pPr>
      <w:r>
        <w:rPr>
          <w:rFonts w:ascii="Times New Roman"/>
          <w:b w:val="false"/>
          <w:i w:val="false"/>
          <w:color w:val="000000"/>
          <w:sz w:val="28"/>
        </w:rPr>
        <w:t>
      1) кепіл куәлігі бойынша талапты беруші адам:</w:t>
      </w:r>
    </w:p>
    <w:p>
      <w:pPr>
        <w:spacing w:after="0"/>
        <w:ind w:left="0"/>
        <w:jc w:val="both"/>
      </w:pPr>
      <w:r>
        <w:rPr>
          <w:rFonts w:ascii="Times New Roman"/>
          <w:b w:val="false"/>
          <w:i w:val="false"/>
          <w:color w:val="000000"/>
          <w:sz w:val="28"/>
        </w:rPr>
        <w:t>
      индоссанттың атауы (тегі, аты, әкесінің аты (бар болған жағдайда);</w:t>
      </w:r>
    </w:p>
    <w:p>
      <w:pPr>
        <w:spacing w:after="0"/>
        <w:ind w:left="0"/>
        <w:jc w:val="both"/>
      </w:pPr>
      <w:r>
        <w:rPr>
          <w:rFonts w:ascii="Times New Roman"/>
          <w:b w:val="false"/>
          <w:i w:val="false"/>
          <w:color w:val="000000"/>
          <w:sz w:val="28"/>
        </w:rPr>
        <w:t>
      индоссанттың тұрған жері (жеке тұлғаның тұрғылықты жері);</w:t>
      </w:r>
    </w:p>
    <w:p>
      <w:pPr>
        <w:spacing w:after="0"/>
        <w:ind w:left="0"/>
        <w:jc w:val="both"/>
      </w:pPr>
      <w:r>
        <w:rPr>
          <w:rFonts w:ascii="Times New Roman"/>
          <w:b w:val="false"/>
          <w:i w:val="false"/>
          <w:color w:val="000000"/>
          <w:sz w:val="28"/>
        </w:rPr>
        <w:t xml:space="preserve">
      индоссанттың жеке сәйкестендіру </w:t>
      </w:r>
      <w:r>
        <w:rPr>
          <w:rFonts w:ascii="Times New Roman"/>
          <w:b w:val="false"/>
          <w:i w:val="false"/>
          <w:color w:val="000000"/>
          <w:sz w:val="28"/>
        </w:rPr>
        <w:t>нөмірі</w:t>
      </w:r>
      <w:r>
        <w:rPr>
          <w:rFonts w:ascii="Times New Roman"/>
          <w:b w:val="false"/>
          <w:i w:val="false"/>
          <w:color w:val="000000"/>
          <w:sz w:val="28"/>
        </w:rPr>
        <w:t>;</w:t>
      </w:r>
    </w:p>
    <w:p>
      <w:pPr>
        <w:spacing w:after="0"/>
        <w:ind w:left="0"/>
        <w:jc w:val="both"/>
      </w:pPr>
      <w:r>
        <w:rPr>
          <w:rFonts w:ascii="Times New Roman"/>
          <w:b w:val="false"/>
          <w:i w:val="false"/>
          <w:color w:val="000000"/>
          <w:sz w:val="28"/>
        </w:rPr>
        <w:t>
      индоссаменттың жасалған күні;</w:t>
      </w:r>
    </w:p>
    <w:p>
      <w:pPr>
        <w:spacing w:after="0"/>
        <w:ind w:left="0"/>
        <w:jc w:val="both"/>
      </w:pPr>
      <w:r>
        <w:rPr>
          <w:rFonts w:ascii="Times New Roman"/>
          <w:b w:val="false"/>
          <w:i w:val="false"/>
          <w:color w:val="000000"/>
          <w:sz w:val="28"/>
        </w:rPr>
        <w:t xml:space="preserve">
      жеке тұлғаны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нөмірі мен берілген күні;</w:t>
      </w:r>
    </w:p>
    <w:p>
      <w:pPr>
        <w:spacing w:after="0"/>
        <w:ind w:left="0"/>
        <w:jc w:val="both"/>
      </w:pPr>
      <w:r>
        <w:rPr>
          <w:rFonts w:ascii="Times New Roman"/>
          <w:b w:val="false"/>
          <w:i w:val="false"/>
          <w:color w:val="000000"/>
          <w:sz w:val="28"/>
        </w:rPr>
        <w:t>
      2) кепіл куәлігі бойынша талапты қабылдаушы адам:</w:t>
      </w:r>
    </w:p>
    <w:p>
      <w:pPr>
        <w:spacing w:after="0"/>
        <w:ind w:left="0"/>
        <w:jc w:val="both"/>
      </w:pPr>
      <w:r>
        <w:rPr>
          <w:rFonts w:ascii="Times New Roman"/>
          <w:b w:val="false"/>
          <w:i w:val="false"/>
          <w:color w:val="000000"/>
          <w:sz w:val="28"/>
        </w:rPr>
        <w:t>
      индоссаттың атауы (тегі, аты және әкесінің аты бар болған жағдайда);</w:t>
      </w:r>
    </w:p>
    <w:p>
      <w:pPr>
        <w:spacing w:after="0"/>
        <w:ind w:left="0"/>
        <w:jc w:val="both"/>
      </w:pPr>
      <w:r>
        <w:rPr>
          <w:rFonts w:ascii="Times New Roman"/>
          <w:b w:val="false"/>
          <w:i w:val="false"/>
          <w:color w:val="000000"/>
          <w:sz w:val="28"/>
        </w:rPr>
        <w:t>
      индоссаттың тұрған жері (жеке тұлғаның тұрғылықты жері);</w:t>
      </w:r>
    </w:p>
    <w:p>
      <w:pPr>
        <w:spacing w:after="0"/>
        <w:ind w:left="0"/>
        <w:jc w:val="both"/>
      </w:pPr>
      <w:r>
        <w:rPr>
          <w:rFonts w:ascii="Times New Roman"/>
          <w:b w:val="false"/>
          <w:i w:val="false"/>
          <w:color w:val="000000"/>
          <w:sz w:val="28"/>
        </w:rPr>
        <w:t xml:space="preserve">
      индоссанттың жеке сәйкестендіру </w:t>
      </w:r>
      <w:r>
        <w:rPr>
          <w:rFonts w:ascii="Times New Roman"/>
          <w:b w:val="false"/>
          <w:i w:val="false"/>
          <w:color w:val="000000"/>
          <w:sz w:val="28"/>
        </w:rPr>
        <w:t>нөмірі</w:t>
      </w:r>
      <w:r>
        <w:rPr>
          <w:rFonts w:ascii="Times New Roman"/>
          <w:b w:val="false"/>
          <w:i w:val="false"/>
          <w:color w:val="000000"/>
          <w:sz w:val="28"/>
        </w:rPr>
        <w:t>;</w:t>
      </w:r>
    </w:p>
    <w:p>
      <w:pPr>
        <w:spacing w:after="0"/>
        <w:ind w:left="0"/>
        <w:jc w:val="both"/>
      </w:pPr>
      <w:r>
        <w:rPr>
          <w:rFonts w:ascii="Times New Roman"/>
          <w:b w:val="false"/>
          <w:i w:val="false"/>
          <w:color w:val="000000"/>
          <w:sz w:val="28"/>
        </w:rPr>
        <w:t>
      индоссаменттың жасалған күні;</w:t>
      </w:r>
    </w:p>
    <w:p>
      <w:pPr>
        <w:spacing w:after="0"/>
        <w:ind w:left="0"/>
        <w:jc w:val="both"/>
      </w:pPr>
      <w:r>
        <w:rPr>
          <w:rFonts w:ascii="Times New Roman"/>
          <w:b w:val="false"/>
          <w:i w:val="false"/>
          <w:color w:val="000000"/>
          <w:sz w:val="28"/>
        </w:rPr>
        <w:t xml:space="preserve">
      жеке тұлғаның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нөмірі мен берілген күні.</w:t>
      </w:r>
    </w:p>
    <w:p>
      <w:pPr>
        <w:spacing w:after="0"/>
        <w:ind w:left="0"/>
        <w:jc w:val="both"/>
      </w:pPr>
      <w:r>
        <w:rPr>
          <w:rFonts w:ascii="Times New Roman"/>
          <w:b w:val="false"/>
          <w:i w:val="false"/>
          <w:color w:val="000000"/>
          <w:sz w:val="28"/>
        </w:rPr>
        <w:t>
      Индоссаментті жасау тиісінше индоссант пен индоссаттың қолымен куәландырылады.</w:t>
      </w:r>
    </w:p>
    <w:bookmarkStart w:name="z19" w:id="17"/>
    <w:p>
      <w:pPr>
        <w:spacing w:after="0"/>
        <w:ind w:left="0"/>
        <w:jc w:val="both"/>
      </w:pPr>
      <w:r>
        <w:rPr>
          <w:rFonts w:ascii="Times New Roman"/>
          <w:b w:val="false"/>
          <w:i w:val="false"/>
          <w:color w:val="000000"/>
          <w:sz w:val="28"/>
        </w:rPr>
        <w:t>
      11. Бөліп алынған кепіл куәлігі индоссатқа беріледі, ол осы кепіл куәлігінің иесі болып табылады.</w:t>
      </w:r>
    </w:p>
    <w:bookmarkEnd w:id="17"/>
    <w:bookmarkStart w:name="z20" w:id="18"/>
    <w:p>
      <w:pPr>
        <w:spacing w:after="0"/>
        <w:ind w:left="0"/>
        <w:jc w:val="both"/>
      </w:pPr>
      <w:r>
        <w:rPr>
          <w:rFonts w:ascii="Times New Roman"/>
          <w:b w:val="false"/>
          <w:i w:val="false"/>
          <w:color w:val="000000"/>
          <w:sz w:val="28"/>
        </w:rPr>
        <w:t xml:space="preserve">
      12. Кепіл куәлігі бойынша талаптарды беруші және қабылдаушы тұлғалар 1994 жылғы 27 желтоқсандағы Қазақстан Республикасы Азаматтық кодексінің (Жалпы бөлім) </w:t>
      </w:r>
      <w:r>
        <w:rPr>
          <w:rFonts w:ascii="Times New Roman"/>
          <w:b w:val="false"/>
          <w:i w:val="false"/>
          <w:color w:val="000000"/>
          <w:sz w:val="28"/>
        </w:rPr>
        <w:t>325-бабына</w:t>
      </w:r>
      <w:r>
        <w:rPr>
          <w:rFonts w:ascii="Times New Roman"/>
          <w:b w:val="false"/>
          <w:i w:val="false"/>
          <w:color w:val="000000"/>
          <w:sz w:val="28"/>
        </w:rPr>
        <w:t xml:space="preserve"> сәйкес кепіл куәлігі бойынша өз құқықтарын кепіл ұстаушыларға берген кезде кепіл куәлігінің қайырма бетінде арнайы көзделген жерлерде мыналарды көрсете отырып, индоссамент жасайды:</w:t>
      </w:r>
    </w:p>
    <w:bookmarkEnd w:id="18"/>
    <w:p>
      <w:pPr>
        <w:spacing w:after="0"/>
        <w:ind w:left="0"/>
        <w:jc w:val="both"/>
      </w:pPr>
      <w:r>
        <w:rPr>
          <w:rFonts w:ascii="Times New Roman"/>
          <w:b w:val="false"/>
          <w:i w:val="false"/>
          <w:color w:val="000000"/>
          <w:sz w:val="28"/>
        </w:rPr>
        <w:t>
      1) сол жағында кепіл куәлігі бойынша талапты беруші адам (индоссант):</w:t>
      </w:r>
    </w:p>
    <w:p>
      <w:pPr>
        <w:spacing w:after="0"/>
        <w:ind w:left="0"/>
        <w:jc w:val="both"/>
      </w:pPr>
      <w:r>
        <w:rPr>
          <w:rFonts w:ascii="Times New Roman"/>
          <w:b w:val="false"/>
          <w:i w:val="false"/>
          <w:color w:val="000000"/>
          <w:sz w:val="28"/>
        </w:rPr>
        <w:t>
      индоссанттың атауы (тегі, аты, әкесінің аты (бар болған жағдайда);</w:t>
      </w:r>
    </w:p>
    <w:p>
      <w:pPr>
        <w:spacing w:after="0"/>
        <w:ind w:left="0"/>
        <w:jc w:val="both"/>
      </w:pPr>
      <w:r>
        <w:rPr>
          <w:rFonts w:ascii="Times New Roman"/>
          <w:b w:val="false"/>
          <w:i w:val="false"/>
          <w:color w:val="000000"/>
          <w:sz w:val="28"/>
        </w:rPr>
        <w:t>
      индоссанттың тұрған жері (жеке тұлғаның тұрғылықты жері);</w:t>
      </w:r>
    </w:p>
    <w:p>
      <w:pPr>
        <w:spacing w:after="0"/>
        <w:ind w:left="0"/>
        <w:jc w:val="both"/>
      </w:pPr>
      <w:r>
        <w:rPr>
          <w:rFonts w:ascii="Times New Roman"/>
          <w:b w:val="false"/>
          <w:i w:val="false"/>
          <w:color w:val="000000"/>
          <w:sz w:val="28"/>
        </w:rPr>
        <w:t>
      индоссанттың жеке сәйкестендіру нөмірі;</w:t>
      </w:r>
    </w:p>
    <w:p>
      <w:pPr>
        <w:spacing w:after="0"/>
        <w:ind w:left="0"/>
        <w:jc w:val="both"/>
      </w:pPr>
      <w:r>
        <w:rPr>
          <w:rFonts w:ascii="Times New Roman"/>
          <w:b w:val="false"/>
          <w:i w:val="false"/>
          <w:color w:val="000000"/>
          <w:sz w:val="28"/>
        </w:rPr>
        <w:t>
      индоссаменттің жасалған күні;</w:t>
      </w:r>
    </w:p>
    <w:p>
      <w:pPr>
        <w:spacing w:after="0"/>
        <w:ind w:left="0"/>
        <w:jc w:val="both"/>
      </w:pPr>
      <w:r>
        <w:rPr>
          <w:rFonts w:ascii="Times New Roman"/>
          <w:b w:val="false"/>
          <w:i w:val="false"/>
          <w:color w:val="000000"/>
          <w:sz w:val="28"/>
        </w:rPr>
        <w:t>
      жеке тұлғаның жеке басын куәландыратын құжаттың нөмірі мен берілген күні;</w:t>
      </w:r>
    </w:p>
    <w:p>
      <w:pPr>
        <w:spacing w:after="0"/>
        <w:ind w:left="0"/>
        <w:jc w:val="both"/>
      </w:pPr>
      <w:r>
        <w:rPr>
          <w:rFonts w:ascii="Times New Roman"/>
          <w:b w:val="false"/>
          <w:i w:val="false"/>
          <w:color w:val="000000"/>
          <w:sz w:val="28"/>
        </w:rPr>
        <w:t>
      2) оң жағында кепіл куәлігі бойынша талапты қабылдаушы адам (индоссат):</w:t>
      </w:r>
    </w:p>
    <w:p>
      <w:pPr>
        <w:spacing w:after="0"/>
        <w:ind w:left="0"/>
        <w:jc w:val="both"/>
      </w:pPr>
      <w:r>
        <w:rPr>
          <w:rFonts w:ascii="Times New Roman"/>
          <w:b w:val="false"/>
          <w:i w:val="false"/>
          <w:color w:val="000000"/>
          <w:sz w:val="28"/>
        </w:rPr>
        <w:t>
      индоссаттың атауы (тегі, аты, әкесінің аты (бар болған жағдайда);</w:t>
      </w:r>
    </w:p>
    <w:p>
      <w:pPr>
        <w:spacing w:after="0"/>
        <w:ind w:left="0"/>
        <w:jc w:val="both"/>
      </w:pPr>
      <w:r>
        <w:rPr>
          <w:rFonts w:ascii="Times New Roman"/>
          <w:b w:val="false"/>
          <w:i w:val="false"/>
          <w:color w:val="000000"/>
          <w:sz w:val="28"/>
        </w:rPr>
        <w:t>
      индоссаттың тұрған жері (жеке тұлғаның тұрғылықты жері);</w:t>
      </w:r>
    </w:p>
    <w:p>
      <w:pPr>
        <w:spacing w:after="0"/>
        <w:ind w:left="0"/>
        <w:jc w:val="both"/>
      </w:pPr>
      <w:r>
        <w:rPr>
          <w:rFonts w:ascii="Times New Roman"/>
          <w:b w:val="false"/>
          <w:i w:val="false"/>
          <w:color w:val="000000"/>
          <w:sz w:val="28"/>
        </w:rPr>
        <w:t>
      индоссаттың жеке сәйкестендіру нөмірі;</w:t>
      </w:r>
    </w:p>
    <w:p>
      <w:pPr>
        <w:spacing w:after="0"/>
        <w:ind w:left="0"/>
        <w:jc w:val="both"/>
      </w:pPr>
      <w:r>
        <w:rPr>
          <w:rFonts w:ascii="Times New Roman"/>
          <w:b w:val="false"/>
          <w:i w:val="false"/>
          <w:color w:val="000000"/>
          <w:sz w:val="28"/>
        </w:rPr>
        <w:t>
      индоссаменттың жасалған күні;</w:t>
      </w:r>
    </w:p>
    <w:p>
      <w:pPr>
        <w:spacing w:after="0"/>
        <w:ind w:left="0"/>
        <w:jc w:val="both"/>
      </w:pPr>
      <w:r>
        <w:rPr>
          <w:rFonts w:ascii="Times New Roman"/>
          <w:b w:val="false"/>
          <w:i w:val="false"/>
          <w:color w:val="000000"/>
          <w:sz w:val="28"/>
        </w:rPr>
        <w:t>
      жеке тұлғаның жеке басын куәландыратын құжаттың нөмірі мен берілген күні.</w:t>
      </w:r>
    </w:p>
    <w:p>
      <w:pPr>
        <w:spacing w:after="0"/>
        <w:ind w:left="0"/>
        <w:jc w:val="both"/>
      </w:pPr>
      <w:r>
        <w:rPr>
          <w:rFonts w:ascii="Times New Roman"/>
          <w:b w:val="false"/>
          <w:i w:val="false"/>
          <w:color w:val="000000"/>
          <w:sz w:val="28"/>
        </w:rPr>
        <w:t>
      Индоссаментті жасау тиісінше индоссант пен индоссаттың қолымен куәландырылады.</w:t>
      </w:r>
    </w:p>
    <w:bookmarkStart w:name="z21" w:id="19"/>
    <w:p>
      <w:pPr>
        <w:spacing w:after="0"/>
        <w:ind w:left="0"/>
        <w:jc w:val="both"/>
      </w:pPr>
      <w:r>
        <w:rPr>
          <w:rFonts w:ascii="Times New Roman"/>
          <w:b w:val="false"/>
          <w:i w:val="false"/>
          <w:color w:val="000000"/>
          <w:sz w:val="28"/>
        </w:rPr>
        <w:t>
      13. Қойма және кепіл куәліктерінің қайырма беттерінде, белгіленген тәртіппен жасалған индоссаменттердің үздіксіз қатары соңғы беру жазбасында көрсетілген адамдарға мақта қолхаты және оның куәліктері бойынша құқықтар ауысуының дәлелі болып табылады.</w:t>
      </w:r>
    </w:p>
    <w:bookmarkEnd w:id="19"/>
    <w:p>
      <w:pPr>
        <w:spacing w:after="0"/>
        <w:ind w:left="0"/>
        <w:jc w:val="both"/>
      </w:pPr>
      <w:r>
        <w:rPr>
          <w:rFonts w:ascii="Times New Roman"/>
          <w:b w:val="false"/>
          <w:i w:val="false"/>
          <w:color w:val="000000"/>
          <w:sz w:val="28"/>
        </w:rPr>
        <w:t>
      Беру жазбаларының үздіксіз қатарын сақтамаған жағдайда, мақта қолхатын ұстаушының оған мақта беру құқығы сот тәртібімен анықталады.</w:t>
      </w:r>
    </w:p>
    <w:bookmarkStart w:name="z22" w:id="20"/>
    <w:p>
      <w:pPr>
        <w:spacing w:after="0"/>
        <w:ind w:left="0"/>
        <w:jc w:val="both"/>
      </w:pPr>
      <w:r>
        <w:rPr>
          <w:rFonts w:ascii="Times New Roman"/>
          <w:b w:val="false"/>
          <w:i w:val="false"/>
          <w:color w:val="000000"/>
          <w:sz w:val="28"/>
        </w:rPr>
        <w:t>
      14. Кепіл туралы мәліметтері бар қойма куәлігі бойынша құқықтарды беру осы Қағидаларға сәйкес кепіл куәлігін ұстаушының келісімінсіз жүзеге асырылады.</w:t>
      </w:r>
    </w:p>
    <w:bookmarkEnd w:id="20"/>
    <w:bookmarkStart w:name="z23" w:id="21"/>
    <w:p>
      <w:pPr>
        <w:spacing w:after="0"/>
        <w:ind w:left="0"/>
        <w:jc w:val="both"/>
      </w:pPr>
      <w:r>
        <w:rPr>
          <w:rFonts w:ascii="Times New Roman"/>
          <w:b w:val="false"/>
          <w:i w:val="false"/>
          <w:color w:val="000000"/>
          <w:sz w:val="28"/>
        </w:rPr>
        <w:t xml:space="preserve">
      15. Кепіл туралы мәліметтері бар қойма куәлігі бойынша мақта өңдеу ұйымының мақта беруі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ұсынушыға қайтарып алынбайтын аккредитив ашқан жағдайда жүзеге асырылады.</w:t>
      </w:r>
    </w:p>
    <w:bookmarkEnd w:id="21"/>
    <w:bookmarkStart w:name="z24" w:id="22"/>
    <w:p>
      <w:pPr>
        <w:spacing w:after="0"/>
        <w:ind w:left="0"/>
        <w:jc w:val="both"/>
      </w:pPr>
      <w:r>
        <w:rPr>
          <w:rFonts w:ascii="Times New Roman"/>
          <w:b w:val="false"/>
          <w:i w:val="false"/>
          <w:color w:val="000000"/>
          <w:sz w:val="28"/>
        </w:rPr>
        <w:t>
      16. Қайтарып алынбайтын аккредитивті ашуды растау үшін қойма куәлігін ұстаушы осы Қағидаларда белгіленген талаптарға жауап беретін ұсынушының атына қайтарып алынбайтын аккредитив (бұдан әрі – ұсынушыға арналған аккредитив) ашылғанын растайтын екінші деңгейдегі банктің (бұдан әрі – уәкілетті банк) тиісті құжатын мақта өңдеу ұйымына береді.</w:t>
      </w:r>
    </w:p>
    <w:bookmarkEnd w:id="22"/>
    <w:p>
      <w:pPr>
        <w:spacing w:after="0"/>
        <w:ind w:left="0"/>
        <w:jc w:val="both"/>
      </w:pPr>
      <w:r>
        <w:rPr>
          <w:rFonts w:ascii="Times New Roman"/>
          <w:b w:val="false"/>
          <w:i w:val="false"/>
          <w:color w:val="000000"/>
          <w:sz w:val="28"/>
        </w:rPr>
        <w:t>
      Ұсынушыға арналған аккредитивті ашу фактісі туралы мақта өңдеу ұйымы үш күнтізбелік күн ішінде ұсынушыға арналған аккредитивті ашқан уәкілетті банктің деректемелерін хабарлап, мақта өңдеу ұйымына белгілі тиісті кепіл куәлігін соңғы ұстаушыға жазбаша түрде хабардар етеді.</w:t>
      </w:r>
    </w:p>
    <w:p>
      <w:pPr>
        <w:spacing w:after="0"/>
        <w:ind w:left="0"/>
        <w:jc w:val="both"/>
      </w:pPr>
      <w:r>
        <w:rPr>
          <w:rFonts w:ascii="Times New Roman"/>
          <w:b w:val="false"/>
          <w:i w:val="false"/>
          <w:color w:val="000000"/>
          <w:sz w:val="28"/>
        </w:rPr>
        <w:t xml:space="preserve">
      Ұсынушыға арналған аккредитив бойынша төлем осындай аккредитивтің орындалу шарттары сақталған кезде, сондай-ақ кепіл куәлігінің деректемелері (мақта қолхаты бланкісінің сериясы мен нөмірі, мақта өңдеу ұйымының тізілімі бойынша мақта қолхатының ағымдағы нөмірі, мақта қолхатын беру күні, мақта қолхатында көрсетілген мақтаның салмағы, сондай-ақ мақта өңдеу ұйымының атауы және бизнес-сәйкестендіру </w:t>
      </w:r>
      <w:r>
        <w:rPr>
          <w:rFonts w:ascii="Times New Roman"/>
          <w:b w:val="false"/>
          <w:i w:val="false"/>
          <w:color w:val="000000"/>
          <w:sz w:val="28"/>
        </w:rPr>
        <w:t>нөмірі</w:t>
      </w:r>
      <w:r>
        <w:rPr>
          <w:rFonts w:ascii="Times New Roman"/>
          <w:b w:val="false"/>
          <w:i w:val="false"/>
          <w:color w:val="000000"/>
          <w:sz w:val="28"/>
        </w:rPr>
        <w:t>, мақта кепілімен қамтамасыз етілген талап туралы мәліметтер) аккредитив шарттарына сәйкес келген кезде ұсынушыға – кепіл куәлігін ұстаушыға төленеді.</w:t>
      </w:r>
    </w:p>
    <w:p>
      <w:pPr>
        <w:spacing w:after="0"/>
        <w:ind w:left="0"/>
        <w:jc w:val="both"/>
      </w:pPr>
      <w:r>
        <w:rPr>
          <w:rFonts w:ascii="Times New Roman"/>
          <w:b w:val="false"/>
          <w:i w:val="false"/>
          <w:color w:val="000000"/>
          <w:sz w:val="28"/>
        </w:rPr>
        <w:t xml:space="preserve">
      Ұсынушыға арналған аккредитивпен жүргізілетін операциялар Қазақстан Республикасы Ұлттық банкі Басқармасының 2014 жылғы 22 қарашадағы № 199 қаулысымен (Нормативтік құқықтық актілерді мемлекеттік тіркеу тізілімінде 9948 болып тіркелген) бекітілген Қазақстан Республикасы банктерінің құжаттамалық аккредитивтермен операциялар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Start w:name="z25" w:id="23"/>
    <w:p>
      <w:pPr>
        <w:spacing w:after="0"/>
        <w:ind w:left="0"/>
        <w:jc w:val="both"/>
      </w:pPr>
      <w:r>
        <w:rPr>
          <w:rFonts w:ascii="Times New Roman"/>
          <w:b w:val="false"/>
          <w:i w:val="false"/>
          <w:color w:val="000000"/>
          <w:sz w:val="28"/>
        </w:rPr>
        <w:t>
      17. Егер кепілмен қамтамасыз етілген міндеттеме тиісті түрде орындалған жағдайда, кепіл куәлігін ұстаушы кепіл куәлігінде индоссамент жасайды және кепіл куәлігін қойма куәлігін ұстаушыға қайтарады.</w:t>
      </w:r>
    </w:p>
    <w:bookmarkEnd w:id="23"/>
    <w:bookmarkStart w:name="z26" w:id="24"/>
    <w:p>
      <w:pPr>
        <w:spacing w:after="0"/>
        <w:ind w:left="0"/>
        <w:jc w:val="both"/>
      </w:pPr>
      <w:r>
        <w:rPr>
          <w:rFonts w:ascii="Times New Roman"/>
          <w:b w:val="false"/>
          <w:i w:val="false"/>
          <w:color w:val="000000"/>
          <w:sz w:val="28"/>
        </w:rPr>
        <w:t xml:space="preserve">
      18. Кепілмен қамтамасыз етілген міндеттеме және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мақта беру тиісті түрде орындалмаған жағдайда, кепіл куәлігін ұстаушы аккредитив бойынша төлемді жүзеге асырғаннан соң кепіл куәлігін оны өтеу үшін мақта өңдеу ұйымына қайтарады.</w:t>
      </w:r>
    </w:p>
    <w:bookmarkEnd w:id="24"/>
    <w:bookmarkStart w:name="z27" w:id="25"/>
    <w:p>
      <w:pPr>
        <w:spacing w:after="0"/>
        <w:ind w:left="0"/>
        <w:jc w:val="both"/>
      </w:pPr>
      <w:r>
        <w:rPr>
          <w:rFonts w:ascii="Times New Roman"/>
          <w:b w:val="false"/>
          <w:i w:val="false"/>
          <w:color w:val="000000"/>
          <w:sz w:val="28"/>
        </w:rPr>
        <w:t xml:space="preserve">
      19. Осы кепіл куәлігі бойынша ұсынушыға арналған аккредитив болмаған және борышкер мақта кепілімен қамтамасыз етілген міндеттемелерді орындамаған (тиісінше орындамаған) кезде кепіл куәлігін ұстаушы Заңның </w:t>
      </w:r>
      <w:r>
        <w:rPr>
          <w:rFonts w:ascii="Times New Roman"/>
          <w:b w:val="false"/>
          <w:i w:val="false"/>
          <w:color w:val="000000"/>
          <w:sz w:val="28"/>
        </w:rPr>
        <w:t>26-бабына</w:t>
      </w:r>
      <w:r>
        <w:rPr>
          <w:rFonts w:ascii="Times New Roman"/>
          <w:b w:val="false"/>
          <w:i w:val="false"/>
          <w:color w:val="000000"/>
          <w:sz w:val="28"/>
        </w:rPr>
        <w:t xml:space="preserve"> сәйкес кепілдікке берілген мақтаның өткізілуін ұйымдастыру тапсырмасымен сенім білдірілген адамға жүгіне алады.</w:t>
      </w:r>
    </w:p>
    <w:bookmarkEnd w:id="25"/>
    <w:p>
      <w:pPr>
        <w:spacing w:after="0"/>
        <w:ind w:left="0"/>
        <w:jc w:val="both"/>
      </w:pPr>
      <w:r>
        <w:rPr>
          <w:rFonts w:ascii="Times New Roman"/>
          <w:b w:val="false"/>
          <w:i w:val="false"/>
          <w:color w:val="000000"/>
          <w:sz w:val="28"/>
        </w:rPr>
        <w:t>
      Кепіл куәлігі бойынша мақтаны өткізу жөніндегі саудада осы құқыққа ие болған мақта иесі кепіл куәлігінің орнына мақта өңдеу ұйымынан мақта не жаңа мақта қолхатын алады.</w:t>
      </w:r>
    </w:p>
    <w:bookmarkStart w:name="z28" w:id="26"/>
    <w:p>
      <w:pPr>
        <w:spacing w:after="0"/>
        <w:ind w:left="0"/>
        <w:jc w:val="left"/>
      </w:pPr>
      <w:r>
        <w:rPr>
          <w:rFonts w:ascii="Times New Roman"/>
          <w:b/>
          <w:i w:val="false"/>
          <w:color w:val="000000"/>
        </w:rPr>
        <w:t xml:space="preserve"> 4. Мақта қолхатының күшін жою және өтеу тәртібі</w:t>
      </w:r>
    </w:p>
    <w:bookmarkEnd w:id="26"/>
    <w:bookmarkStart w:name="z29" w:id="27"/>
    <w:p>
      <w:pPr>
        <w:spacing w:after="0"/>
        <w:ind w:left="0"/>
        <w:jc w:val="both"/>
      </w:pPr>
      <w:r>
        <w:rPr>
          <w:rFonts w:ascii="Times New Roman"/>
          <w:b w:val="false"/>
          <w:i w:val="false"/>
          <w:color w:val="000000"/>
          <w:sz w:val="28"/>
        </w:rPr>
        <w:t>
      20. Мақта қолхаты мақта беру кезінде (толық немесе ішінара), сондай-ақ кепілге алынған мақта сатылған жағдайда өтеледі.</w:t>
      </w:r>
    </w:p>
    <w:bookmarkEnd w:id="27"/>
    <w:bookmarkStart w:name="z30" w:id="28"/>
    <w:p>
      <w:pPr>
        <w:spacing w:after="0"/>
        <w:ind w:left="0"/>
        <w:jc w:val="both"/>
      </w:pPr>
      <w:r>
        <w:rPr>
          <w:rFonts w:ascii="Times New Roman"/>
          <w:b w:val="false"/>
          <w:i w:val="false"/>
          <w:color w:val="000000"/>
          <w:sz w:val="28"/>
        </w:rPr>
        <w:t>
      21. Мақта қолхатын өтеуді мақтаны беру сәтінен бастап үш күн ішінде "Өтелді" деген жазбасы бар мөртабан қою және өтеу күнін жазу арқылы мақта өңдеу ұйымы жүзеге асырады.</w:t>
      </w:r>
    </w:p>
    <w:bookmarkEnd w:id="28"/>
    <w:p>
      <w:pPr>
        <w:spacing w:after="0"/>
        <w:ind w:left="0"/>
        <w:jc w:val="both"/>
      </w:pPr>
      <w:r>
        <w:rPr>
          <w:rFonts w:ascii="Times New Roman"/>
          <w:b w:val="false"/>
          <w:i w:val="false"/>
          <w:color w:val="000000"/>
          <w:sz w:val="28"/>
        </w:rPr>
        <w:t xml:space="preserve">
      Мақта қолхатының күшін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мақта қолхатын ұстаушының талабы бойынша мақта ұйымы жояды.</w:t>
      </w:r>
    </w:p>
    <w:bookmarkStart w:name="z31" w:id="29"/>
    <w:p>
      <w:pPr>
        <w:spacing w:after="0"/>
        <w:ind w:left="0"/>
        <w:jc w:val="both"/>
      </w:pPr>
      <w:r>
        <w:rPr>
          <w:rFonts w:ascii="Times New Roman"/>
          <w:b w:val="false"/>
          <w:i w:val="false"/>
          <w:color w:val="000000"/>
          <w:sz w:val="28"/>
        </w:rPr>
        <w:t>
      22. Жаңа мақта қолхаты ауыстырылатын мақта қолхатының екі бөлігін де ұсынған жағдайда беріледі және ауыстырылатын мақта қолхатында бұрын көрсетілген мәліметтерді енгізу жолымен ресімделеді.</w:t>
      </w:r>
    </w:p>
    <w:bookmarkEnd w:id="29"/>
    <w:p>
      <w:pPr>
        <w:spacing w:after="0"/>
        <w:ind w:left="0"/>
        <w:jc w:val="both"/>
      </w:pPr>
      <w:r>
        <w:rPr>
          <w:rFonts w:ascii="Times New Roman"/>
          <w:b w:val="false"/>
          <w:i w:val="false"/>
          <w:color w:val="000000"/>
          <w:sz w:val="28"/>
        </w:rPr>
        <w:t>
      Ауыстырылатын мақта қолхатында индоссамент (индоссаменттер) болған жағдайда, жаңа мақта қолхаты берілетін адам ретінде соңғы индоссат көрсетіледі.</w:t>
      </w:r>
    </w:p>
    <w:bookmarkStart w:name="z32" w:id="30"/>
    <w:p>
      <w:pPr>
        <w:spacing w:after="0"/>
        <w:ind w:left="0"/>
        <w:jc w:val="both"/>
      </w:pPr>
      <w:r>
        <w:rPr>
          <w:rFonts w:ascii="Times New Roman"/>
          <w:b w:val="false"/>
          <w:i w:val="false"/>
          <w:color w:val="000000"/>
          <w:sz w:val="28"/>
        </w:rPr>
        <w:t>
      23. Мақта қолхатын жоғалтқан жағдайда мақта қолхатын жоғалтқан адам мақта өңдеу ұйымын мақта қолхатын жоғалтқаны туралы тез арада хабардар етеді. Бұл жағдайда жаңа мақта қолхатын жоғалған мақта қолхаты бойынша құқықтарды қалпына келтіру туралы сот шешімінің негізінде мақта өңдеу ұйымы береді.</w:t>
      </w:r>
    </w:p>
    <w:bookmarkEnd w:id="30"/>
    <w:bookmarkStart w:name="z33" w:id="31"/>
    <w:p>
      <w:pPr>
        <w:spacing w:after="0"/>
        <w:ind w:left="0"/>
        <w:jc w:val="both"/>
      </w:pPr>
      <w:r>
        <w:rPr>
          <w:rFonts w:ascii="Times New Roman"/>
          <w:b w:val="false"/>
          <w:i w:val="false"/>
          <w:color w:val="000000"/>
          <w:sz w:val="28"/>
        </w:rPr>
        <w:t xml:space="preserve">
      24. Мақта қолхатын бірнеше мақта қолхатына айырбастау осы Қағидалардың </w:t>
      </w:r>
      <w:r>
        <w:rPr>
          <w:rFonts w:ascii="Times New Roman"/>
          <w:b w:val="false"/>
          <w:i w:val="false"/>
          <w:color w:val="000000"/>
          <w:sz w:val="28"/>
        </w:rPr>
        <w:t>22-тармағына</w:t>
      </w:r>
      <w:r>
        <w:rPr>
          <w:rFonts w:ascii="Times New Roman"/>
          <w:b w:val="false"/>
          <w:i w:val="false"/>
          <w:color w:val="000000"/>
          <w:sz w:val="28"/>
        </w:rPr>
        <w:t xml:space="preserve"> сәйкес жүзеге асырылады.</w:t>
      </w:r>
    </w:p>
    <w:bookmarkEnd w:id="31"/>
    <w:bookmarkStart w:name="z34" w:id="32"/>
    <w:p>
      <w:pPr>
        <w:spacing w:after="0"/>
        <w:ind w:left="0"/>
        <w:jc w:val="both"/>
      </w:pPr>
      <w:r>
        <w:rPr>
          <w:rFonts w:ascii="Times New Roman"/>
          <w:b w:val="false"/>
          <w:i w:val="false"/>
          <w:color w:val="000000"/>
          <w:sz w:val="28"/>
        </w:rPr>
        <w:t>
      25. Мақта кепілімен қамтамасыз етілген міндеттеменің тиісінше орындалуына байланысты кепіл тоқтатылғаннан кейін кепіл туралы мәліметі бар қойма куәлігін ұстаушы өтініші бойынша оған жаңа мақта қолхаты беріледі.</w:t>
      </w:r>
    </w:p>
    <w:bookmarkEnd w:id="32"/>
    <w:bookmarkStart w:name="z35" w:id="33"/>
    <w:p>
      <w:pPr>
        <w:spacing w:after="0"/>
        <w:ind w:left="0"/>
        <w:jc w:val="both"/>
      </w:pPr>
      <w:r>
        <w:rPr>
          <w:rFonts w:ascii="Times New Roman"/>
          <w:b w:val="false"/>
          <w:i w:val="false"/>
          <w:color w:val="000000"/>
          <w:sz w:val="28"/>
        </w:rPr>
        <w:t>
      26. Мақта қолхаты бойынша мақтаны ішінара беру жағдайында мақта өңдеу ұйымы мақтаның қалған көлеміне жаңа мақта қолхатын береді. Мақтаға айырбасталған мақта қолхаты мақтаны бөліктер бойынша беруіне байланысты өтеледі.</w:t>
      </w:r>
    </w:p>
    <w:bookmarkEnd w:id="33"/>
    <w:bookmarkStart w:name="z36" w:id="34"/>
    <w:p>
      <w:pPr>
        <w:spacing w:after="0"/>
        <w:ind w:left="0"/>
        <w:jc w:val="both"/>
      </w:pPr>
      <w:r>
        <w:rPr>
          <w:rFonts w:ascii="Times New Roman"/>
          <w:b w:val="false"/>
          <w:i w:val="false"/>
          <w:color w:val="000000"/>
          <w:sz w:val="28"/>
        </w:rPr>
        <w:t>
      27. Мақта қолхаттарын есепке алу мақсатында мақта қолхаттары тізілімінде мақта қолхаттарын өтеу түрлерінің мынадай тұжырымдамалары көзделеді:</w:t>
      </w:r>
    </w:p>
    <w:bookmarkEnd w:id="34"/>
    <w:p>
      <w:pPr>
        <w:spacing w:after="0"/>
        <w:ind w:left="0"/>
        <w:jc w:val="both"/>
      </w:pPr>
      <w:r>
        <w:rPr>
          <w:rFonts w:ascii="Times New Roman"/>
          <w:b w:val="false"/>
          <w:i w:val="false"/>
          <w:color w:val="000000"/>
          <w:sz w:val="28"/>
        </w:rPr>
        <w:t>
      1) "беру" – мақта беруге байланысты мақта қолхатын өтеу;</w:t>
      </w:r>
    </w:p>
    <w:p>
      <w:pPr>
        <w:spacing w:after="0"/>
        <w:ind w:left="0"/>
        <w:jc w:val="both"/>
      </w:pPr>
      <w:r>
        <w:rPr>
          <w:rFonts w:ascii="Times New Roman"/>
          <w:b w:val="false"/>
          <w:i w:val="false"/>
          <w:color w:val="000000"/>
          <w:sz w:val="28"/>
        </w:rPr>
        <w:t>
      2) "беру және ауыстыру" – мақтаны бөлшектеп беруге байланысты мақта қолхатын өтеу;</w:t>
      </w:r>
    </w:p>
    <w:p>
      <w:pPr>
        <w:spacing w:after="0"/>
        <w:ind w:left="0"/>
        <w:jc w:val="both"/>
      </w:pPr>
      <w:r>
        <w:rPr>
          <w:rFonts w:ascii="Times New Roman"/>
          <w:b w:val="false"/>
          <w:i w:val="false"/>
          <w:color w:val="000000"/>
          <w:sz w:val="28"/>
        </w:rPr>
        <w:t>
      3) "айырбас" – мақта қолхаты иесінің талабы бойынша бірнеше мақта қолхатына айырбастау не мақта қолхатын олардың аз санына біріктіру мақсатыңда мақта қолхатын жою;</w:t>
      </w:r>
    </w:p>
    <w:p>
      <w:pPr>
        <w:spacing w:after="0"/>
        <w:ind w:left="0"/>
        <w:jc w:val="both"/>
      </w:pPr>
      <w:r>
        <w:rPr>
          <w:rFonts w:ascii="Times New Roman"/>
          <w:b w:val="false"/>
          <w:i w:val="false"/>
          <w:color w:val="000000"/>
          <w:sz w:val="28"/>
        </w:rPr>
        <w:t>
      4) "ауыстыру" – индоссамент жасау үшін бос орынның болмауына не оның тозғанына байланысты мақта қолхатының күшін жою;</w:t>
      </w:r>
    </w:p>
    <w:p>
      <w:pPr>
        <w:spacing w:after="0"/>
        <w:ind w:left="0"/>
        <w:jc w:val="both"/>
      </w:pPr>
      <w:r>
        <w:rPr>
          <w:rFonts w:ascii="Times New Roman"/>
          <w:b w:val="false"/>
          <w:i w:val="false"/>
          <w:color w:val="000000"/>
          <w:sz w:val="28"/>
        </w:rPr>
        <w:t>
      5) "сату" – кепілге қойылған мақтаны сатуға байланысты мақта қолхатын өтеу;</w:t>
      </w:r>
    </w:p>
    <w:p>
      <w:pPr>
        <w:spacing w:after="0"/>
        <w:ind w:left="0"/>
        <w:jc w:val="both"/>
      </w:pPr>
      <w:r>
        <w:rPr>
          <w:rFonts w:ascii="Times New Roman"/>
          <w:b w:val="false"/>
          <w:i w:val="false"/>
          <w:color w:val="000000"/>
          <w:sz w:val="28"/>
        </w:rPr>
        <w:t>
      6) "жоғалту" – жоғалуына байланысты мақта қолхатының күшін жою;</w:t>
      </w:r>
    </w:p>
    <w:p>
      <w:pPr>
        <w:spacing w:after="0"/>
        <w:ind w:left="0"/>
        <w:jc w:val="both"/>
      </w:pPr>
      <w:r>
        <w:rPr>
          <w:rFonts w:ascii="Times New Roman"/>
          <w:b w:val="false"/>
          <w:i w:val="false"/>
          <w:color w:val="000000"/>
          <w:sz w:val="28"/>
        </w:rPr>
        <w:t>
      7) "кепілді тоқтату" – мақта кепілімен қамтамасыз етілген міндеттемелерді орындауға байланысты мақта қолхатының күшін жою.</w:t>
      </w:r>
    </w:p>
    <w:bookmarkStart w:name="z37" w:id="35"/>
    <w:p>
      <w:pPr>
        <w:spacing w:after="0"/>
        <w:ind w:left="0"/>
        <w:jc w:val="both"/>
      </w:pPr>
      <w:r>
        <w:rPr>
          <w:rFonts w:ascii="Times New Roman"/>
          <w:b w:val="false"/>
          <w:i w:val="false"/>
          <w:color w:val="000000"/>
          <w:sz w:val="28"/>
        </w:rPr>
        <w:t>
      28. Өтелген және күші жойылған мақта қолхаттары айналымнан алынып тасталады және мақта өңдеу ұйымында бес жыл ішінде сақталады.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Мақта қолхаттарын беру, </w:t>
            </w:r>
            <w:r>
              <w:br/>
            </w:r>
            <w:r>
              <w:rPr>
                <w:rFonts w:ascii="Times New Roman"/>
                <w:b w:val="false"/>
                <w:i w:val="false"/>
                <w:color w:val="000000"/>
                <w:sz w:val="20"/>
              </w:rPr>
              <w:t>олардың айналысы, оларды жою</w:t>
            </w:r>
            <w:r>
              <w:br/>
            </w:r>
            <w:r>
              <w:rPr>
                <w:rFonts w:ascii="Times New Roman"/>
                <w:b w:val="false"/>
                <w:i w:val="false"/>
                <w:color w:val="000000"/>
                <w:sz w:val="20"/>
              </w:rPr>
              <w:t>және өтеу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39" w:id="36"/>
    <w:p>
      <w:pPr>
        <w:spacing w:after="0"/>
        <w:ind w:left="0"/>
        <w:jc w:val="left"/>
      </w:pPr>
      <w:r>
        <w:rPr>
          <w:rFonts w:ascii="Times New Roman"/>
          <w:b/>
          <w:i w:val="false"/>
          <w:color w:val="000000"/>
        </w:rPr>
        <w:t xml:space="preserve"> Мақта қолхаттарының тізілімі</w:t>
      </w:r>
    </w:p>
    <w:bookmarkEnd w:id="36"/>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w:t>
      </w:r>
    </w:p>
    <w:p>
      <w:pPr>
        <w:spacing w:after="0"/>
        <w:ind w:left="0"/>
        <w:jc w:val="both"/>
      </w:pPr>
      <w:r>
        <w:rPr>
          <w:rFonts w:ascii="Times New Roman"/>
          <w:b w:val="false"/>
          <w:i w:val="false"/>
          <w:color w:val="000000"/>
          <w:sz w:val="28"/>
        </w:rPr>
        <w:t>
      мақта өңдеу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431"/>
        <w:gridCol w:w="997"/>
        <w:gridCol w:w="4032"/>
        <w:gridCol w:w="3628"/>
        <w:gridCol w:w="1432"/>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қолхаты бланкісінің сериясы мен нөмірі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қолхаты берілген күн</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иесінің атауы (жеке тұлғаның тегі, аты, әкесінің аты (бар болған жағдайда)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сақтау және/немесе шитті мақтаны мақта талшығына өңдеу жөніндегі жария шартының нөмірі және күні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тұқымының сорттық және егістік сапалары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1143"/>
        <w:gridCol w:w="1143"/>
        <w:gridCol w:w="1774"/>
        <w:gridCol w:w="1774"/>
        <w:gridCol w:w="1774"/>
        <w:gridCol w:w="1774"/>
        <w:gridCol w:w="1775"/>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селекциялық сорты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сорт</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салмағы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Ластануы</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5"/>
        <w:gridCol w:w="2085"/>
        <w:gridCol w:w="2085"/>
        <w:gridCol w:w="2085"/>
        <w:gridCol w:w="3960"/>
      </w:tblGrid>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Штапель ұзындығы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Микронейр көрсеткіші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Кондициондық массасы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 саңырауқұлақтылық ауруларымен зақымдануы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өңдеу ұйымының жауапты қызметкерінің мақта қолхатын беру туралы қолы</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1961"/>
        <w:gridCol w:w="1961"/>
        <w:gridCol w:w="5710"/>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қолхатын алған кездегі мақта иесінің қолы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қолхатын өтеу түрі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қолхатын өтеу күні</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шарттары туралы мәліметтер (талап ету сомасы және мақтаға кепілдік құқығын белгілеу мерзімдері)</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