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bf59" w14:textId="de0b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 қыркүйектегі № 460 бұйрығы. Қазақстан Республикасының Әділет министрлігінде 2015 жылы 10 қыркүйекте № 12048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Start w:name="z1" w:id="0"/>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3)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10"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 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11" w:id="4"/>
    <w:p>
      <w:pPr>
        <w:spacing w:after="0"/>
        <w:ind w:left="0"/>
        <w:jc w:val="both"/>
      </w:pPr>
      <w:r>
        <w:rPr>
          <w:rFonts w:ascii="Times New Roman"/>
          <w:b w:val="false"/>
          <w:i w:val="false"/>
          <w:color w:val="000000"/>
          <w:sz w:val="28"/>
        </w:rPr>
        <w:t>
      3. Осы бұйрық 2016 жылғы 1 қаңтардан бастап қолданысқа енгізілетін 1-тармақтың 1) тармақшасының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және отызыншы абзацтарын және 3) тармақшасын қоспағанда, мемлекеттік тiркелген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