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bcf50" w14:textId="65bcf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су қорын пайдалану және қорғау саласындағы тәуекел дәрежесін бағалау критерийлерін және тексеру парағының нысанын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м.а. 2015 жылғы 13 шілдедегі № 19-2/645 және Қазақстан Республикасы Ұлттық экономика министрінің м.а. 2015 жылғы 31 шілдедегі № 579 бірлескен бұйрығы. Қазақстан Республикасының Әділет министрлігінде 2015 жылы 28 тамызда № 11983 болып тіркелді. Күші жойылды - Қазақстан Республикасы Ауыл шаруашылығы министрінің 2015 жылғы 25 желтоқсандағы № 19-2/1131 және Қазақстан Республикасы Ұлттық экономика министрінің 2015 жылғы 28 желтоқсандағы № 809 бірлескен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25.12.2015 № 19-2/1131 және ҚР Ұлттық экономика министрінің 28.12.2015 (алғашқы ресми жарияланған күнінен кейін күнтізбелік он күн өткен соң қолданысқа енгізіледі) </w:t>
      </w:r>
      <w:r>
        <w:rPr>
          <w:rFonts w:ascii="Times New Roman"/>
          <w:b w:val="false"/>
          <w:i w:val="false"/>
          <w:color w:val="ff0000"/>
          <w:sz w:val="28"/>
        </w:rPr>
        <w:t>бірлескен бұйрығымен</w:t>
      </w:r>
      <w:r>
        <w:rPr>
          <w:rFonts w:ascii="Times New Roman"/>
          <w:b w:val="false"/>
          <w:i w:val="false"/>
          <w:color w:val="ff0000"/>
          <w:sz w:val="28"/>
        </w:rPr>
        <w:t>.</w:t>
      </w:r>
    </w:p>
    <w:bookmarkStart w:name="z6" w:id="0"/>
    <w:p>
      <w:pPr>
        <w:spacing w:after="0"/>
        <w:ind w:left="0"/>
        <w:jc w:val="both"/>
      </w:pPr>
      <w:r>
        <w:rPr>
          <w:rFonts w:ascii="Times New Roman"/>
          <w:b w:val="false"/>
          <w:i w:val="false"/>
          <w:color w:val="000000"/>
          <w:sz w:val="28"/>
        </w:rPr>
        <w:t>      «Қазақстан Республикасындағы мемлекеттік бақылау және қадағалау туралы» 2011 жылғы 6 қаңтардағы Қазақстан Республикасы Заңының </w:t>
      </w:r>
      <w:r>
        <w:rPr>
          <w:rFonts w:ascii="Times New Roman"/>
          <w:b w:val="false"/>
          <w:i w:val="false"/>
          <w:color w:val="000000"/>
          <w:sz w:val="28"/>
        </w:rPr>
        <w:t>11-бабының</w:t>
      </w:r>
      <w:r>
        <w:rPr>
          <w:rFonts w:ascii="Times New Roman"/>
          <w:b w:val="false"/>
          <w:i w:val="false"/>
          <w:color w:val="000000"/>
          <w:sz w:val="28"/>
        </w:rPr>
        <w:t xml:space="preserve"> 1-тармағы 2) тармақшасына, </w:t>
      </w:r>
      <w:r>
        <w:rPr>
          <w:rFonts w:ascii="Times New Roman"/>
          <w:b w:val="false"/>
          <w:i w:val="false"/>
          <w:color w:val="000000"/>
          <w:sz w:val="28"/>
        </w:rPr>
        <w:t>13-бабының</w:t>
      </w:r>
      <w:r>
        <w:rPr>
          <w:rFonts w:ascii="Times New Roman"/>
          <w:b w:val="false"/>
          <w:i w:val="false"/>
          <w:color w:val="000000"/>
          <w:sz w:val="28"/>
        </w:rPr>
        <w:t xml:space="preserve"> 3-тармағына және </w:t>
      </w:r>
      <w:r>
        <w:rPr>
          <w:rFonts w:ascii="Times New Roman"/>
          <w:b w:val="false"/>
          <w:i w:val="false"/>
          <w:color w:val="000000"/>
          <w:sz w:val="28"/>
        </w:rPr>
        <w:t>15-бабының</w:t>
      </w:r>
      <w:r>
        <w:rPr>
          <w:rFonts w:ascii="Times New Roman"/>
          <w:b w:val="false"/>
          <w:i w:val="false"/>
          <w:color w:val="000000"/>
          <w:sz w:val="28"/>
        </w:rPr>
        <w:t xml:space="preserve"> 1-тармағына сәйкес, </w:t>
      </w:r>
      <w:r>
        <w:rPr>
          <w:rFonts w:ascii="Times New Roman"/>
          <w:b/>
          <w:i w:val="false"/>
          <w:color w:val="000000"/>
          <w:sz w:val="28"/>
        </w:rPr>
        <w:t>БҰЙЫРАМЫЗ:</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1)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Республикасының су қорын пайдалану және қорғау саласындағы тәуекел дәрежесін бағалау критерийлері; </w:t>
      </w:r>
      <w:r>
        <w:br/>
      </w:r>
      <w:r>
        <w:rPr>
          <w:rFonts w:ascii="Times New Roman"/>
          <w:b w:val="false"/>
          <w:i w:val="false"/>
          <w:color w:val="000000"/>
          <w:sz w:val="28"/>
        </w:rPr>
        <w:t>
</w:t>
      </w:r>
      <w:r>
        <w:rPr>
          <w:rFonts w:ascii="Times New Roman"/>
          <w:b w:val="false"/>
          <w:i w:val="false"/>
          <w:color w:val="000000"/>
          <w:sz w:val="28"/>
        </w:rPr>
        <w:t>
      2)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Республикасының су қорын пайдалану және қорғау саласындағы тексеру парағының нысаны бекітілсін. </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министрлігінің Су ресурстары комитеті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xml:space="preserve">
      1) осы бірлескен бұйрықтың Қазақстан Республикасы Әділет министрлігінде мемлекеттік тіркелуін; </w:t>
      </w:r>
      <w:r>
        <w:br/>
      </w:r>
      <w:r>
        <w:rPr>
          <w:rFonts w:ascii="Times New Roman"/>
          <w:b w:val="false"/>
          <w:i w:val="false"/>
          <w:color w:val="000000"/>
          <w:sz w:val="28"/>
        </w:rPr>
        <w:t>
</w:t>
      </w:r>
      <w:r>
        <w:rPr>
          <w:rFonts w:ascii="Times New Roman"/>
          <w:b w:val="false"/>
          <w:i w:val="false"/>
          <w:color w:val="000000"/>
          <w:sz w:val="28"/>
        </w:rPr>
        <w:t>
      2) осы бірлескен бұйрық Казақстан Республикасы Әділет министрлігінде мемлекеттік тіркелгеннен кейін күнтізбелік он күн ішінде оның көшірмесінің мерзімді баспа басылымдарына және «Әділет» ақпараттық-құқықтық жүйесіне ресми жариялауға жіберілуін;</w:t>
      </w:r>
      <w:r>
        <w:br/>
      </w:r>
      <w:r>
        <w:rPr>
          <w:rFonts w:ascii="Times New Roman"/>
          <w:b w:val="false"/>
          <w:i w:val="false"/>
          <w:color w:val="000000"/>
          <w:sz w:val="28"/>
        </w:rPr>
        <w:t>
</w:t>
      </w:r>
      <w:r>
        <w:rPr>
          <w:rFonts w:ascii="Times New Roman"/>
          <w:b w:val="false"/>
          <w:i w:val="false"/>
          <w:color w:val="000000"/>
          <w:sz w:val="28"/>
        </w:rPr>
        <w:t xml:space="preserve">
      3) осы бірлескен бұйрықтың Қазақстан Республикасы Ауыл шаруашылығы министрлігінің интернет-ресурсында және мемлекеттік органдардың интранет-порталында орналастырылуын қамтамасыз етсін. </w:t>
      </w:r>
      <w:r>
        <w:br/>
      </w:r>
      <w:r>
        <w:rPr>
          <w:rFonts w:ascii="Times New Roman"/>
          <w:b w:val="false"/>
          <w:i w:val="false"/>
          <w:color w:val="000000"/>
          <w:sz w:val="28"/>
        </w:rPr>
        <w:t>
</w:t>
      </w:r>
      <w:r>
        <w:rPr>
          <w:rFonts w:ascii="Times New Roman"/>
          <w:b w:val="false"/>
          <w:i w:val="false"/>
          <w:color w:val="000000"/>
          <w:sz w:val="28"/>
        </w:rPr>
        <w:t>
      3. «Қазақстан Республикасының су қорын пайдалану және қорғау саласының жеке кәсіпкерлік аясындағы тәуекел дәрежесін бағалаудың критерийлерін және тексеру парағының нысанын бекіту туралы» Қазақстан Республикасы Ауыл шаруашылығы министрінің 2011 жылғы 13 сәуірдегі № 24-03/184 және Қазақстан Республикасы Экономикалық даму және сауда министрінің 2011 жылғы 25 сәуірдегі № 111 (Нормативтік құқықтық актілерді мемлекеттік тіркеу тізілімінде № 6960 болып тіркелген, «Егемен Қазақстан» газетінің 2011 жылғы 14 маусымдағы № 249-250 (26648) сандарында жарияланған) </w:t>
      </w:r>
      <w:r>
        <w:rPr>
          <w:rFonts w:ascii="Times New Roman"/>
          <w:b w:val="false"/>
          <w:i w:val="false"/>
          <w:color w:val="000000"/>
          <w:sz w:val="28"/>
        </w:rPr>
        <w:t>бірлескен бұйрығының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4. Осы бірлескен бұйрықтың орындалуын бақылау жетекшілік ететін Қазақстан Республикасының Ауыл шаруашылығы вице-министріне жүктелсін.</w:t>
      </w:r>
      <w:r>
        <w:br/>
      </w:r>
      <w:r>
        <w:rPr>
          <w:rFonts w:ascii="Times New Roman"/>
          <w:b w:val="false"/>
          <w:i w:val="false"/>
          <w:color w:val="000000"/>
          <w:sz w:val="28"/>
        </w:rPr>
        <w:t>
</w:t>
      </w:r>
      <w:r>
        <w:rPr>
          <w:rFonts w:ascii="Times New Roman"/>
          <w:b w:val="false"/>
          <w:i w:val="false"/>
          <w:color w:val="000000"/>
          <w:sz w:val="28"/>
        </w:rPr>
        <w:t>
      5. Осы бірлескен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          Қазақстан Республикасының</w:t>
      </w:r>
      <w:r>
        <w:br/>
      </w:r>
      <w:r>
        <w:rPr>
          <w:rFonts w:ascii="Times New Roman"/>
          <w:b w:val="false"/>
          <w:i w:val="false"/>
          <w:color w:val="000000"/>
          <w:sz w:val="28"/>
        </w:rPr>
        <w:t>
</w:t>
      </w:r>
      <w:r>
        <w:rPr>
          <w:rFonts w:ascii="Times New Roman"/>
          <w:b w:val="false"/>
          <w:i/>
          <w:color w:val="000000"/>
          <w:sz w:val="28"/>
        </w:rPr>
        <w:t>      Ауыл шаруашылығы министрінің       Ұлттық экономика министрінің</w:t>
      </w:r>
      <w:r>
        <w:br/>
      </w:r>
      <w:r>
        <w:rPr>
          <w:rFonts w:ascii="Times New Roman"/>
          <w:b w:val="false"/>
          <w:i w:val="false"/>
          <w:color w:val="000000"/>
          <w:sz w:val="28"/>
        </w:rPr>
        <w:t>
</w:t>
      </w:r>
      <w:r>
        <w:rPr>
          <w:rFonts w:ascii="Times New Roman"/>
          <w:b w:val="false"/>
          <w:i/>
          <w:color w:val="000000"/>
          <w:sz w:val="28"/>
        </w:rPr>
        <w:t>      міндетін атқарушы                  міндетін атқарушы</w:t>
      </w:r>
      <w:r>
        <w:br/>
      </w:r>
      <w:r>
        <w:rPr>
          <w:rFonts w:ascii="Times New Roman"/>
          <w:b w:val="false"/>
          <w:i w:val="false"/>
          <w:color w:val="000000"/>
          <w:sz w:val="28"/>
        </w:rPr>
        <w:t>
</w:t>
      </w:r>
      <w:r>
        <w:rPr>
          <w:rFonts w:ascii="Times New Roman"/>
          <w:b w:val="false"/>
          <w:i/>
          <w:color w:val="000000"/>
          <w:sz w:val="28"/>
        </w:rPr>
        <w:t>      ___________ С. Омаров              ____________Т. Жақсылықов</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xml:space="preserve">      Бас прокуратурасының </w:t>
      </w:r>
      <w:r>
        <w:br/>
      </w:r>
      <w:r>
        <w:rPr>
          <w:rFonts w:ascii="Times New Roman"/>
          <w:b w:val="false"/>
          <w:i w:val="false"/>
          <w:color w:val="000000"/>
          <w:sz w:val="28"/>
        </w:rPr>
        <w:t>
</w:t>
      </w:r>
      <w:r>
        <w:rPr>
          <w:rFonts w:ascii="Times New Roman"/>
          <w:b w:val="false"/>
          <w:i/>
          <w:color w:val="000000"/>
          <w:sz w:val="28"/>
        </w:rPr>
        <w:t xml:space="preserve">      Құқықтық статистика және </w:t>
      </w:r>
      <w:r>
        <w:br/>
      </w:r>
      <w:r>
        <w:rPr>
          <w:rFonts w:ascii="Times New Roman"/>
          <w:b w:val="false"/>
          <w:i w:val="false"/>
          <w:color w:val="000000"/>
          <w:sz w:val="28"/>
        </w:rPr>
        <w:t>
</w:t>
      </w:r>
      <w:r>
        <w:rPr>
          <w:rFonts w:ascii="Times New Roman"/>
          <w:b w:val="false"/>
          <w:i/>
          <w:color w:val="000000"/>
          <w:sz w:val="28"/>
        </w:rPr>
        <w:t xml:space="preserve">      арнайы есепке алу жөніндегі </w:t>
      </w:r>
      <w:r>
        <w:br/>
      </w:r>
      <w:r>
        <w:rPr>
          <w:rFonts w:ascii="Times New Roman"/>
          <w:b w:val="false"/>
          <w:i w:val="false"/>
          <w:color w:val="000000"/>
          <w:sz w:val="28"/>
        </w:rPr>
        <w:t>
</w:t>
      </w:r>
      <w:r>
        <w:rPr>
          <w:rFonts w:ascii="Times New Roman"/>
          <w:b w:val="false"/>
          <w:i/>
          <w:color w:val="000000"/>
          <w:sz w:val="28"/>
        </w:rPr>
        <w:t>      комитетінің төрағасы</w:t>
      </w:r>
      <w:r>
        <w:br/>
      </w:r>
      <w:r>
        <w:rPr>
          <w:rFonts w:ascii="Times New Roman"/>
          <w:b w:val="false"/>
          <w:i w:val="false"/>
          <w:color w:val="000000"/>
          <w:sz w:val="28"/>
        </w:rPr>
        <w:t>
</w:t>
      </w:r>
      <w:r>
        <w:rPr>
          <w:rFonts w:ascii="Times New Roman"/>
          <w:b w:val="false"/>
          <w:i/>
          <w:color w:val="000000"/>
          <w:sz w:val="28"/>
        </w:rPr>
        <w:t>      ________________С. Айтпаева</w:t>
      </w:r>
      <w:r>
        <w:br/>
      </w:r>
      <w:r>
        <w:rPr>
          <w:rFonts w:ascii="Times New Roman"/>
          <w:b w:val="false"/>
          <w:i w:val="false"/>
          <w:color w:val="000000"/>
          <w:sz w:val="28"/>
        </w:rPr>
        <w:t>
</w:t>
      </w:r>
      <w:r>
        <w:rPr>
          <w:rFonts w:ascii="Times New Roman"/>
          <w:b w:val="false"/>
          <w:i/>
          <w:color w:val="000000"/>
          <w:sz w:val="28"/>
        </w:rPr>
        <w:t>      2015 жылғы « »______________</w:t>
      </w:r>
    </w:p>
    <w:bookmarkStart w:name="z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міндетін атқарушы        </w:t>
      </w:r>
      <w:r>
        <w:br/>
      </w:r>
      <w:r>
        <w:rPr>
          <w:rFonts w:ascii="Times New Roman"/>
          <w:b w:val="false"/>
          <w:i w:val="false"/>
          <w:color w:val="000000"/>
          <w:sz w:val="28"/>
        </w:rPr>
        <w:t>
2015 жылғы 13 шілдедегі № 19-2/645</w:t>
      </w:r>
      <w:r>
        <w:br/>
      </w:r>
      <w:r>
        <w:rPr>
          <w:rFonts w:ascii="Times New Roman"/>
          <w:b w:val="false"/>
          <w:i w:val="false"/>
          <w:color w:val="000000"/>
          <w:sz w:val="28"/>
        </w:rPr>
        <w:t xml:space="preserve">
және Қазақстан Республикасы   </w:t>
      </w:r>
      <w:r>
        <w:br/>
      </w:r>
      <w:r>
        <w:rPr>
          <w:rFonts w:ascii="Times New Roman"/>
          <w:b w:val="false"/>
          <w:i w:val="false"/>
          <w:color w:val="000000"/>
          <w:sz w:val="28"/>
        </w:rPr>
        <w:t xml:space="preserve">
Ұлттық экономика министрінің   </w:t>
      </w:r>
      <w:r>
        <w:br/>
      </w:r>
      <w:r>
        <w:rPr>
          <w:rFonts w:ascii="Times New Roman"/>
          <w:b w:val="false"/>
          <w:i w:val="false"/>
          <w:color w:val="000000"/>
          <w:sz w:val="28"/>
        </w:rPr>
        <w:t xml:space="preserve">
міндетін атқарушы        </w:t>
      </w:r>
      <w:r>
        <w:br/>
      </w:r>
      <w:r>
        <w:rPr>
          <w:rFonts w:ascii="Times New Roman"/>
          <w:b w:val="false"/>
          <w:i w:val="false"/>
          <w:color w:val="000000"/>
          <w:sz w:val="28"/>
        </w:rPr>
        <w:t xml:space="preserve">
2015 жылғы 31 шілдедегі № 579  </w:t>
      </w:r>
      <w:r>
        <w:br/>
      </w:r>
      <w:r>
        <w:rPr>
          <w:rFonts w:ascii="Times New Roman"/>
          <w:b w:val="false"/>
          <w:i w:val="false"/>
          <w:color w:val="000000"/>
          <w:sz w:val="28"/>
        </w:rPr>
        <w:t xml:space="preserve">
бірлескен бұйрығына 1-қосымша  </w:t>
      </w:r>
    </w:p>
    <w:bookmarkEnd w:id="1"/>
    <w:bookmarkStart w:name="z3" w:id="2"/>
    <w:p>
      <w:pPr>
        <w:spacing w:after="0"/>
        <w:ind w:left="0"/>
        <w:jc w:val="left"/>
      </w:pPr>
      <w:r>
        <w:rPr>
          <w:rFonts w:ascii="Times New Roman"/>
          <w:b/>
          <w:i w:val="false"/>
          <w:color w:val="000000"/>
        </w:rPr>
        <w:t xml:space="preserve"> 
Қазақстан Республикасының су қорын пайдалану және қорғау</w:t>
      </w:r>
      <w:r>
        <w:br/>
      </w:r>
      <w:r>
        <w:rPr>
          <w:rFonts w:ascii="Times New Roman"/>
          <w:b/>
          <w:i w:val="false"/>
          <w:color w:val="000000"/>
        </w:rPr>
        <w:t>
саласындағы тәуекел дәрежесін бағалау критерийлері</w:t>
      </w:r>
    </w:p>
    <w:bookmarkEnd w:id="2"/>
    <w:bookmarkStart w:name="z4" w:id="3"/>
    <w:p>
      <w:pPr>
        <w:spacing w:after="0"/>
        <w:ind w:left="0"/>
        <w:jc w:val="both"/>
      </w:pPr>
      <w:r>
        <w:rPr>
          <w:rFonts w:ascii="Times New Roman"/>
          <w:b w:val="false"/>
          <w:i w:val="false"/>
          <w:color w:val="000000"/>
          <w:sz w:val="28"/>
        </w:rPr>
        <w:t>
      1. Осы Қазақстан Республикасының су қорын пайдалану және қорғау саласындағы тәуекел дәрежесін бағалау критерийлері (бұдан әрі - Критерийлер) 2003 жылғы 9 шілдедегі Қазақстан Республикасының </w:t>
      </w:r>
      <w:r>
        <w:rPr>
          <w:rFonts w:ascii="Times New Roman"/>
          <w:b w:val="false"/>
          <w:i w:val="false"/>
          <w:color w:val="000000"/>
          <w:sz w:val="28"/>
        </w:rPr>
        <w:t>Су кодексіне</w:t>
      </w:r>
      <w:r>
        <w:rPr>
          <w:rFonts w:ascii="Times New Roman"/>
          <w:b w:val="false"/>
          <w:i w:val="false"/>
          <w:color w:val="000000"/>
          <w:sz w:val="28"/>
        </w:rPr>
        <w:t xml:space="preserve"> және «Қазақстан Республикасындағы мемлекеттік бақылау және қадағалау туралы» 2011 жылғы 6 қаңтардағы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бассейндік су инспекцияларының су объектілерінен су алуды жүзеге асыратын бастапқы су пайдаланушыларды тәуекел дәрежелері бойынша жатқызуы үшін әзірленді.</w:t>
      </w:r>
      <w:r>
        <w:br/>
      </w:r>
      <w:r>
        <w:rPr>
          <w:rFonts w:ascii="Times New Roman"/>
          <w:b w:val="false"/>
          <w:i w:val="false"/>
          <w:color w:val="000000"/>
          <w:sz w:val="28"/>
        </w:rPr>
        <w:t>
</w:t>
      </w:r>
      <w:r>
        <w:rPr>
          <w:rFonts w:ascii="Times New Roman"/>
          <w:b w:val="false"/>
          <w:i w:val="false"/>
          <w:color w:val="000000"/>
          <w:sz w:val="28"/>
        </w:rPr>
        <w:t>
      2. Осы Критерийлерде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бақылау субъектісі – өз мұқтаждарын қанағаттандыру немесе қайталама су пайдаланушыларға жеткiзу үшiн тiкелей су объектiлерiнен су алуды жүзеге асыратын, сондай-ақ, шаруашылықтың әртүрлi салаларын сумен қамтамасыз ету үшiн тежеуiш гидротехникалық құрылыстардың көмегiмен жер үстiндегi су ағынын реттеу жөнiндегi қызметтердi жүзеге асыратын, су шаруашылығы ұйымдарының қызметтерін пайдаланатын және техникалық және өндірістік мұқтаждықтар үшін сумен жабдықтау жүйелерінен су алатын жеке және заңды тұлғалар (бастапқы су пайдаланушылар);</w:t>
      </w:r>
      <w:r>
        <w:br/>
      </w:r>
      <w:r>
        <w:rPr>
          <w:rFonts w:ascii="Times New Roman"/>
          <w:b w:val="false"/>
          <w:i w:val="false"/>
          <w:color w:val="000000"/>
          <w:sz w:val="28"/>
        </w:rPr>
        <w:t>
</w:t>
      </w:r>
      <w:r>
        <w:rPr>
          <w:rFonts w:ascii="Times New Roman"/>
          <w:b w:val="false"/>
          <w:i w:val="false"/>
          <w:color w:val="000000"/>
          <w:sz w:val="28"/>
        </w:rPr>
        <w:t>
      2) Қазақстан Республикасының су қорын пайдалану және қорғау саласындағы тәуекел – халықтың сумен қамтамасыз етілуінің төмендеуі, су объектілерінің ластануының, қоқыстануының және сарқылуының пайда болуы, бөлінген лимиттерге сәйкес су ресурстарын алуға арналған су пайдаланушылар құқығының бұзылуы, сондай-ақ су пайдаланушылар қызметінің нәтижесінде, оның салдарының ауырлық дәрежесін ескере отырып, елді мекендерге судың зиянды әсер ету ықтималдығы;</w:t>
      </w:r>
      <w:r>
        <w:br/>
      </w:r>
      <w:r>
        <w:rPr>
          <w:rFonts w:ascii="Times New Roman"/>
          <w:b w:val="false"/>
          <w:i w:val="false"/>
          <w:color w:val="000000"/>
          <w:sz w:val="28"/>
        </w:rPr>
        <w:t>
</w:t>
      </w:r>
      <w:r>
        <w:rPr>
          <w:rFonts w:ascii="Times New Roman"/>
          <w:b w:val="false"/>
          <w:i w:val="false"/>
          <w:color w:val="000000"/>
          <w:sz w:val="28"/>
        </w:rPr>
        <w:t>
      3) объективті критерийлер – тексерілетін субъектілерді (объектілерді) белгілі бір қызмет саласындағы тәуекел дәрежесіне байланысты іріктеу үшін пайдаланылатын және жекеленген тексерілетін субъектіге (объектілге) тікелей тәуелді болып табылмайтын тәуекел дәрежесін бағалау критерийлері;</w:t>
      </w:r>
      <w:r>
        <w:br/>
      </w:r>
      <w:r>
        <w:rPr>
          <w:rFonts w:ascii="Times New Roman"/>
          <w:b w:val="false"/>
          <w:i w:val="false"/>
          <w:color w:val="000000"/>
          <w:sz w:val="28"/>
        </w:rPr>
        <w:t>
</w:t>
      </w:r>
      <w:r>
        <w:rPr>
          <w:rFonts w:ascii="Times New Roman"/>
          <w:b w:val="false"/>
          <w:i w:val="false"/>
          <w:color w:val="000000"/>
          <w:sz w:val="28"/>
        </w:rPr>
        <w:t>
      4) субъективті критерийлер – тексерілетін субъектілерді (объектілерді) нақты тексерілетін субъектінің (объектінің) қызметінің нәтижелеріне байланысты іріктеу үшін пайдаланылатын тәуекел дәрежесін бағалау критерийлері;</w:t>
      </w:r>
      <w:r>
        <w:br/>
      </w:r>
      <w:r>
        <w:rPr>
          <w:rFonts w:ascii="Times New Roman"/>
          <w:b w:val="false"/>
          <w:i w:val="false"/>
          <w:color w:val="000000"/>
          <w:sz w:val="28"/>
        </w:rPr>
        <w:t>
</w:t>
      </w:r>
      <w:r>
        <w:rPr>
          <w:rFonts w:ascii="Times New Roman"/>
          <w:b w:val="false"/>
          <w:i w:val="false"/>
          <w:color w:val="000000"/>
          <w:sz w:val="28"/>
        </w:rPr>
        <w:t>
      5) тексеру парағы – сақталмауы тек қана адам өміріне және денсаулығына, қоршаған ортаға, жеке және заңды тұлғалардың, мемлекеттің заңды мүдделеріне қауіп төндіретін тексерілетін субъектілер қызметіне қойылатын талаптарды қамтитын талаптар тізбесі.</w:t>
      </w:r>
      <w:r>
        <w:br/>
      </w:r>
      <w:r>
        <w:rPr>
          <w:rFonts w:ascii="Times New Roman"/>
          <w:b w:val="false"/>
          <w:i w:val="false"/>
          <w:color w:val="000000"/>
          <w:sz w:val="28"/>
        </w:rPr>
        <w:t>
</w:t>
      </w:r>
      <w:r>
        <w:rPr>
          <w:rFonts w:ascii="Times New Roman"/>
          <w:b w:val="false"/>
          <w:i w:val="false"/>
          <w:color w:val="000000"/>
          <w:sz w:val="28"/>
        </w:rPr>
        <w:t>
      3. Бақылау субъектілерін тәуекел дәрежелеріне жатқызу объективті және субъективті критерийлер негізінде жүзеге асырылады.</w:t>
      </w:r>
      <w:r>
        <w:br/>
      </w:r>
      <w:r>
        <w:rPr>
          <w:rFonts w:ascii="Times New Roman"/>
          <w:b w:val="false"/>
          <w:i w:val="false"/>
          <w:color w:val="000000"/>
          <w:sz w:val="28"/>
        </w:rPr>
        <w:t>
</w:t>
      </w:r>
      <w:r>
        <w:rPr>
          <w:rFonts w:ascii="Times New Roman"/>
          <w:b w:val="false"/>
          <w:i w:val="false"/>
          <w:color w:val="000000"/>
          <w:sz w:val="28"/>
        </w:rPr>
        <w:t>
      4. Объективті критерийлер бойынша, су объектілерінің стратегиялық маңыздылығына және су алу көлемдеріне байланысты барлық бақылау субъектілері тәуекелдің екі дәрежесі бойынша жіктеледі:</w:t>
      </w:r>
      <w:r>
        <w:br/>
      </w:r>
      <w:r>
        <w:rPr>
          <w:rFonts w:ascii="Times New Roman"/>
          <w:b w:val="false"/>
          <w:i w:val="false"/>
          <w:color w:val="000000"/>
          <w:sz w:val="28"/>
        </w:rPr>
        <w:t>
</w:t>
      </w:r>
      <w:r>
        <w:rPr>
          <w:rFonts w:ascii="Times New Roman"/>
          <w:b w:val="false"/>
          <w:i w:val="false"/>
          <w:color w:val="000000"/>
          <w:sz w:val="28"/>
        </w:rPr>
        <w:t xml:space="preserve">
      1) жоғары тәуекел дәрежесі – ерекше стратегиялық маңызы бар су шаруашылығы құрылыстарының тізбесіне жатқызылған объектілерді пайдаланатын және тәулігіне 5 мың текше метрден жоғары су алуды, көлемі 10 миллион текше метр және одан жоғары су қоймаларын пайдалануды жүзеге асыратын бақылау субъектілері; </w:t>
      </w:r>
      <w:r>
        <w:br/>
      </w:r>
      <w:r>
        <w:rPr>
          <w:rFonts w:ascii="Times New Roman"/>
          <w:b w:val="false"/>
          <w:i w:val="false"/>
          <w:color w:val="000000"/>
          <w:sz w:val="28"/>
        </w:rPr>
        <w:t>
</w:t>
      </w:r>
      <w:r>
        <w:rPr>
          <w:rFonts w:ascii="Times New Roman"/>
          <w:b w:val="false"/>
          <w:i w:val="false"/>
          <w:color w:val="000000"/>
          <w:sz w:val="28"/>
        </w:rPr>
        <w:t xml:space="preserve">
      2) жоғары тәуекел дәрежесіне жатпайтын – тәулігіне 5 мың текше метрден аспайтын су алуды, көлемі 10 миллион текше метрден аспайтын су қоймаларын пайдалануды жүзеге асыратын бақылау субъектілері. </w:t>
      </w:r>
      <w:r>
        <w:br/>
      </w:r>
      <w:r>
        <w:rPr>
          <w:rFonts w:ascii="Times New Roman"/>
          <w:b w:val="false"/>
          <w:i w:val="false"/>
          <w:color w:val="000000"/>
          <w:sz w:val="28"/>
        </w:rPr>
        <w:t>
</w:t>
      </w:r>
      <w:r>
        <w:rPr>
          <w:rFonts w:ascii="Times New Roman"/>
          <w:b w:val="false"/>
          <w:i w:val="false"/>
          <w:color w:val="000000"/>
          <w:sz w:val="28"/>
        </w:rPr>
        <w:t>
      5. Жоғарғы тәуекел дәрежесіне жатқызылған тексеру субъектілеріне іріктеп тексерулер, жоспардан тыс тексерістер және бақылаудың басқа нысандары жүргізіледі.</w:t>
      </w:r>
      <w:r>
        <w:br/>
      </w:r>
      <w:r>
        <w:rPr>
          <w:rFonts w:ascii="Times New Roman"/>
          <w:b w:val="false"/>
          <w:i w:val="false"/>
          <w:color w:val="000000"/>
          <w:sz w:val="28"/>
        </w:rPr>
        <w:t>
</w:t>
      </w:r>
      <w:r>
        <w:rPr>
          <w:rFonts w:ascii="Times New Roman"/>
          <w:b w:val="false"/>
          <w:i w:val="false"/>
          <w:color w:val="000000"/>
          <w:sz w:val="28"/>
        </w:rPr>
        <w:t>
      Жоғарғы тәуекел дәрежесіне жатқызылмаған тексеру субъектілеріне жоспардан тыс тексерулер және бақылаудың басқа нысандары жүргізіледі.</w:t>
      </w:r>
      <w:r>
        <w:br/>
      </w:r>
      <w:r>
        <w:rPr>
          <w:rFonts w:ascii="Times New Roman"/>
          <w:b w:val="false"/>
          <w:i w:val="false"/>
          <w:color w:val="000000"/>
          <w:sz w:val="28"/>
        </w:rPr>
        <w:t>
</w:t>
      </w:r>
      <w:r>
        <w:rPr>
          <w:rFonts w:ascii="Times New Roman"/>
          <w:b w:val="false"/>
          <w:i w:val="false"/>
          <w:color w:val="000000"/>
          <w:sz w:val="28"/>
        </w:rPr>
        <w:t xml:space="preserve">
      6. Субъективті критерийлерді айқындау үшін мынадай ақпарат көздері пайдаланылады: </w:t>
      </w:r>
      <w:r>
        <w:br/>
      </w:r>
      <w:r>
        <w:rPr>
          <w:rFonts w:ascii="Times New Roman"/>
          <w:b w:val="false"/>
          <w:i w:val="false"/>
          <w:color w:val="000000"/>
          <w:sz w:val="28"/>
        </w:rPr>
        <w:t>
</w:t>
      </w:r>
      <w:r>
        <w:rPr>
          <w:rFonts w:ascii="Times New Roman"/>
          <w:b w:val="false"/>
          <w:i w:val="false"/>
          <w:color w:val="000000"/>
          <w:sz w:val="28"/>
        </w:rPr>
        <w:t>
      1) есептілік – 2–ТП-сушар нысаны бойынша;</w:t>
      </w:r>
      <w:r>
        <w:br/>
      </w:r>
      <w:r>
        <w:rPr>
          <w:rFonts w:ascii="Times New Roman"/>
          <w:b w:val="false"/>
          <w:i w:val="false"/>
          <w:color w:val="000000"/>
          <w:sz w:val="28"/>
        </w:rPr>
        <w:t>
</w:t>
      </w:r>
      <w:r>
        <w:rPr>
          <w:rFonts w:ascii="Times New Roman"/>
          <w:b w:val="false"/>
          <w:i w:val="false"/>
          <w:color w:val="000000"/>
          <w:sz w:val="28"/>
        </w:rPr>
        <w:t>
      2) шағымдар – жеке және заңды тұлғалардан, мемлекеттік органдардан келіп түскен бақылау субъектілеріне расталған шағым және өтініштердің болуы және саны;</w:t>
      </w:r>
      <w:r>
        <w:br/>
      </w:r>
      <w:r>
        <w:rPr>
          <w:rFonts w:ascii="Times New Roman"/>
          <w:b w:val="false"/>
          <w:i w:val="false"/>
          <w:color w:val="000000"/>
          <w:sz w:val="28"/>
        </w:rPr>
        <w:t>
</w:t>
      </w:r>
      <w:r>
        <w:rPr>
          <w:rFonts w:ascii="Times New Roman"/>
          <w:b w:val="false"/>
          <w:i w:val="false"/>
          <w:color w:val="000000"/>
          <w:sz w:val="28"/>
        </w:rPr>
        <w:t>
      3) мемлекеттік органдардың ақпараты;</w:t>
      </w:r>
      <w:r>
        <w:br/>
      </w:r>
      <w:r>
        <w:rPr>
          <w:rFonts w:ascii="Times New Roman"/>
          <w:b w:val="false"/>
          <w:i w:val="false"/>
          <w:color w:val="000000"/>
          <w:sz w:val="28"/>
        </w:rPr>
        <w:t>
</w:t>
      </w:r>
      <w:r>
        <w:rPr>
          <w:rFonts w:ascii="Times New Roman"/>
          <w:b w:val="false"/>
          <w:i w:val="false"/>
          <w:color w:val="000000"/>
          <w:sz w:val="28"/>
        </w:rPr>
        <w:t>
      4) алдыңғы тексерулер нәтижелері. Бұл ретте, бұзушылықтың ауырлық дәрежесі (өрескел, елеулі, елеусіз) тексеру парағында көрсетілген заңнама талаптарын сақтамаған жағдайда белгіленеді.</w:t>
      </w:r>
      <w:r>
        <w:br/>
      </w:r>
      <w:r>
        <w:rPr>
          <w:rFonts w:ascii="Times New Roman"/>
          <w:b w:val="false"/>
          <w:i w:val="false"/>
          <w:color w:val="000000"/>
          <w:sz w:val="28"/>
        </w:rPr>
        <w:t>
</w:t>
      </w:r>
      <w:r>
        <w:rPr>
          <w:rFonts w:ascii="Times New Roman"/>
          <w:b w:val="false"/>
          <w:i w:val="false"/>
          <w:color w:val="000000"/>
          <w:sz w:val="28"/>
        </w:rPr>
        <w:t>
      7. Ақпарат көздері негізінде осы Критерийлерге қосымшаға сәйкес субъективті критерийлер айқындалады.</w:t>
      </w:r>
      <w:r>
        <w:br/>
      </w:r>
      <w:r>
        <w:rPr>
          <w:rFonts w:ascii="Times New Roman"/>
          <w:b w:val="false"/>
          <w:i w:val="false"/>
          <w:color w:val="000000"/>
          <w:sz w:val="28"/>
        </w:rPr>
        <w:t>
</w:t>
      </w:r>
      <w:r>
        <w:rPr>
          <w:rFonts w:ascii="Times New Roman"/>
          <w:b w:val="false"/>
          <w:i w:val="false"/>
          <w:color w:val="000000"/>
          <w:sz w:val="28"/>
        </w:rPr>
        <w:t>
      8. Реттейтін мемлекеттік органның тәуекел дәрежесін бағалау критерийлеріне сәйкес субъективті критерийлердің тәуекел дәрежесінің көрсеткіші 0 – ден 100 – ге дейінгі шкала бойынша есептеледі.</w:t>
      </w:r>
      <w:r>
        <w:br/>
      </w:r>
      <w:r>
        <w:rPr>
          <w:rFonts w:ascii="Times New Roman"/>
          <w:b w:val="false"/>
          <w:i w:val="false"/>
          <w:color w:val="000000"/>
          <w:sz w:val="28"/>
        </w:rPr>
        <w:t>
</w:t>
      </w:r>
      <w:r>
        <w:rPr>
          <w:rFonts w:ascii="Times New Roman"/>
          <w:b w:val="false"/>
          <w:i w:val="false"/>
          <w:color w:val="000000"/>
          <w:sz w:val="28"/>
        </w:rPr>
        <w:t>
      Өрескел дәрежедегі бір бұзушылық 100 көрсеткішіне теңдестіріледі.</w:t>
      </w:r>
      <w:r>
        <w:br/>
      </w:r>
      <w:r>
        <w:rPr>
          <w:rFonts w:ascii="Times New Roman"/>
          <w:b w:val="false"/>
          <w:i w:val="false"/>
          <w:color w:val="000000"/>
          <w:sz w:val="28"/>
        </w:rPr>
        <w:t>
</w:t>
      </w:r>
      <w:r>
        <w:rPr>
          <w:rFonts w:ascii="Times New Roman"/>
          <w:b w:val="false"/>
          <w:i w:val="false"/>
          <w:color w:val="000000"/>
          <w:sz w:val="28"/>
        </w:rPr>
        <w:t>
      Егер өрекел дәрежедегі бұзушылық анықталмаса, тәуекел дәрежесінің көрсеткішін анықтау үшін елеулі және елеусіз дәрежедегі бұзушылық көрсеткіштері есептеледі, сосын қосылады.</w:t>
      </w:r>
      <w:r>
        <w:br/>
      </w:r>
      <w:r>
        <w:rPr>
          <w:rFonts w:ascii="Times New Roman"/>
          <w:b w:val="false"/>
          <w:i w:val="false"/>
          <w:color w:val="000000"/>
          <w:sz w:val="28"/>
        </w:rPr>
        <w:t>
</w:t>
      </w:r>
      <w:r>
        <w:rPr>
          <w:rFonts w:ascii="Times New Roman"/>
          <w:b w:val="false"/>
          <w:i w:val="false"/>
          <w:color w:val="000000"/>
          <w:sz w:val="28"/>
        </w:rPr>
        <w:t>
      Елеулі дәрежедегі бұзушылықтар көрсеткішін анықтаған кезде 0,7 салмақ коэффиценті колданылады және осы көрсеткіш келесі формуламен есептеледі:</w:t>
      </w:r>
      <w:r>
        <w:br/>
      </w:r>
      <w:r>
        <w:rPr>
          <w:rFonts w:ascii="Times New Roman"/>
          <w:b w:val="false"/>
          <w:i w:val="false"/>
          <w:color w:val="000000"/>
          <w:sz w:val="28"/>
        </w:rPr>
        <w:t>
      Р</w:t>
      </w:r>
      <w:r>
        <w:rPr>
          <w:rFonts w:ascii="Times New Roman"/>
          <w:b w:val="false"/>
          <w:i w:val="false"/>
          <w:color w:val="000000"/>
          <w:vertAlign w:val="subscript"/>
        </w:rPr>
        <w:t>3</w:t>
      </w:r>
      <w:r>
        <w:rPr>
          <w:rFonts w:ascii="Times New Roman"/>
          <w:b w:val="false"/>
          <w:i w:val="false"/>
          <w:color w:val="000000"/>
          <w:sz w:val="28"/>
        </w:rPr>
        <w:t xml:space="preserve"> = (К</w:t>
      </w:r>
      <w:r>
        <w:rPr>
          <w:rFonts w:ascii="Times New Roman"/>
          <w:b w:val="false"/>
          <w:i w:val="false"/>
          <w:color w:val="000000"/>
          <w:vertAlign w:val="subscript"/>
        </w:rPr>
        <w:t>2</w:t>
      </w:r>
      <w:r>
        <w:rPr>
          <w:rFonts w:ascii="Times New Roman"/>
          <w:b w:val="false"/>
          <w:i w:val="false"/>
          <w:color w:val="000000"/>
          <w:sz w:val="28"/>
        </w:rPr>
        <w:t xml:space="preserve"> х 100/К</w:t>
      </w:r>
      <w:r>
        <w:rPr>
          <w:rFonts w:ascii="Times New Roman"/>
          <w:b w:val="false"/>
          <w:i w:val="false"/>
          <w:color w:val="000000"/>
          <w:vertAlign w:val="subscript"/>
        </w:rPr>
        <w:t>1</w:t>
      </w:r>
      <w:r>
        <w:rPr>
          <w:rFonts w:ascii="Times New Roman"/>
          <w:b w:val="false"/>
          <w:i w:val="false"/>
          <w:color w:val="000000"/>
          <w:sz w:val="28"/>
        </w:rPr>
        <w:t>) х 0,7</w:t>
      </w:r>
      <w:r>
        <w:br/>
      </w:r>
      <w:r>
        <w:rPr>
          <w:rFonts w:ascii="Times New Roman"/>
          <w:b w:val="false"/>
          <w:i w:val="false"/>
          <w:color w:val="000000"/>
          <w:sz w:val="28"/>
        </w:rPr>
        <w:t>
      бұл жерде:</w:t>
      </w:r>
      <w:r>
        <w:br/>
      </w:r>
      <w:r>
        <w:rPr>
          <w:rFonts w:ascii="Times New Roman"/>
          <w:b w:val="false"/>
          <w:i w:val="false"/>
          <w:color w:val="000000"/>
          <w:sz w:val="28"/>
        </w:rPr>
        <w:t>
      Р</w:t>
      </w:r>
      <w:r>
        <w:rPr>
          <w:rFonts w:ascii="Times New Roman"/>
          <w:b w:val="false"/>
          <w:i w:val="false"/>
          <w:color w:val="000000"/>
          <w:vertAlign w:val="subscript"/>
        </w:rPr>
        <w:t>3</w:t>
      </w:r>
      <w:r>
        <w:rPr>
          <w:rFonts w:ascii="Times New Roman"/>
          <w:b w:val="false"/>
          <w:i w:val="false"/>
          <w:color w:val="000000"/>
          <w:sz w:val="28"/>
        </w:rPr>
        <w:t xml:space="preserve"> – елеулі дәрежедегі бұзушылықтар көрсеткіші;</w:t>
      </w:r>
      <w:r>
        <w:br/>
      </w:r>
      <w:r>
        <w:rPr>
          <w:rFonts w:ascii="Times New Roman"/>
          <w:b w:val="false"/>
          <w:i w:val="false"/>
          <w:color w:val="000000"/>
          <w:sz w:val="28"/>
        </w:rPr>
        <w:t>
      К</w:t>
      </w:r>
      <w:r>
        <w:rPr>
          <w:rFonts w:ascii="Times New Roman"/>
          <w:b w:val="false"/>
          <w:i w:val="false"/>
          <w:color w:val="000000"/>
          <w:vertAlign w:val="subscript"/>
        </w:rPr>
        <w:t>1</w:t>
      </w:r>
      <w:r>
        <w:rPr>
          <w:rFonts w:ascii="Times New Roman"/>
          <w:b w:val="false"/>
          <w:i w:val="false"/>
          <w:color w:val="000000"/>
          <w:sz w:val="28"/>
        </w:rPr>
        <w:t xml:space="preserve"> – тексерілетін субъектіге (объектіге) тексеруге (талдауға) берілген елеулі дәрежедегі бұзушылықтардың жалпы саны;</w:t>
      </w:r>
      <w:r>
        <w:br/>
      </w:r>
      <w:r>
        <w:rPr>
          <w:rFonts w:ascii="Times New Roman"/>
          <w:b w:val="false"/>
          <w:i w:val="false"/>
          <w:color w:val="000000"/>
          <w:sz w:val="28"/>
        </w:rPr>
        <w:t>
      К</w:t>
      </w:r>
      <w:r>
        <w:rPr>
          <w:rFonts w:ascii="Times New Roman"/>
          <w:b w:val="false"/>
          <w:i w:val="false"/>
          <w:color w:val="000000"/>
          <w:vertAlign w:val="subscript"/>
        </w:rPr>
        <w:t>2</w:t>
      </w:r>
      <w:r>
        <w:rPr>
          <w:rFonts w:ascii="Times New Roman"/>
          <w:b w:val="false"/>
          <w:i w:val="false"/>
          <w:color w:val="000000"/>
          <w:sz w:val="28"/>
        </w:rPr>
        <w:t xml:space="preserve"> – анықталған елеулі дәрежедегі бұзушылықтар саны.</w:t>
      </w:r>
      <w:r>
        <w:br/>
      </w:r>
      <w:r>
        <w:rPr>
          <w:rFonts w:ascii="Times New Roman"/>
          <w:b w:val="false"/>
          <w:i w:val="false"/>
          <w:color w:val="000000"/>
          <w:sz w:val="28"/>
        </w:rPr>
        <w:t>
      Елеулсіз дәрежедегі бұзушылықтар көрсеткішін анықтау кезінде 0,3 салмақ коэффиценті колданылады және осы көрсеткіш келесі формуламен есептеледі:</w:t>
      </w:r>
      <w:r>
        <w:br/>
      </w:r>
      <w:r>
        <w:rPr>
          <w:rFonts w:ascii="Times New Roman"/>
          <w:b w:val="false"/>
          <w:i w:val="false"/>
          <w:color w:val="000000"/>
          <w:sz w:val="28"/>
        </w:rPr>
        <w:t>
      Р</w:t>
      </w:r>
      <w:r>
        <w:rPr>
          <w:rFonts w:ascii="Times New Roman"/>
          <w:b w:val="false"/>
          <w:i w:val="false"/>
          <w:color w:val="000000"/>
          <w:vertAlign w:val="subscript"/>
        </w:rPr>
        <w:t>н</w:t>
      </w:r>
      <w:r>
        <w:rPr>
          <w:rFonts w:ascii="Times New Roman"/>
          <w:b w:val="false"/>
          <w:i w:val="false"/>
          <w:color w:val="000000"/>
          <w:sz w:val="28"/>
        </w:rPr>
        <w:t xml:space="preserve"> = (К</w:t>
      </w:r>
      <w:r>
        <w:rPr>
          <w:rFonts w:ascii="Times New Roman"/>
          <w:b w:val="false"/>
          <w:i w:val="false"/>
          <w:color w:val="000000"/>
          <w:vertAlign w:val="subscript"/>
        </w:rPr>
        <w:t>4</w:t>
      </w:r>
      <w:r>
        <w:rPr>
          <w:rFonts w:ascii="Times New Roman"/>
          <w:b w:val="false"/>
          <w:i w:val="false"/>
          <w:color w:val="000000"/>
          <w:sz w:val="28"/>
        </w:rPr>
        <w:t xml:space="preserve"> х 100/К</w:t>
      </w:r>
      <w:r>
        <w:rPr>
          <w:rFonts w:ascii="Times New Roman"/>
          <w:b w:val="false"/>
          <w:i w:val="false"/>
          <w:color w:val="000000"/>
          <w:vertAlign w:val="subscript"/>
        </w:rPr>
        <w:t>3</w:t>
      </w:r>
      <w:r>
        <w:rPr>
          <w:rFonts w:ascii="Times New Roman"/>
          <w:b w:val="false"/>
          <w:i w:val="false"/>
          <w:color w:val="000000"/>
          <w:sz w:val="28"/>
        </w:rPr>
        <w:t>) х 0,3</w:t>
      </w:r>
      <w:r>
        <w:br/>
      </w:r>
      <w:r>
        <w:rPr>
          <w:rFonts w:ascii="Times New Roman"/>
          <w:b w:val="false"/>
          <w:i w:val="false"/>
          <w:color w:val="000000"/>
          <w:sz w:val="28"/>
        </w:rPr>
        <w:t>
      бұл жерде:</w:t>
      </w:r>
      <w:r>
        <w:br/>
      </w:r>
      <w:r>
        <w:rPr>
          <w:rFonts w:ascii="Times New Roman"/>
          <w:b w:val="false"/>
          <w:i w:val="false"/>
          <w:color w:val="000000"/>
          <w:sz w:val="28"/>
        </w:rPr>
        <w:t>
      Р</w:t>
      </w:r>
      <w:r>
        <w:rPr>
          <w:rFonts w:ascii="Times New Roman"/>
          <w:b w:val="false"/>
          <w:i w:val="false"/>
          <w:color w:val="000000"/>
          <w:vertAlign w:val="subscript"/>
        </w:rPr>
        <w:t>н</w:t>
      </w:r>
      <w:r>
        <w:rPr>
          <w:rFonts w:ascii="Times New Roman"/>
          <w:b w:val="false"/>
          <w:i w:val="false"/>
          <w:color w:val="000000"/>
          <w:sz w:val="28"/>
        </w:rPr>
        <w:t xml:space="preserve"> – елеусіз дәрежедегі бұзушылықтар көрсеткіші;</w:t>
      </w:r>
      <w:r>
        <w:br/>
      </w:r>
      <w:r>
        <w:rPr>
          <w:rFonts w:ascii="Times New Roman"/>
          <w:b w:val="false"/>
          <w:i w:val="false"/>
          <w:color w:val="000000"/>
          <w:sz w:val="28"/>
        </w:rPr>
        <w:t>
      К</w:t>
      </w:r>
      <w:r>
        <w:rPr>
          <w:rFonts w:ascii="Times New Roman"/>
          <w:b w:val="false"/>
          <w:i w:val="false"/>
          <w:color w:val="000000"/>
          <w:vertAlign w:val="subscript"/>
        </w:rPr>
        <w:t>3</w:t>
      </w:r>
      <w:r>
        <w:rPr>
          <w:rFonts w:ascii="Times New Roman"/>
          <w:b w:val="false"/>
          <w:i w:val="false"/>
          <w:color w:val="000000"/>
          <w:sz w:val="28"/>
        </w:rPr>
        <w:t xml:space="preserve"> – тексерілетін субъектіге (объектіге) тексеруге (талдауға) берілген елеусіз дәрежедегі бұзушылықтардың жалпы саны; </w:t>
      </w:r>
      <w:r>
        <w:br/>
      </w:r>
      <w:r>
        <w:rPr>
          <w:rFonts w:ascii="Times New Roman"/>
          <w:b w:val="false"/>
          <w:i w:val="false"/>
          <w:color w:val="000000"/>
          <w:sz w:val="28"/>
        </w:rPr>
        <w:t>
      К</w:t>
      </w:r>
      <w:r>
        <w:rPr>
          <w:rFonts w:ascii="Times New Roman"/>
          <w:b w:val="false"/>
          <w:i w:val="false"/>
          <w:color w:val="000000"/>
          <w:vertAlign w:val="subscript"/>
        </w:rPr>
        <w:t>4</w:t>
      </w:r>
      <w:r>
        <w:rPr>
          <w:rFonts w:ascii="Times New Roman"/>
          <w:b w:val="false"/>
          <w:i w:val="false"/>
          <w:color w:val="000000"/>
          <w:sz w:val="28"/>
        </w:rPr>
        <w:t xml:space="preserve"> – анықталған елеусіз бұзшылықтар саны.</w:t>
      </w:r>
      <w:r>
        <w:br/>
      </w:r>
      <w:r>
        <w:rPr>
          <w:rFonts w:ascii="Times New Roman"/>
          <w:b w:val="false"/>
          <w:i w:val="false"/>
          <w:color w:val="000000"/>
          <w:sz w:val="28"/>
        </w:rPr>
        <w:t xml:space="preserve">
      Тәуекел дәрежелерінің көрсеткіші (Р) келесі формула бойынша елеулі және елеусіз дәрежедегі бұзушылықтар көрсеткіштерін қосу арқылы анықталады: </w:t>
      </w:r>
      <w:r>
        <w:br/>
      </w:r>
      <w:r>
        <w:rPr>
          <w:rFonts w:ascii="Times New Roman"/>
          <w:b w:val="false"/>
          <w:i w:val="false"/>
          <w:color w:val="000000"/>
          <w:sz w:val="28"/>
        </w:rPr>
        <w:t>
      Р = Р</w:t>
      </w:r>
      <w:r>
        <w:rPr>
          <w:rFonts w:ascii="Times New Roman"/>
          <w:b w:val="false"/>
          <w:i w:val="false"/>
          <w:color w:val="000000"/>
          <w:vertAlign w:val="subscript"/>
        </w:rPr>
        <w:t>3</w:t>
      </w:r>
      <w:r>
        <w:rPr>
          <w:rFonts w:ascii="Times New Roman"/>
          <w:b w:val="false"/>
          <w:i w:val="false"/>
          <w:color w:val="000000"/>
          <w:sz w:val="28"/>
        </w:rPr>
        <w:t xml:space="preserve"> + Р</w:t>
      </w:r>
      <w:r>
        <w:rPr>
          <w:rFonts w:ascii="Times New Roman"/>
          <w:b w:val="false"/>
          <w:i w:val="false"/>
          <w:color w:val="000000"/>
          <w:vertAlign w:val="subscript"/>
        </w:rPr>
        <w:t>н</w:t>
      </w:r>
      <w:r>
        <w:br/>
      </w:r>
      <w:r>
        <w:rPr>
          <w:rFonts w:ascii="Times New Roman"/>
          <w:b w:val="false"/>
          <w:i w:val="false"/>
          <w:color w:val="000000"/>
          <w:sz w:val="28"/>
        </w:rPr>
        <w:t xml:space="preserve">
      бұл жерде: </w:t>
      </w:r>
      <w:r>
        <w:br/>
      </w:r>
      <w:r>
        <w:rPr>
          <w:rFonts w:ascii="Times New Roman"/>
          <w:b w:val="false"/>
          <w:i w:val="false"/>
          <w:color w:val="000000"/>
          <w:sz w:val="28"/>
        </w:rPr>
        <w:t>
      Р - тәуекел дәрежесінің көрсеткіші;</w:t>
      </w:r>
      <w:r>
        <w:br/>
      </w:r>
      <w:r>
        <w:rPr>
          <w:rFonts w:ascii="Times New Roman"/>
          <w:b w:val="false"/>
          <w:i w:val="false"/>
          <w:color w:val="000000"/>
          <w:sz w:val="28"/>
        </w:rPr>
        <w:t>
      Р</w:t>
      </w:r>
      <w:r>
        <w:rPr>
          <w:rFonts w:ascii="Times New Roman"/>
          <w:b w:val="false"/>
          <w:i w:val="false"/>
          <w:color w:val="000000"/>
          <w:vertAlign w:val="subscript"/>
        </w:rPr>
        <w:t>3</w:t>
      </w:r>
      <w:r>
        <w:rPr>
          <w:rFonts w:ascii="Times New Roman"/>
          <w:b w:val="false"/>
          <w:i w:val="false"/>
          <w:color w:val="000000"/>
          <w:sz w:val="28"/>
        </w:rPr>
        <w:t xml:space="preserve"> – елеулі дәрежедегі бұзушылықтар көрсеткіші;</w:t>
      </w:r>
      <w:r>
        <w:br/>
      </w:r>
      <w:r>
        <w:rPr>
          <w:rFonts w:ascii="Times New Roman"/>
          <w:b w:val="false"/>
          <w:i w:val="false"/>
          <w:color w:val="000000"/>
          <w:sz w:val="28"/>
        </w:rPr>
        <w:t>
      Р</w:t>
      </w:r>
      <w:r>
        <w:rPr>
          <w:rFonts w:ascii="Times New Roman"/>
          <w:b w:val="false"/>
          <w:i w:val="false"/>
          <w:color w:val="000000"/>
          <w:vertAlign w:val="subscript"/>
        </w:rPr>
        <w:t>н</w:t>
      </w:r>
      <w:r>
        <w:rPr>
          <w:rFonts w:ascii="Times New Roman"/>
          <w:b w:val="false"/>
          <w:i w:val="false"/>
          <w:color w:val="000000"/>
          <w:sz w:val="28"/>
        </w:rPr>
        <w:t xml:space="preserve"> – елеусіз дәрежедегі бұзушылықтар көрсеткіші;</w:t>
      </w:r>
      <w:r>
        <w:br/>
      </w:r>
      <w:r>
        <w:rPr>
          <w:rFonts w:ascii="Times New Roman"/>
          <w:b w:val="false"/>
          <w:i w:val="false"/>
          <w:color w:val="000000"/>
          <w:sz w:val="28"/>
        </w:rPr>
        <w:t>
      Тәуекел дәрежесінің көрсеткіштері бойынша тексерілетін субъект (объект) мыналарға жатады:</w:t>
      </w:r>
      <w:r>
        <w:br/>
      </w:r>
      <w:r>
        <w:rPr>
          <w:rFonts w:ascii="Times New Roman"/>
          <w:b w:val="false"/>
          <w:i w:val="false"/>
          <w:color w:val="000000"/>
          <w:sz w:val="28"/>
        </w:rPr>
        <w:t>
      1) жоғары тәуекел дәрежесі – тәуекел дәрежесінің көрсеткіші 60-тан 100-ге дейін болған кезде және оған қатысты іріктеп тексеру жүргізіледі;</w:t>
      </w:r>
      <w:r>
        <w:br/>
      </w:r>
      <w:r>
        <w:rPr>
          <w:rFonts w:ascii="Times New Roman"/>
          <w:b w:val="false"/>
          <w:i w:val="false"/>
          <w:color w:val="000000"/>
          <w:sz w:val="28"/>
        </w:rPr>
        <w:t>
      2) жоғары тәуекел дәрежесіне жатпайтын – тәуекел дәрежесінің көрсеткіші 0-ден 60-қа дейін болған кезде және оған қатысты іріктеп тексеру жүргізілмейді.</w:t>
      </w:r>
      <w:r>
        <w:br/>
      </w:r>
      <w:r>
        <w:rPr>
          <w:rFonts w:ascii="Times New Roman"/>
          <w:b w:val="false"/>
          <w:i w:val="false"/>
          <w:color w:val="000000"/>
          <w:sz w:val="28"/>
        </w:rPr>
        <w:t>
</w:t>
      </w:r>
      <w:r>
        <w:rPr>
          <w:rFonts w:ascii="Times New Roman"/>
          <w:b w:val="false"/>
          <w:i w:val="false"/>
          <w:color w:val="000000"/>
          <w:sz w:val="28"/>
        </w:rPr>
        <w:t xml:space="preserve">
      9. Іріктеп тексерулер жүргізу еселігі жылына бір реттен жиі болмайды. </w:t>
      </w:r>
      <w:r>
        <w:br/>
      </w:r>
      <w:r>
        <w:rPr>
          <w:rFonts w:ascii="Times New Roman"/>
          <w:b w:val="false"/>
          <w:i w:val="false"/>
          <w:color w:val="000000"/>
          <w:sz w:val="28"/>
        </w:rPr>
        <w:t>
      Тәуекел дәрежелерін талдау және бағалау кезінде нақты тексеру субъектісіне (объектісі) қатысты пайдаланылған және бұрын есепке алынған субъективтік критерийлердің деректері қолданылмайды.</w:t>
      </w:r>
      <w:r>
        <w:br/>
      </w:r>
      <w:r>
        <w:rPr>
          <w:rFonts w:ascii="Times New Roman"/>
          <w:b w:val="false"/>
          <w:i w:val="false"/>
          <w:color w:val="000000"/>
          <w:sz w:val="28"/>
        </w:rPr>
        <w:t>
</w:t>
      </w:r>
      <w:r>
        <w:rPr>
          <w:rFonts w:ascii="Times New Roman"/>
          <w:b w:val="false"/>
          <w:i w:val="false"/>
          <w:color w:val="000000"/>
          <w:sz w:val="28"/>
        </w:rPr>
        <w:t xml:space="preserve">
      10. Іріктеп тексерулер тізімі субъективті критерийлер бойынша тәуекел дәрежесінің ең жоғарғы көрсеткіштеріне ие бақылау субъектілері басымдықтарын ескере отырып жасалады. </w:t>
      </w:r>
      <w:r>
        <w:br/>
      </w:r>
      <w:r>
        <w:rPr>
          <w:rFonts w:ascii="Times New Roman"/>
          <w:b w:val="false"/>
          <w:i w:val="false"/>
          <w:color w:val="000000"/>
          <w:sz w:val="28"/>
        </w:rPr>
        <w:t>
</w:t>
      </w:r>
      <w:r>
        <w:rPr>
          <w:rFonts w:ascii="Times New Roman"/>
          <w:b w:val="false"/>
          <w:i w:val="false"/>
          <w:color w:val="000000"/>
          <w:sz w:val="28"/>
        </w:rPr>
        <w:t>
      11. Іріктеп тексерулер алдыңғы жылдың ұқсас кезеңінің жартыжылдық деректерімен салыстыра отырып, ақпаратты және соңғы есепті кезеңнің жартыжылдық деректерін бағалау нәтижелері бойынша жарты жылға қалыптастырылатын іріктеп тексерулер тізімі негізінде жүргізіледі.</w:t>
      </w:r>
    </w:p>
    <w:bookmarkEnd w:id="3"/>
    <w:bookmarkStart w:name="z5" w:id="4"/>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су қорын пайдалану және қорғау  </w:t>
      </w:r>
      <w:r>
        <w:br/>
      </w:r>
      <w:r>
        <w:rPr>
          <w:rFonts w:ascii="Times New Roman"/>
          <w:b w:val="false"/>
          <w:i w:val="false"/>
          <w:color w:val="000000"/>
          <w:sz w:val="28"/>
        </w:rPr>
        <w:t xml:space="preserve">
саласындағы тәуекел дәрежесін  </w:t>
      </w:r>
      <w:r>
        <w:br/>
      </w:r>
      <w:r>
        <w:rPr>
          <w:rFonts w:ascii="Times New Roman"/>
          <w:b w:val="false"/>
          <w:i w:val="false"/>
          <w:color w:val="000000"/>
          <w:sz w:val="28"/>
        </w:rPr>
        <w:t xml:space="preserve">
бағалау критерийлеріне қосымша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210"/>
        <w:gridCol w:w="8713"/>
        <w:gridCol w:w="211"/>
        <w:gridCol w:w="381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Бұзушылықтардың дәрежесі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«Алдыңғы тексерулердің нәтижелері» ақпарат көзі бойынша (ауыртпалық дәрежесі төмендегі талаптарды сақтамау кезінде белгіленеді)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ресурстарын ұтымды пайдалану, су ысырабын қысқарту шараларын қабылдау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Белгiленген су пайдалану лимиттерiн, рұқсат етiлген көлемдерiн мен режимдi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 құрылыстарын және қондырғыларын пайдалану немесе қолдану су шаруашылығы құрылыстарын пайдалану қағидаларына сәйкес жүргізіледі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пайдалануға арналған рұқсат құжаттарының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үстi және жер асты суларынан су жинау алаңының ластануына жол бермеу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объектiлерiнiң ластануын, қоқыстануын және сарқылуын, су объектілеріне зиян келтіруді болдырмау жөніндегі су қорғау іс-шаралары жүргізіледі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су пайдалануға арналған рұқсатта айқындалған және су пайдаланудың лимитін анықтау кезінде келісілген су пайдалану шарттарын орындау белгiленген мерзiмдерде жүргізіледі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пайдаланғаны үшiн төлемдердiң уақтылы жүзеге асырылуы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Сарқынды және коллекторлық сулардың су шаруашылығы құрылыстарының және ағызу құрылыстарын су тарту, су жiберу қондырғыларының өлшеу құралдарымен және су өлшеу аспаптарымен жабдықталуы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Гидромелиорациялық жүйенiң, су шаруашылығы құрылысы паспортының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Бұрғылау және барлау жұмыстарына келісімнің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ресурстарын пайдалануды есепке алуды жүргізу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және заңды тұлғалардың балансындағы гидрогеологиялық ұңғымаларды жою немесе консервациялау құрылғыларымен жабдықталуы, оның iшiнде өздiгiнен төгiлетiн және барлау, сондай-ақ пайдалануға жарамсыз немесе пайдаланылуы тоқтатылған ұңғымалар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объектiлерiнiң су қорғау белдеулерiнде және аймақтарында орналасқан жер учаскелерiндегі шаруашылық және өзге де қызмет режимiне қойылатын талаптарды жеке және заңды тұлғалардың сақтауы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Бұрғылау және басқа да жұмыстарды жүргiзу кезiнде жерасты суы бар жиектердi өздiгiнен төгiлетiн және барлау ұңғымаларын реттеушi құрылғылармен және бақылау құралдарымен жабдықтау, уәкiлеттi органмен келiсiлген жобалау құжаттамасына сәйкес жер асты суларын қорғау жөнiндегi басқа да шараларды қабылдау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асты суларына мониторинг Қазақстан Республикасының заңнамасымен белгіленген тәртіпте әзірленген және келісілген мониторингі ұйымдастыру және жүргізу жобасына сәйкес жүргізіледі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авариялық жағдайлар мен су пайдаланудың технологиялық режимiнiң бұзылуы туралы төтенше жағдайлар саласындағы уәкiлеттi органның аумақтық органдарына және облыстың (республикалық маңызы бар қаланың, астананың) жергiлiктi атқарушы органдарына дереу хабарлау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«Шағымдардың болуы» ақпарат көзі бойынша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ресурстарын ұтымды пайдаланбау, су ысырабын қысқарту шараларын қабылдау фактісі бойынша бір және одан көп шағымдардың болуы</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ресурстарын су пайдалануға арналған рұқсат құжаттарынсыз пайдалану фактісі бойынша бір немесе одан көп шағымдардың болуы</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Заңсыз су ұңғымасын бұрғылау және жер асты суларының су тарту тоғандарын салу фактісі бойынша бір немесе одан көп шағымдардың болуы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шаруашылығы құрылыстары мен қондырғыларының, сондай-ақ сумен жабдықтаудың өртке қарсы жүйелерiнің зақымдалуы, су қорғау және су шаруашылығы белгілерін жою фактісі бойынша бір немесе одан көп шағымдардың болуы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су сервитуттарының бұзылуы фактісі бойынша бір немесе одан көп шағымдардың болуы</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«Мемлекеттік органдардан алынған ақпарат» ақпарат көзі бойынша</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объектiлерiн заңсыз басып алу, заңсыз су пайдалану, су пайдалану құқығын қайта табыстау туралы ақпараттардың түсуі</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Суды ластанудан, қоқыстанудан және сарқылудан қорғауды, сондай-ақ су режимiнiң жай-күйiн жақсартуды қамтамасыз ететiн гидротехникалық, технологиялық, орман-мелиорациялық, санитариялық және басқа да iс-шаралардың жүргiзiлмеуi туралы ақпараттың түсуі</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объектiлерiнен өндiрiлген немесе бөлiнген жер асты және жер үстi суларын ұтымды, мақсатты пайдалану туралы ақпараттардың түсуі</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су сервитуттарының бұзылуы туралы ақпараттың түсуі</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«Есептілік» ақпарат көзі бойынша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су кадастрының есептiлiгiн, су ресурстарын кешендi пайдалану мен қорғау схемаларының есебін тапсырмау</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су кадастрының есебi мен есептiлiгiнің, су ресурстарын кешендi пайдалану мен қорғау схемаларының деректерiн бұрмалау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Судың бастапқы есебiнен алынған тоқсандық ақпаратты ұсынбау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bl>
    <w:bookmarkStart w:name="z41"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міндетін атқарушы        </w:t>
      </w:r>
      <w:r>
        <w:br/>
      </w:r>
      <w:r>
        <w:rPr>
          <w:rFonts w:ascii="Times New Roman"/>
          <w:b w:val="false"/>
          <w:i w:val="false"/>
          <w:color w:val="000000"/>
          <w:sz w:val="28"/>
        </w:rPr>
        <w:t>
2015 жылғы 13 шілдедегі № 19-2/645</w:t>
      </w:r>
      <w:r>
        <w:br/>
      </w:r>
      <w:r>
        <w:rPr>
          <w:rFonts w:ascii="Times New Roman"/>
          <w:b w:val="false"/>
          <w:i w:val="false"/>
          <w:color w:val="000000"/>
          <w:sz w:val="28"/>
        </w:rPr>
        <w:t xml:space="preserve">
және Қазақстан Республикасы   </w:t>
      </w:r>
      <w:r>
        <w:br/>
      </w:r>
      <w:r>
        <w:rPr>
          <w:rFonts w:ascii="Times New Roman"/>
          <w:b w:val="false"/>
          <w:i w:val="false"/>
          <w:color w:val="000000"/>
          <w:sz w:val="28"/>
        </w:rPr>
        <w:t xml:space="preserve">
Ұлттық экономика министрінің   </w:t>
      </w:r>
      <w:r>
        <w:br/>
      </w:r>
      <w:r>
        <w:rPr>
          <w:rFonts w:ascii="Times New Roman"/>
          <w:b w:val="false"/>
          <w:i w:val="false"/>
          <w:color w:val="000000"/>
          <w:sz w:val="28"/>
        </w:rPr>
        <w:t xml:space="preserve">
міндетін атқарушы        </w:t>
      </w:r>
      <w:r>
        <w:br/>
      </w:r>
      <w:r>
        <w:rPr>
          <w:rFonts w:ascii="Times New Roman"/>
          <w:b w:val="false"/>
          <w:i w:val="false"/>
          <w:color w:val="000000"/>
          <w:sz w:val="28"/>
        </w:rPr>
        <w:t xml:space="preserve">
2015 жылғы 31 шілдедегі № 579  </w:t>
      </w:r>
      <w:r>
        <w:br/>
      </w:r>
      <w:r>
        <w:rPr>
          <w:rFonts w:ascii="Times New Roman"/>
          <w:b w:val="false"/>
          <w:i w:val="false"/>
          <w:color w:val="000000"/>
          <w:sz w:val="28"/>
        </w:rPr>
        <w:t xml:space="preserve">
бірлескен бұйрығына 2-қосымша  </w:t>
      </w:r>
    </w:p>
    <w:bookmarkEnd w:id="5"/>
    <w:p>
      <w:pPr>
        <w:spacing w:after="0"/>
        <w:ind w:left="0"/>
        <w:jc w:val="both"/>
      </w:pPr>
      <w:r>
        <w:rPr>
          <w:rFonts w:ascii="Times New Roman"/>
          <w:b w:val="false"/>
          <w:i w:val="false"/>
          <w:color w:val="000000"/>
          <w:sz w:val="28"/>
        </w:rPr>
        <w:t>нысан</w:t>
      </w:r>
    </w:p>
    <w:bookmarkStart w:name="z42" w:id="6"/>
    <w:p>
      <w:pPr>
        <w:spacing w:after="0"/>
        <w:ind w:left="0"/>
        <w:jc w:val="left"/>
      </w:pPr>
      <w:r>
        <w:rPr>
          <w:rFonts w:ascii="Times New Roman"/>
          <w:b/>
          <w:i w:val="false"/>
          <w:color w:val="000000"/>
        </w:rPr>
        <w:t xml:space="preserve"> 
Тексеру парағы</w:t>
      </w:r>
    </w:p>
    <w:bookmarkEnd w:id="6"/>
    <w:p>
      <w:pPr>
        <w:spacing w:after="0"/>
        <w:ind w:left="0"/>
        <w:jc w:val="both"/>
      </w:pPr>
      <w:r>
        <w:rPr>
          <w:rFonts w:ascii="Times New Roman"/>
          <w:b w:val="false"/>
          <w:i w:val="false"/>
          <w:color w:val="000000"/>
          <w:sz w:val="28"/>
        </w:rPr>
        <w:t>___________________________________________________________ саласында</w:t>
      </w:r>
      <w:r>
        <w:br/>
      </w:r>
      <w:r>
        <w:rPr>
          <w:rFonts w:ascii="Times New Roman"/>
          <w:b w:val="false"/>
          <w:i w:val="false"/>
          <w:color w:val="000000"/>
          <w:sz w:val="28"/>
        </w:rPr>
        <w:t>
(«Қазақстан Республикасындағы мемлекеттік бақылау және қадағалау</w:t>
      </w:r>
      <w:r>
        <w:br/>
      </w:r>
      <w:r>
        <w:rPr>
          <w:rFonts w:ascii="Times New Roman"/>
          <w:b w:val="false"/>
          <w:i w:val="false"/>
          <w:color w:val="000000"/>
          <w:sz w:val="28"/>
        </w:rPr>
        <w:t>
  туралы» Қазақстан Республикасы Заңына </w:t>
      </w:r>
      <w:r>
        <w:rPr>
          <w:rFonts w:ascii="Times New Roman"/>
          <w:b w:val="false"/>
          <w:i w:val="false"/>
          <w:color w:val="000000"/>
          <w:sz w:val="28"/>
        </w:rPr>
        <w:t>қосымшаға</w:t>
      </w:r>
      <w:r>
        <w:rPr>
          <w:rFonts w:ascii="Times New Roman"/>
          <w:b w:val="false"/>
          <w:i w:val="false"/>
          <w:color w:val="000000"/>
          <w:sz w:val="28"/>
        </w:rPr>
        <w:t xml:space="preserve"> сәйкес)</w:t>
      </w:r>
      <w:r>
        <w:br/>
      </w:r>
      <w:r>
        <w:rPr>
          <w:rFonts w:ascii="Times New Roman"/>
          <w:b w:val="false"/>
          <w:i w:val="false"/>
          <w:color w:val="000000"/>
          <w:sz w:val="28"/>
        </w:rPr>
        <w:t>
______________________________________________________________қатысты</w:t>
      </w:r>
      <w:r>
        <w:br/>
      </w:r>
      <w:r>
        <w:rPr>
          <w:rFonts w:ascii="Times New Roman"/>
          <w:b w:val="false"/>
          <w:i w:val="false"/>
          <w:color w:val="000000"/>
          <w:sz w:val="28"/>
        </w:rPr>
        <w:t>
Тексеруді тағайындаған мемлекеттік орган_____________________________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Тексерулерді тағайындау туралы акт</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 күні)</w:t>
      </w:r>
      <w:r>
        <w:br/>
      </w:r>
      <w:r>
        <w:rPr>
          <w:rFonts w:ascii="Times New Roman"/>
          <w:b w:val="false"/>
          <w:i w:val="false"/>
          <w:color w:val="000000"/>
          <w:sz w:val="28"/>
        </w:rPr>
        <w:t>
Тексерілетін субъектінің (объектінің)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Тексерілетін субъектінің (объектінің) БСН (ЖСН)______________________</w:t>
      </w:r>
      <w:r>
        <w:br/>
      </w:r>
      <w:r>
        <w:rPr>
          <w:rFonts w:ascii="Times New Roman"/>
          <w:b w:val="false"/>
          <w:i w:val="false"/>
          <w:color w:val="000000"/>
          <w:sz w:val="28"/>
        </w:rPr>
        <w:t>
Орналасу орны________________________________________________________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4"/>
        <w:gridCol w:w="8930"/>
        <w:gridCol w:w="694"/>
        <w:gridCol w:w="695"/>
        <w:gridCol w:w="1376"/>
        <w:gridCol w:w="1611"/>
      </w:tblGrid>
      <w:tr>
        <w:trPr>
          <w:trHeight w:val="27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 тізбесі</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етіледі</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Талаптарға сәйкес келеді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Талаптарға сәйкес келмейді</w:t>
            </w:r>
          </w:p>
        </w:tc>
      </w:tr>
      <w:tr>
        <w:trPr>
          <w:trHeight w:val="27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7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ресурстарын ұтымды пайдалануды қамтамасыз ететін рұқсат құжатының талаптарын сақтау және су ысырабын қысқарту шараларын қабылдау</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Белгiленген су пайдалану лимиттерiн, рұқсат етiлген көлемдерiн мен режимдi сақтау</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 құрылыстарын және қондырғыларын пайдалану немесе қолдану су шаруашылығы құрылыстарын пайдалану қағидаларына сәйкес жүргізіледі</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пайдалануға арналған рұқсат құжаттарының болуы</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үстi және жер асты суларынан су жинау алаңының ластануына жол бермеу</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объектiлерiнiң ластануын, қоқыстануын және сарқылуын, су объектілеріне зиян келтіруді болдырмау жөніндегі су қорғау іс-шаралары жүргізіледі</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су пайдалануға арналған рұқсатта айқындалған және су пайдаланудың лимитін анықтау кезінде келісілген су пайдалану шарттарын орындау белгiленген мерзiмдерде жүргізіледі</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пайдаланғаны үшiн төлемдердiң уақтылы жүзеге асырылуы</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Сарқынды және коллекторлық сулардың су шаруашылығы құрылыстарының және ағызу құрылыстарын су тарту, су жiберу қондырғыларының өлшеу құралдарымен және су өлшеу аспаптарымен жабдықталуы</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Гидромелиорациялық жүйенiң, су шаруашылығы құрылысы паспортының болуы</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Бұрғылау және барлау жұмыстарына келісімнің болуы</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ресурстарын пайдалануды есепке алуды жүргізу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және заңды тұлғалардың балансындағы гидрогеологиялық ұңғымаларды жою немесе консервациялау құрылғыларымен жабдықталуы, оның iшiнде өздiгiнен төгiлетiн және барлау, сондай-ақ пайдалануға жарамсыз немесе пайдаланылуы тоқтатылған ұңғымалар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объектiлерiнiң су қорғау белдеулерiнде және аймақтарында орналасқан жер учаскелерiндегі шаруашылық және өзге де қызмет режимiне қойылатын талаптарды жеке және заңды тұлғалардың сақтауы</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Бұрғылау және басқа да жұмыстарды жүргiзу кезiнде жерасты суы бар жиектердi өздiгiнен төгiлетiн және барлау ұңғымаларын реттеушi құрылғылармен және бақылау құралдарымен жабдықтау, уәкiлеттi органмен келiсiлген жобалау құжаттамасына сәйкес жер асты суларын қорғау жөнiндегi басқа да шараларды қабылдау</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асты суларына мониторинг Қазақстан Республикасының заңнамасымен белгіленген тәртіпте әзірленген және келісілген мониторингі ұйымдастыру және жүргізу жобасына сәйкес жүргізіледі</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авариялық жағдайлар мен су пайдаланудың технологиялық режимiнiң бұзылуы туралы төтенше жағдайлар саласындағы уәкiлеттi органның аумақтық органдарына және облыстың (республикалық маңызы бар қаланың, астананың) жергiлiктi атқарушы органдарына дереу хабарлау</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5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ресурстарын ұтымды пайдаланбау, су ысырабын қысқарту шараларын қабылдау фактісі бойынша бір және одан көп шағымдардың болмауы*</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ресурстарын су пайдалануға арналған рұқсат құжаттарынсыз пайдалану фактісі бойынша бір немесе одан көп шағымдардың болмауы*</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Заңсыз су ұңғымасын бұрғылау және жер асты суларының су тарту тоғандарын салу фактісі бойынша бір немесе одан көп шағымдардың болмауы*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 құрылыстары мен қондырғыларының, сондай-ақ сумен жабдықтаудың өртке қарсы жүйелерiнің зақымдалуы, су қорғау және су шаруашылығы белгілерін жою фактісі бойынша бір немесе одан көп шағымдардың болмауы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су сервитуттарының бұзылуы фактісі бойынша бір немесе одан көп шағымдардың болмауы*</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объектiлерiн заңсыз басып алу, заңсыз су пайдалану, су пайдалану құқығын қайта табыстау туралы ақпараттардың болмауы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Суды ластанудан, қоқыстанудан және сарқылудан қорғауды, сондай-ақ су режимiнiң жай-күйiн жақсартуды қамтамасыз ететiн гидротехникалық, технологиялық, орман-мелиорациялық, санитариялық және басқа да iс-шаралардың жүргiзiлмеуi туралы ақпараттың болмауы**</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объектiлерiнен өндiрiлген немесе бөлiнген жер асты және жер үстi суларын ұтымды, мақсатты пайдалану туралы ақпараттардың болмауы**</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су сервитуттарының бұзылуы туралы ақпараттың болмауы**</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су кадастрының есептiлiгiн, су ресурстарын кешендi пайдалану мен қорғау схемаларының есебін тапсыру***</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су кадастрының есебi мен есептiлiгiнің, су ресурстарын кешендi пайдалану мен қорғау схемаларының деректерiн тапсыру***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Судың бастапқы есебiнен алынған тоқсандық ақпаратты тапсыру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осы талап «Шағымдардың болуы» ақпарат көзі болған кезде қолданылады.</w:t>
      </w:r>
      <w:r>
        <w:br/>
      </w:r>
      <w:r>
        <w:rPr>
          <w:rFonts w:ascii="Times New Roman"/>
          <w:b w:val="false"/>
          <w:i w:val="false"/>
          <w:color w:val="000000"/>
          <w:sz w:val="28"/>
        </w:rPr>
        <w:t>
      ** осы талап «Мемлекеттік органдардан алынған ақпарат» ақпарат көзі болған кезде қолданылады.</w:t>
      </w:r>
      <w:r>
        <w:br/>
      </w:r>
      <w:r>
        <w:rPr>
          <w:rFonts w:ascii="Times New Roman"/>
          <w:b w:val="false"/>
          <w:i w:val="false"/>
          <w:color w:val="000000"/>
          <w:sz w:val="28"/>
        </w:rPr>
        <w:t>
      *** осы талап «Есептілік» ақпарат көзі туралы болған кезде қолданылады.</w:t>
      </w:r>
    </w:p>
    <w:p>
      <w:pPr>
        <w:spacing w:after="0"/>
        <w:ind w:left="0"/>
        <w:jc w:val="both"/>
      </w:pPr>
      <w:r>
        <w:rPr>
          <w:rFonts w:ascii="Times New Roman"/>
          <w:b w:val="false"/>
          <w:i w:val="false"/>
          <w:color w:val="000000"/>
          <w:sz w:val="28"/>
        </w:rPr>
        <w:t>Лауазымдық тұлға (тұлғалар)</w:t>
      </w:r>
    </w:p>
    <w:p>
      <w:pPr>
        <w:spacing w:after="0"/>
        <w:ind w:left="0"/>
        <w:jc w:val="both"/>
      </w:pPr>
      <w:r>
        <w:rPr>
          <w:rFonts w:ascii="Times New Roman"/>
          <w:b w:val="false"/>
          <w:i w:val="false"/>
          <w:color w:val="000000"/>
          <w:sz w:val="28"/>
        </w:rPr>
        <w:t>__________  ______  _________________________________________________</w:t>
      </w:r>
      <w:r>
        <w:br/>
      </w:r>
      <w:r>
        <w:rPr>
          <w:rFonts w:ascii="Times New Roman"/>
          <w:b w:val="false"/>
          <w:i w:val="false"/>
          <w:color w:val="000000"/>
          <w:sz w:val="28"/>
        </w:rPr>
        <w:t>
(лауазымы)  (қолы)  (Тегі, аты, әкесінің аты (бар болган жағдайда))</w:t>
      </w:r>
      <w:r>
        <w:br/>
      </w:r>
      <w:r>
        <w:rPr>
          <w:rFonts w:ascii="Times New Roman"/>
          <w:b w:val="false"/>
          <w:i w:val="false"/>
          <w:color w:val="000000"/>
          <w:sz w:val="28"/>
        </w:rPr>
        <w:t>
__________  ______  _________________________________________________</w:t>
      </w:r>
      <w:r>
        <w:br/>
      </w:r>
      <w:r>
        <w:rPr>
          <w:rFonts w:ascii="Times New Roman"/>
          <w:b w:val="false"/>
          <w:i w:val="false"/>
          <w:color w:val="000000"/>
          <w:sz w:val="28"/>
        </w:rPr>
        <w:t>
(лауазымы)  (қолы)  (Тегі, аты, әкесінің аты (бар болган жағдайда))</w:t>
      </w:r>
    </w:p>
    <w:p>
      <w:pPr>
        <w:spacing w:after="0"/>
        <w:ind w:left="0"/>
        <w:jc w:val="both"/>
      </w:pPr>
      <w:r>
        <w:rPr>
          <w:rFonts w:ascii="Times New Roman"/>
          <w:b w:val="false"/>
          <w:i w:val="false"/>
          <w:color w:val="000000"/>
          <w:sz w:val="28"/>
        </w:rPr>
        <w:t>Тексерілетін субъектінің жетекшісі</w:t>
      </w:r>
      <w:r>
        <w:br/>
      </w:r>
      <w:r>
        <w:rPr>
          <w:rFonts w:ascii="Times New Roman"/>
          <w:b w:val="false"/>
          <w:i w:val="false"/>
          <w:color w:val="000000"/>
          <w:sz w:val="28"/>
        </w:rPr>
        <w:t>
__________  ______  _________________________________________________</w:t>
      </w:r>
      <w:r>
        <w:br/>
      </w:r>
      <w:r>
        <w:rPr>
          <w:rFonts w:ascii="Times New Roman"/>
          <w:b w:val="false"/>
          <w:i w:val="false"/>
          <w:color w:val="000000"/>
          <w:sz w:val="28"/>
        </w:rPr>
        <w:t>
(лауазымы)  (қолы )  (Тегі, аты, әкесінің аты (бар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