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bc77" w14:textId="2f4b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және Қазақстан Республикасы Денсаулық сақтау және әлеуметтік даму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2015 жылғы 29 шілдедегі № 635 бұйрығы. Қазақстан Республикасының Әділет министрлігінде 2015 жылы 28 тамызда № 11977 болып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«Нормативтiк құқықтық актiлер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Қазақстан Республикасы Денсаулық сақтау министрінің және Қазақстан Республикасы Денсаулық сақтау және әлеуметтік даму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Заң қызметі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Б. Нұрымбетов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29 шілдедегі   </w:t>
      </w:r>
      <w:r>
        <w:br/>
      </w:r>
      <w:r>
        <w:rPr>
          <w:rFonts w:ascii="Times New Roman"/>
          <w:b w:val="false"/>
          <w:i w:val="false"/>
          <w:color w:val="000000"/>
          <w:sz w:val="28"/>
        </w:rPr>
        <w:t xml:space="preserve">
№ 635 бұйрығына қосымша   </w:t>
      </w:r>
    </w:p>
    <w:bookmarkEnd w:id="1"/>
    <w:bookmarkStart w:name="z9" w:id="2"/>
    <w:p>
      <w:pPr>
        <w:spacing w:after="0"/>
        <w:ind w:left="0"/>
        <w:jc w:val="left"/>
      </w:pPr>
      <w:r>
        <w:rPr>
          <w:rFonts w:ascii="Times New Roman"/>
          <w:b/>
          <w:i w:val="false"/>
          <w:color w:val="000000"/>
        </w:rPr>
        <w:t xml:space="preserve"> 
Қазақстан Республикасы Денсаулық сақтау министрінің және</w:t>
      </w:r>
      <w:r>
        <w:br/>
      </w:r>
      <w:r>
        <w:rPr>
          <w:rFonts w:ascii="Times New Roman"/>
          <w:b/>
          <w:i w:val="false"/>
          <w:color w:val="000000"/>
        </w:rPr>
        <w:t>
Қазақстан Республикасы Денсаулық сақтау және әлеуметтік даму</w:t>
      </w:r>
      <w:r>
        <w:br/>
      </w:r>
      <w:r>
        <w:rPr>
          <w:rFonts w:ascii="Times New Roman"/>
          <w:b/>
          <w:i w:val="false"/>
          <w:color w:val="000000"/>
        </w:rPr>
        <w:t>
министрінің өзгерістер енгізілетін кейбір бұйрықтарының</w:t>
      </w:r>
      <w:r>
        <w:br/>
      </w:r>
      <w:r>
        <w:rPr>
          <w:rFonts w:ascii="Times New Roman"/>
          <w:b/>
          <w:i w:val="false"/>
          <w:color w:val="000000"/>
        </w:rPr>
        <w:t>
тізбесі</w:t>
      </w:r>
    </w:p>
    <w:bookmarkEnd w:id="2"/>
    <w:bookmarkStart w:name="z11" w:id="3"/>
    <w:p>
      <w:pPr>
        <w:spacing w:after="0"/>
        <w:ind w:left="0"/>
        <w:jc w:val="both"/>
      </w:pPr>
      <w:r>
        <w:rPr>
          <w:rFonts w:ascii="Times New Roman"/>
          <w:b w:val="false"/>
          <w:i w:val="false"/>
          <w:color w:val="000000"/>
          <w:sz w:val="28"/>
        </w:rPr>
        <w:t>
      1. «Барлық қызмет салалары үшін бірыңғай (салааралық) еңбек жөніндегі үлгiлiк нормалар мен нормативтерді бекіту туралы» Қазақстан Республикасы Денсаулық сақтау және әлеуметтік даму министрінің 2014 жылғы 20 тамыздағы № 9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9739 болып тіркелген, 2015 жылғы 27 шілдеде Қазақстан Республикасы нормативтік құқықтық актілерінің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Барлық қызмет салалары үшін бірыңғай (салааралық) еңбек жөніндегі үлгiлiк нормалар мен </w:t>
      </w:r>
      <w:r>
        <w:rPr>
          <w:rFonts w:ascii="Times New Roman"/>
          <w:b w:val="false"/>
          <w:i w:val="false"/>
          <w:color w:val="000000"/>
          <w:sz w:val="28"/>
        </w:rPr>
        <w:t>нормативтерінде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«Бақылау-өлшеу аспаптары мен автоматика жөнендегі слесарь санының нормативтері» 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«Бақылау-өлшеу аспаптары мен автоматика жөніндегі слесарь санының нормативтері».</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комитетінің кейбір мәселелері туралы» Қазақстан Республикасы Денсаулық сақтау және әлеуметтік даму министрінің 2014 жылғы 17 қазандағы № 147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9833 болып тіркелген, 2015 жылғы 13 қаңтарда Қазақстан Республикасы нормативтік құқықтық актілерінің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Медициналық және фармацевтикалық қызметті бақылау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Комитет мемлекеттік мекеме ұйымдық-құқықтық нысанындағы заңды тұлға болып табылады, мемлекеттік тілде өз атауы бар мөрі мен мөртаңбалары, Қазақстан Республикасының заңнамасына сәйкес белгіленген үлгідегі бланкілері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Комитеттің толық атауы - «Қазақстан Республикасы Денсаулық сақтау және әлеуметтік даму министрлігінің Медициналық және фармацевтикалық қызметті бақылау комитеті»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17-қосымшаларында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3. «Иондандырушы сәулелену әсеріне ұшыраған адамдардың қаны мен тіндерін алу, сақтау және пайдалану қағидаларын бекіту туралы» Қазақстан Республикасы Денсаулық сақтау және әлеуметтік даму министрінің 2015 жылғы 30 қаңтардағы № 43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10374 болып тіркелген, 2015 жылғы 18 наурызда Қазақстан Республикасы нормативтік құқықтық актілерінің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Иондандырушы сәулелену әсеріне ұшыраған адамдардың қаны мен тіндерін алу, сақтау және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орыс тіліндегі мәтіні жаңа редакцияда жазылды, қазақ тіліндегі мәтіні өзгермейді.</w:t>
      </w:r>
      <w:r>
        <w:br/>
      </w:r>
      <w:r>
        <w:rPr>
          <w:rFonts w:ascii="Times New Roman"/>
          <w:b w:val="false"/>
          <w:i w:val="false"/>
          <w:color w:val="000000"/>
          <w:sz w:val="28"/>
        </w:rPr>
        <w:t>
</w:t>
      </w:r>
      <w:r>
        <w:rPr>
          <w:rFonts w:ascii="Times New Roman"/>
          <w:b w:val="false"/>
          <w:i w:val="false"/>
          <w:color w:val="000000"/>
          <w:sz w:val="28"/>
        </w:rPr>
        <w:t>
      4. «Дәрілік заттарды фармакологиялық қадағалауды және дәрілік заттардың, медициналық мақсаттағы бұйымдар мен медициналық техниканың жанама әсерлерінің мониторингін жүргізу қағидаларын бекіту туралы» Қазақстан Республикасы Денсаулық сақтау және әлеуметтік даму министрінің 2015 жылғы 29 мамырдағы № 421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11485 болып тіркелген, 2015 жылғы 10 шілдеде Қазақстан Республикасы нормативтік құқықтық актілерінің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Дәрілік заттарды фармакологиялық қадағалауды және дәрілік заттардың, медициналық мақсаттағы бұйымдар мен медициналық техниканың жанама әсерлерінің мониторингін жүргізу қағидаларында:</w:t>
      </w:r>
      <w:r>
        <w:br/>
      </w:r>
      <w:r>
        <w:rPr>
          <w:rFonts w:ascii="Times New Roman"/>
          <w:b w:val="false"/>
          <w:i w:val="false"/>
          <w:color w:val="000000"/>
          <w:sz w:val="28"/>
        </w:rPr>
        <w:t>
</w:t>
      </w:r>
      <w:r>
        <w:rPr>
          <w:rFonts w:ascii="Times New Roman"/>
          <w:b w:val="false"/>
          <w:i w:val="false"/>
          <w:color w:val="000000"/>
          <w:sz w:val="28"/>
        </w:rPr>
        <w:t>
      2-тармақтың 36) тармақшасының орыс тіліндегі мәтіні жаңа редакцияда жазылды, қазақ тіліндегі мәтіні өзгермейді;</w:t>
      </w:r>
      <w:r>
        <w:br/>
      </w:r>
      <w:r>
        <w:rPr>
          <w:rFonts w:ascii="Times New Roman"/>
          <w:b w:val="false"/>
          <w:i w:val="false"/>
          <w:color w:val="000000"/>
          <w:sz w:val="28"/>
        </w:rPr>
        <w:t>
</w:t>
      </w:r>
      <w:r>
        <w:rPr>
          <w:rFonts w:ascii="Times New Roman"/>
          <w:b w:val="false"/>
          <w:i w:val="false"/>
          <w:color w:val="000000"/>
          <w:sz w:val="28"/>
        </w:rPr>
        <w:t>
      24-тармақтың орыс тіліндегі мәтіні жаңа редакцияда жазылды, қазақ тіліндегі мәтіні өзгермейді.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