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1112c" w14:textId="91111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"Аншлагтарының үлгілерін және аңшылық шаруашылықтар, өсімін молайту учаскелері мен тыныштық аймақтары, балық шаруашылығы су айдындарының және (немесе) учаскелерінің шекараларын, сондай-ақ аң аулау мен балық аулау үшін тыйым салынған мерзімдер мен орындарды, балық ресурстарын және басқа да су жануарларын аулауды есепке алу журналының (кәсіпшілік журналдың) нысанын бекіту туралы" Қазақстан Республикасы Ауыл шаруашылығы министрінің 2012 жылғы 13 наурыздағы № 25-03-02/96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24 шілдедегі № 18-03/692 бұйрығы. Қазақстан Республикасының Әділет министрлігінде 2015 жылы 25 тамызда № 11942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«Аншлагтарының үлгілерін және аңшылық шаруашылықтар, өсімін молайту учаскелері мен тыныштық аймақтары, балық шаруашылығы су айдындарының және (немесе) учаскелерінің шекараларын, сондай-ақ аң аулау мен балық аулау үшін тыйым салынған мерзімдер мен орындарды, балық ресурстарын және басқа да су жануарларын аулауды есепке алу журналының (кәсіпшілік журналдың) нысанын бекіту туралы» Қазақстан Республикасы Ауыл шаруашылығы министрінің 2012 жылғы 13 наурыздағы № 25-03-02/96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7573 болып тіркелген, 2012 жылғы 26 мамырдағы «Егемен Қазақстан»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Бұйрықтың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«Аңшылық шаруашылықтар, өсімін молайту учаскелері мен тыныштық аймақтары, балық шаруашылығы су айдындарының және (немесе) учаскелерінің шекаралары аншлагтарының үлгілерін, сондай-ақ аң аулау мен балық аулау үшін тыйым салынған мерзімдер мен орындарды, балық ресурстарын және басқа да су жануарларын аулауды есепке алу журналының (кәсіпшілік журналдың) нысанын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«Жануарлар дүниесін қорғау, өсімін молайту және пайдалану туралы» 2004 жылғы 9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29)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Аңшылық шаруашылықтарының, өсімін молайту учаскелері мен тыныштық аймақтарының шекараларын, сондай-ақ аң аулауға тыйым салынған мерзімдер мен орындарын көрсететін аншлагтардың үлгілері;»</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Өсімін молайту учаскелері мен тыныштық аймақтарының, балық шаруашылығы су айдындары мен учаскелерінің шекараларын, сондай-ақ балық аулауға тыйым салынған мерзімдер мен орындарын көрсететін аншлагтардың үлгілері;</w:t>
      </w:r>
      <w:r>
        <w:br/>
      </w:r>
      <w:r>
        <w:rPr>
          <w:rFonts w:ascii="Times New Roman"/>
          <w:b w:val="false"/>
          <w:i w:val="false"/>
          <w:color w:val="000000"/>
          <w:sz w:val="28"/>
        </w:rPr>
        <w:t>
</w:t>
      </w:r>
      <w:r>
        <w:rPr>
          <w:rFonts w:ascii="Times New Roman"/>
          <w:b w:val="false"/>
          <w:i w:val="false"/>
          <w:color w:val="000000"/>
          <w:sz w:val="28"/>
        </w:rPr>
        <w:t>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Балық ресурстарын және басқа да су жануарларын аулауды есепке алу журналының (кәсіпшілік журналдың) нысаны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Балық ресурстары мен басқа да су жануарларын аулауды есепке алу </w:t>
      </w:r>
      <w:r>
        <w:rPr>
          <w:rFonts w:ascii="Times New Roman"/>
          <w:b w:val="false"/>
          <w:i w:val="false"/>
          <w:color w:val="000000"/>
          <w:sz w:val="28"/>
        </w:rPr>
        <w:t>журналында</w:t>
      </w:r>
      <w:r>
        <w:rPr>
          <w:rFonts w:ascii="Times New Roman"/>
          <w:b w:val="false"/>
          <w:i w:val="false"/>
          <w:color w:val="000000"/>
          <w:sz w:val="28"/>
        </w:rPr>
        <w:t xml:space="preserve"> (кәсіпшілік журнал):</w:t>
      </w:r>
      <w:r>
        <w:br/>
      </w:r>
      <w:r>
        <w:rPr>
          <w:rFonts w:ascii="Times New Roman"/>
          <w:b w:val="false"/>
          <w:i w:val="false"/>
          <w:color w:val="000000"/>
          <w:sz w:val="28"/>
        </w:rPr>
        <w:t>
</w:t>
      </w:r>
      <w:r>
        <w:rPr>
          <w:rFonts w:ascii="Times New Roman"/>
          <w:b w:val="false"/>
          <w:i w:val="false"/>
          <w:color w:val="000000"/>
          <w:sz w:val="28"/>
        </w:rPr>
        <w:t>
      «Қазақстан Республикасы Ауыл шаруашылығы министрлігінің</w:t>
      </w:r>
      <w:r>
        <w:br/>
      </w:r>
      <w:r>
        <w:rPr>
          <w:rFonts w:ascii="Times New Roman"/>
          <w:b w:val="false"/>
          <w:i w:val="false"/>
          <w:color w:val="000000"/>
          <w:sz w:val="28"/>
        </w:rPr>
        <w:t>
</w:t>
      </w:r>
      <w:r>
        <w:rPr>
          <w:rFonts w:ascii="Times New Roman"/>
          <w:b w:val="false"/>
          <w:i w:val="false"/>
          <w:color w:val="000000"/>
          <w:sz w:val="28"/>
        </w:rPr>
        <w:t>
Балық шаруашылығы комитеті» деген сөздері алынып тасталсын.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Ауыл шаруашылығы министрінің </w:t>
      </w:r>
      <w:r>
        <w:br/>
      </w:r>
      <w:r>
        <w:rPr>
          <w:rFonts w:ascii="Times New Roman"/>
          <w:b w:val="false"/>
          <w:i w:val="false"/>
          <w:color w:val="000000"/>
          <w:sz w:val="28"/>
        </w:rPr>
        <w:t>
</w:t>
      </w:r>
      <w:r>
        <w:rPr>
          <w:rFonts w:ascii="Times New Roman"/>
          <w:b w:val="false"/>
          <w:i/>
          <w:color w:val="000000"/>
          <w:sz w:val="28"/>
        </w:rPr>
        <w:t>      міндетін атқарушы                          Е. Нысанбаев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