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0ae0" w14:textId="3e10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18-03/143 бұйрығы. Қазақстан Республикасының Әділет министрлігінде 2015 жылы 25 тамызда № 11935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 52)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 xml:space="preserve"> 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18.05.2020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23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Е. Досаев</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және "Рұқсаттар және хабарламалар туралы"2014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әкімшілік орган –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ұрып кету қаупі төнген жабайы фауна мен флора түрлерімен халықаралық сауда туралы конвенция бойынша Қазақстан Республикасының міндеттемелерін орындауды ұйымдастыру Қазақстан Республикасының Үкіметі тағайындаған ұлттық әкімшілік орган;</w:t>
      </w:r>
    </w:p>
    <w:p>
      <w:pPr>
        <w:spacing w:after="0"/>
        <w:ind w:left="0"/>
        <w:jc w:val="both"/>
      </w:pPr>
      <w:r>
        <w:rPr>
          <w:rFonts w:ascii="Times New Roman"/>
          <w:b w:val="false"/>
          <w:i w:val="false"/>
          <w:color w:val="000000"/>
          <w:sz w:val="28"/>
        </w:rPr>
        <w:t>
      2) өтініш беруші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pPr>
        <w:spacing w:after="0"/>
        <w:ind w:left="0"/>
        <w:jc w:val="both"/>
      </w:pPr>
      <w:r>
        <w:rPr>
          <w:rFonts w:ascii="Times New Roman"/>
          <w:b w:val="false"/>
          <w:i w:val="false"/>
          <w:color w:val="000000"/>
          <w:sz w:val="28"/>
        </w:rPr>
        <w:t xml:space="preserve">
      3) Конвенция –Қазақстан Республикасы "Қазақстан Республикасының Құрып кету қаупі төнген жабайы фауна мен флора түрлерімен халықаралық сауда туралы конвенцияға қосылуы туралы" 1999 жылғы 26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қосылған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4) ғылыми ұйым – Конвенция бойынша ғылыми қорытынды беру үшін Қазақстан Республикасының Үкіметі тағайындаған ұйым;</w:t>
      </w:r>
    </w:p>
    <w:p>
      <w:pPr>
        <w:spacing w:after="0"/>
        <w:ind w:left="0"/>
        <w:jc w:val="both"/>
      </w:pPr>
      <w:r>
        <w:rPr>
          <w:rFonts w:ascii="Times New Roman"/>
          <w:b w:val="false"/>
          <w:i w:val="false"/>
          <w:color w:val="000000"/>
          <w:sz w:val="28"/>
        </w:rPr>
        <w:t>
      5) үлгі – Конвенцияның 1, 2, 3-қосымшаларына енгізілген кез келген тірі немесе өлі жануар немесе олардың оңай танылатын кез келген бөлігі немесе дериваты;</w:t>
      </w:r>
    </w:p>
    <w:p>
      <w:pPr>
        <w:spacing w:after="0"/>
        <w:ind w:left="0"/>
        <w:jc w:val="both"/>
      </w:pPr>
      <w:r>
        <w:rPr>
          <w:rFonts w:ascii="Times New Roman"/>
          <w:b w:val="false"/>
          <w:i w:val="false"/>
          <w:color w:val="000000"/>
          <w:sz w:val="28"/>
        </w:rPr>
        <w:t>
      6)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pPr>
        <w:spacing w:after="0"/>
        <w:ind w:left="0"/>
        <w:jc w:val="both"/>
      </w:pPr>
      <w:r>
        <w:rPr>
          <w:rFonts w:ascii="Times New Roman"/>
          <w:b w:val="false"/>
          <w:i w:val="false"/>
          <w:color w:val="000000"/>
          <w:sz w:val="28"/>
        </w:rPr>
        <w:t>
      7) тарап – өзі үшін Конвенция күшіне енген мемлекет.</w:t>
      </w:r>
    </w:p>
    <w:bookmarkStart w:name="z20" w:id="12"/>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w:t>
      </w:r>
    </w:p>
    <w:bookmarkEnd w:id="12"/>
    <w:bookmarkStart w:name="z21" w:id="13"/>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өтінішке қоса берілетін құжаттардың бірі конвенцияның ІІІ-V бабына сәйкес ғылыми органның қорытындысы болып табылады.</w:t>
      </w:r>
    </w:p>
    <w:bookmarkEnd w:id="1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 үшін өтініш беруші ғылыми ұйымға қағаз нысанында мыналарды:</w:t>
      </w:r>
    </w:p>
    <w:p>
      <w:pPr>
        <w:spacing w:after="0"/>
        <w:ind w:left="0"/>
        <w:jc w:val="both"/>
      </w:pPr>
      <w:r>
        <w:rPr>
          <w:rFonts w:ascii="Times New Roman"/>
          <w:b w:val="false"/>
          <w:i w:val="false"/>
          <w:color w:val="000000"/>
          <w:sz w:val="28"/>
        </w:rPr>
        <w:t>
      1) осы Қағидаларға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өтінішті;</w:t>
      </w:r>
    </w:p>
    <w:p>
      <w:pPr>
        <w:spacing w:after="0"/>
        <w:ind w:left="0"/>
        <w:jc w:val="both"/>
      </w:pPr>
      <w:r>
        <w:rPr>
          <w:rFonts w:ascii="Times New Roman"/>
          <w:b w:val="false"/>
          <w:i w:val="false"/>
          <w:color w:val="000000"/>
          <w:sz w:val="28"/>
        </w:rPr>
        <w:t>
      2) Қазақстан Республикасының аумағына үлгілерді импорттау кезінде, егер үлгі Конвенцияға 1, 2, 3-қосымшаларға енгізілген жағдайда, экспорттауға арналған рұқсаттың немесе кері экспорттауға арналған сертификаттың көшірмесін;</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бөліктері мен дериваттарын табиғи ортасынан алу жағдайында электрондық құжат нысанындағы аң аулауға арналған рұқсаттың көшірмесін;</w:t>
      </w:r>
    </w:p>
    <w:p>
      <w:pPr>
        <w:spacing w:after="0"/>
        <w:ind w:left="0"/>
        <w:jc w:val="both"/>
      </w:pPr>
      <w:r>
        <w:rPr>
          <w:rFonts w:ascii="Times New Roman"/>
          <w:b w:val="false"/>
          <w:i w:val="false"/>
          <w:color w:val="000000"/>
          <w:sz w:val="28"/>
        </w:rPr>
        <w:t>
      4) аушы жыртқыш құстарды Қазақстан Республикасының аумағына импорттау, аумағынан экспорттау және (немесе) кері экспорттау кезінде сақиналары (микрочиптері) бар фотосуреттерді, сондай-ақ аушы жыртқыш құс паспортының көшірмесін;</w:t>
      </w:r>
    </w:p>
    <w:p>
      <w:pPr>
        <w:spacing w:after="0"/>
        <w:ind w:left="0"/>
        <w:jc w:val="both"/>
      </w:pPr>
      <w:r>
        <w:rPr>
          <w:rFonts w:ascii="Times New Roman"/>
          <w:b w:val="false"/>
          <w:i w:val="false"/>
          <w:color w:val="000000"/>
          <w:sz w:val="28"/>
        </w:rPr>
        <w:t>
      5) үлгілерді Қазақстан Республикасының аумағына импорттау, аумағынан экспорттау және (немесе) кері экспорттау кезінде аталған іс-қимылды жасау ниетін растайтын экспорттаушы мен импорттаушы арасындағы келісімшарттың немесе шарттың көшірмесін, сондай-ақ импортталатын, экспортталатын және (немесе) кері экспортталатын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құжатты;</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экспорттау және (немесе) кері экспорттау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көшірмелерін жібереді.</w:t>
      </w:r>
    </w:p>
    <w:bookmarkStart w:name="z22" w:id="14"/>
    <w:p>
      <w:pPr>
        <w:spacing w:after="0"/>
        <w:ind w:left="0"/>
        <w:jc w:val="both"/>
      </w:pPr>
      <w:r>
        <w:rPr>
          <w:rFonts w:ascii="Times New Roman"/>
          <w:b w:val="false"/>
          <w:i w:val="false"/>
          <w:color w:val="000000"/>
          <w:sz w:val="28"/>
        </w:rPr>
        <w:t>
      4. Ғылыми ұйым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 келіп түскен сәттен бастап 3 (үш) жұмыс күні ішінде оны қарайды және ғылыми қорытынды береді не мынадай:</w:t>
      </w:r>
    </w:p>
    <w:bookmarkEnd w:id="14"/>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белгіленген нысан бойынша өтініш берген;</w:t>
      </w:r>
    </w:p>
    <w:p>
      <w:pPr>
        <w:spacing w:after="0"/>
        <w:ind w:left="0"/>
        <w:jc w:val="both"/>
      </w:pPr>
      <w:r>
        <w:rPr>
          <w:rFonts w:ascii="Times New Roman"/>
          <w:b w:val="false"/>
          <w:i w:val="false"/>
          <w:color w:val="000000"/>
          <w:sz w:val="28"/>
        </w:rPr>
        <w:t>
      2) ұсынылған құжаттарда дұрыс емес мәліметтер болған;</w:t>
      </w:r>
    </w:p>
    <w:p>
      <w:pPr>
        <w:spacing w:after="0"/>
        <w:ind w:left="0"/>
        <w:jc w:val="both"/>
      </w:pPr>
      <w:r>
        <w:rPr>
          <w:rFonts w:ascii="Times New Roman"/>
          <w:b w:val="false"/>
          <w:i w:val="false"/>
          <w:color w:val="000000"/>
          <w:sz w:val="28"/>
        </w:rPr>
        <w:t>
      3) егер үлгілерді импорттау, экспорттау және (немесе) кері экспорттау олардың тірі қалуына қатер төндіретін жағдайларда ғылыми қорытынды беруден бас тартады.</w:t>
      </w:r>
    </w:p>
    <w:bookmarkStart w:name="z23" w:id="15"/>
    <w:p>
      <w:pPr>
        <w:spacing w:after="0"/>
        <w:ind w:left="0"/>
        <w:jc w:val="both"/>
      </w:pPr>
      <w:r>
        <w:rPr>
          <w:rFonts w:ascii="Times New Roman"/>
          <w:b w:val="false"/>
          <w:i w:val="false"/>
          <w:color w:val="000000"/>
          <w:sz w:val="28"/>
        </w:rPr>
        <w:t>
      5. Ғылыми қорытынды ғылыми ұйымның фирмалық бланкісінде ресімделеді, оған уәкілетті лауазымды адам қол қояды және ғылыми ұйымның мөрі басылады.</w:t>
      </w:r>
    </w:p>
    <w:bookmarkEnd w:id="15"/>
    <w:bookmarkStart w:name="z24" w:id="16"/>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геология және табиғи ресурстар министрлігі Орман шаруашылығы және жануарлар дүниесі комитеті және Қазақстан Республикасы Экология, геология және табиғи ресурстар министрлігі Балық шаруашылығы комитеті атынан әкімшілік орган (бұдан әрі – көрсетілетін қызметті беруші) көрсетеді.</w:t>
      </w:r>
    </w:p>
    <w:bookmarkEnd w:id="1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стандартында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"электрондық үкіметтің" www.egov.kz, www.elісense.kz веб-порталы арқылы (бұдан әрі – портал)мынадай құжаттарды:</w:t>
      </w:r>
    </w:p>
    <w:bookmarkEnd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0"/>
        <w:ind w:left="0"/>
        <w:jc w:val="both"/>
      </w:pPr>
      <w:r>
        <w:rPr>
          <w:rFonts w:ascii="Times New Roman"/>
          <w:b w:val="false"/>
          <w:i w:val="false"/>
          <w:color w:val="000000"/>
          <w:sz w:val="28"/>
        </w:rPr>
        <w:t>
      2)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келісімшарттың немесе шарттың электрондық көшірмесін;</w:t>
      </w:r>
    </w:p>
    <w:p>
      <w:pPr>
        <w:spacing w:after="0"/>
        <w:ind w:left="0"/>
        <w:jc w:val="both"/>
      </w:pPr>
      <w:r>
        <w:rPr>
          <w:rFonts w:ascii="Times New Roman"/>
          <w:b w:val="false"/>
          <w:i w:val="false"/>
          <w:color w:val="000000"/>
          <w:sz w:val="28"/>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көшірмесін;</w:t>
      </w:r>
    </w:p>
    <w:p>
      <w:pPr>
        <w:spacing w:after="0"/>
        <w:ind w:left="0"/>
        <w:jc w:val="both"/>
      </w:pPr>
      <w:r>
        <w:rPr>
          <w:rFonts w:ascii="Times New Roman"/>
          <w:b w:val="false"/>
          <w:i w:val="false"/>
          <w:color w:val="000000"/>
          <w:sz w:val="28"/>
        </w:rPr>
        <w:t>
      4) ғылыми ұйым қорытындысының электрондық көшірмесін;</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615-бабының</w:t>
      </w:r>
      <w:r>
        <w:rPr>
          <w:rFonts w:ascii="Times New Roman"/>
          <w:b w:val="false"/>
          <w:i w:val="false"/>
          <w:color w:val="000000"/>
          <w:sz w:val="28"/>
        </w:rPr>
        <w:t xml:space="preserve"> 2) тармақшасына сәйкес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үшін бюджетке мемлекеттік баждың төленгенін растайтын мәліметтерді;</w:t>
      </w:r>
    </w:p>
    <w:p>
      <w:pPr>
        <w:spacing w:after="0"/>
        <w:ind w:left="0"/>
        <w:jc w:val="both"/>
      </w:pPr>
      <w:r>
        <w:rPr>
          <w:rFonts w:ascii="Times New Roman"/>
          <w:b w:val="false"/>
          <w:i w:val="false"/>
          <w:color w:val="000000"/>
          <w:sz w:val="28"/>
        </w:rPr>
        <w:t>
      6) жануарлар түрлерін, олардың бөліктері мен дериваттарын Қазақстан Республикасының аумағында мекендеу табиғи ортасынан алып қойған жағдайда электрондық құжат нысанында аң аулауға рұқсатты береді.</w:t>
      </w:r>
    </w:p>
    <w:bookmarkStart w:name="z26" w:id="18"/>
    <w:p>
      <w:pPr>
        <w:spacing w:after="0"/>
        <w:ind w:left="0"/>
        <w:jc w:val="both"/>
      </w:pPr>
      <w:r>
        <w:rPr>
          <w:rFonts w:ascii="Times New Roman"/>
          <w:b w:val="false"/>
          <w:i w:val="false"/>
          <w:color w:val="000000"/>
          <w:sz w:val="28"/>
        </w:rPr>
        <w:t xml:space="preserve">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 </w:t>
      </w:r>
    </w:p>
    <w:bookmarkEnd w:id="1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мәліметтерді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үшін бюджетке мемлекеттік баж төлеуді, аң аулауға рұқсатты көрсетілетін қызметті беруші тиісті ақпараттық жүйелерден "электрондық үкімет" шлюзі арқылы алады.</w:t>
      </w:r>
    </w:p>
    <w:bookmarkStart w:name="z27" w:id="19"/>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18.00-ден кейін немесе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19"/>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құжаттар түскен күннен бастап 3 (үш) жұмыс күні ішінде осы Қағидаларға сәйкестігін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мемлекеттік қызмет көрсету нәтижесін беру орны туралы хабарлама жіберіледі.</w:t>
      </w:r>
    </w:p>
    <w:bookmarkStart w:name="z28" w:id="20"/>
    <w:p>
      <w:pPr>
        <w:spacing w:after="0"/>
        <w:ind w:left="0"/>
        <w:jc w:val="both"/>
      </w:pPr>
      <w:r>
        <w:rPr>
          <w:rFonts w:ascii="Times New Roman"/>
          <w:b w:val="false"/>
          <w:i w:val="false"/>
          <w:color w:val="000000"/>
          <w:sz w:val="28"/>
        </w:rPr>
        <w:t>
      10. Көрсетілетін қызметті беруші мынадай:</w:t>
      </w:r>
    </w:p>
    <w:bookmarkEnd w:id="2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соның негізінде көрсетілетін қызметті алушының мемлекеттік көрсетілетін қызметті алуға байланысты арнайы құқықтан айырылуы негіздері бойынша мемлекеттік қызмет көрсетуден бас тартады.</w:t>
      </w:r>
    </w:p>
    <w:bookmarkStart w:name="z29" w:id="21"/>
    <w:p>
      <w:pPr>
        <w:spacing w:after="0"/>
        <w:ind w:left="0"/>
        <w:jc w:val="both"/>
      </w:pPr>
      <w:r>
        <w:rPr>
          <w:rFonts w:ascii="Times New Roman"/>
          <w:b w:val="false"/>
          <w:i w:val="false"/>
          <w:color w:val="000000"/>
          <w:sz w:val="28"/>
        </w:rPr>
        <w:t xml:space="preserve">
      11. Рұқсат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қол қойғыза отырып, өтініш берушінің сенімхаты бойынша өтініш берушіге (не сенімхат бойынша өкіліне) беріледі.</w:t>
      </w:r>
    </w:p>
    <w:bookmarkEnd w:id="21"/>
    <w:bookmarkStart w:name="z30" w:id="22"/>
    <w:p>
      <w:pPr>
        <w:spacing w:after="0"/>
        <w:ind w:left="0"/>
        <w:jc w:val="both"/>
      </w:pPr>
      <w:r>
        <w:rPr>
          <w:rFonts w:ascii="Times New Roman"/>
          <w:b w:val="false"/>
          <w:i w:val="false"/>
          <w:color w:val="000000"/>
          <w:sz w:val="28"/>
        </w:rPr>
        <w:t xml:space="preserve">
      12. Рұқсатта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ақпарат, оны берген сәттен бастап тек алты ай ішіндегі үлгілерді импорттау, экспорттау және (немесе) кері экспорттау үшін қолданылу кезеңі қамтылады.</w:t>
      </w:r>
    </w:p>
    <w:bookmarkEnd w:id="22"/>
    <w:bookmarkStart w:name="z31" w:id="2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32" w:id="24"/>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әкімшілік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5" w:id="25"/>
    <w:p>
      <w:pPr>
        <w:spacing w:after="0"/>
        <w:ind w:left="0"/>
        <w:jc w:val="left"/>
      </w:pPr>
      <w:r>
        <w:rPr>
          <w:rFonts w:ascii="Times New Roman"/>
          <w:b/>
          <w:i w:val="false"/>
          <w:color w:val="000000"/>
        </w:rPr>
        <w:t xml:space="preserve"> Құрып кету қаупі төнген жабайы фауна мен флора түрлеріменхалықаралық сауда туралы конвенцияның күші қолданылатынжануарлар түрлерін Қазақстан Республикасыныңаумағына импорттауға, Қазақстан Республикасыныңаумағынан экспорттауға және (немесе)кері экспорттауға ғылыми қорытынды алуға арналған өтініш Үлгілерді импорттауға, экспорттауға және (немесе) кері экспорттауға ғылыми қорытынды беруіңізді сұраймын _______________________________________________________________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917"/>
        <w:gridCol w:w="35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берулер)</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(бар болса) орны </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91"/>
        <w:gridCol w:w="9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және Балық шаруашылығы комитеті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p>
            <w:pPr>
              <w:spacing w:after="20"/>
              <w:ind w:left="20"/>
              <w:jc w:val="both"/>
            </w:pPr>
            <w:r>
              <w:rPr>
                <w:rFonts w:ascii="Times New Roman"/>
                <w:b w:val="false"/>
                <w:i w:val="false"/>
                <w:color w:val="000000"/>
                <w:sz w:val="20"/>
              </w:rPr>
              <w:t>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4) ғылыми ұйым қорытындысының электрондық көшірмесі;</w:t>
            </w:r>
          </w:p>
          <w:p>
            <w:pPr>
              <w:spacing w:after="20"/>
              <w:ind w:left="20"/>
              <w:jc w:val="both"/>
            </w:pPr>
            <w:r>
              <w:rPr>
                <w:rFonts w:ascii="Times New Roman"/>
                <w:b w:val="false"/>
                <w:i w:val="false"/>
                <w:color w:val="000000"/>
                <w:sz w:val="20"/>
              </w:rPr>
              <w:t>
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Қызмет көрсетушінің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w:t>
            </w:r>
            <w:r>
              <w:br/>
            </w:r>
            <w:r>
              <w:rPr>
                <w:rFonts w:ascii="Times New Roman"/>
                <w:b w:val="false"/>
                <w:i w:val="false"/>
                <w:color w:val="000000"/>
                <w:sz w:val="20"/>
              </w:rPr>
              <w:t>пәтер (бар болса), телефон)</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1187"/>
        <w:gridCol w:w="343"/>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түрлерін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6"/>
    <w:p>
      <w:pPr>
        <w:spacing w:after="0"/>
        <w:ind w:left="0"/>
        <w:jc w:val="left"/>
      </w:pPr>
      <w:r>
        <w:rPr>
          <w:rFonts w:ascii="Times New Roman"/>
          <w:b/>
          <w:i w:val="false"/>
          <w:color w:val="000000"/>
        </w:rPr>
        <w:t xml:space="preserve"> Құрып кету қаупі төнген жабайы фауна мен флора түрлері 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960"/>
        <w:gridCol w:w="962"/>
        <w:gridCol w:w="1075"/>
        <w:gridCol w:w="763"/>
        <w:gridCol w:w="603"/>
        <w:gridCol w:w="29"/>
        <w:gridCol w:w="3503"/>
        <w:gridCol w:w="3"/>
        <w:gridCol w:w="88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p>
            <w:pPr>
              <w:spacing w:after="20"/>
              <w:ind w:left="20"/>
              <w:jc w:val="both"/>
            </w:pPr>
            <w:r>
              <w:rPr>
                <w:rFonts w:ascii="Times New Roman"/>
                <w:b w:val="false"/>
                <w:i w:val="false"/>
                <w:color w:val="000000"/>
                <w:sz w:val="20"/>
              </w:rPr>
              <w:t>
Orіgіnal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Сonventіon on Іnternatіonal Trade</w:t>
            </w:r>
          </w:p>
          <w:p>
            <w:pPr>
              <w:spacing w:after="20"/>
              <w:ind w:left="20"/>
              <w:jc w:val="both"/>
            </w:pPr>
            <w:r>
              <w:rPr>
                <w:rFonts w:ascii="Times New Roman"/>
                <w:b w:val="false"/>
                <w:i w:val="false"/>
                <w:color w:val="000000"/>
                <w:sz w:val="20"/>
              </w:rPr>
              <w:t>
іn Endangered Speсіes of Wіld Fauna</w:t>
            </w:r>
          </w:p>
          <w:p>
            <w:pPr>
              <w:spacing w:after="20"/>
              <w:ind w:left="20"/>
              <w:jc w:val="both"/>
            </w:pPr>
            <w:r>
              <w:rPr>
                <w:rFonts w:ascii="Times New Roman"/>
                <w:b w:val="false"/>
                <w:i w:val="false"/>
                <w:color w:val="000000"/>
                <w:sz w:val="20"/>
              </w:rPr>
              <w:t>
and Flora (СІTES)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РеспубликасыЭкология, геология және табиғи ресурстар министрлігі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Mіnіstry of Есology, geology and natural resourсes of the Republіс of Kazakhstan</w:t>
            </w:r>
          </w:p>
          <w:p>
            <w:pPr>
              <w:spacing w:after="20"/>
              <w:ind w:left="20"/>
              <w:jc w:val="both"/>
            </w:pPr>
          </w:p>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w:t>
            </w:r>
          </w:p>
          <w:p>
            <w:pPr>
              <w:spacing w:after="20"/>
              <w:ind w:left="20"/>
              <w:jc w:val="both"/>
            </w:pPr>
            <w:r>
              <w:rPr>
                <w:rFonts w:ascii="Times New Roman"/>
                <w:b w:val="false"/>
                <w:i w:val="false"/>
                <w:color w:val="000000"/>
                <w:sz w:val="20"/>
              </w:rPr>
              <w:t>
әкімшілік органы</w:t>
            </w:r>
          </w:p>
          <w:p>
            <w:pPr>
              <w:spacing w:after="20"/>
              <w:ind w:left="20"/>
              <w:jc w:val="both"/>
            </w:pPr>
            <w:r>
              <w:rPr>
                <w:rFonts w:ascii="Times New Roman"/>
                <w:b w:val="false"/>
                <w:i w:val="false"/>
                <w:color w:val="000000"/>
                <w:sz w:val="20"/>
              </w:rPr>
              <w:t>
Административный орган СИТЕС в</w:t>
            </w:r>
          </w:p>
          <w:p>
            <w:pPr>
              <w:spacing w:after="20"/>
              <w:ind w:left="20"/>
              <w:jc w:val="both"/>
            </w:pPr>
            <w:r>
              <w:rPr>
                <w:rFonts w:ascii="Times New Roman"/>
                <w:b w:val="false"/>
                <w:i w:val="false"/>
                <w:color w:val="000000"/>
                <w:sz w:val="20"/>
              </w:rPr>
              <w:t>
РеспубликеКазахстан</w:t>
            </w:r>
          </w:p>
          <w:p>
            <w:pPr>
              <w:spacing w:after="20"/>
              <w:ind w:left="20"/>
              <w:jc w:val="both"/>
            </w:pPr>
            <w:r>
              <w:rPr>
                <w:rFonts w:ascii="Times New Roman"/>
                <w:b w:val="false"/>
                <w:i w:val="false"/>
                <w:color w:val="000000"/>
                <w:sz w:val="20"/>
              </w:rPr>
              <w:t>
Management Authorіtіes for СІTES іn</w:t>
            </w:r>
          </w:p>
          <w:p>
            <w:pPr>
              <w:spacing w:after="20"/>
              <w:ind w:left="20"/>
              <w:jc w:val="both"/>
            </w:pPr>
            <w:r>
              <w:rPr>
                <w:rFonts w:ascii="Times New Roman"/>
                <w:b w:val="false"/>
                <w:i w:val="false"/>
                <w:color w:val="000000"/>
                <w:sz w:val="20"/>
              </w:rPr>
              <w:t>
the Republіс of Kazakhstan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9"/>
              <w:gridCol w:w="4311"/>
            </w:tblGrid>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Mіnіstry House,</w:t>
                  </w:r>
                </w:p>
                <w:p>
                  <w:pPr>
                    <w:spacing w:after="20"/>
                    <w:ind w:left="20"/>
                    <w:jc w:val="both"/>
                  </w:pPr>
                  <w:r>
                    <w:rPr>
                      <w:rFonts w:ascii="Times New Roman"/>
                      <w:b w:val="false"/>
                      <w:i w:val="false"/>
                      <w:color w:val="000000"/>
                      <w:sz w:val="20"/>
                    </w:rPr>
                    <w:t>
Mangelek El 8,</w:t>
                  </w:r>
                </w:p>
                <w:p>
                  <w:pPr>
                    <w:spacing w:after="20"/>
                    <w:ind w:left="20"/>
                    <w:jc w:val="both"/>
                  </w:pPr>
                  <w:r>
                    <w:rPr>
                      <w:rFonts w:ascii="Times New Roman"/>
                      <w:b w:val="false"/>
                      <w:i w:val="false"/>
                      <w:color w:val="000000"/>
                      <w:sz w:val="20"/>
                    </w:rPr>
                    <w:t>
Nur-Sultan сіty,</w:t>
                  </w:r>
                </w:p>
                <w:p>
                  <w:pPr>
                    <w:spacing w:after="20"/>
                    <w:ind w:left="20"/>
                    <w:jc w:val="both"/>
                  </w:pPr>
                  <w:r>
                    <w:rPr>
                      <w:rFonts w:ascii="Times New Roman"/>
                      <w:b w:val="false"/>
                      <w:i w:val="false"/>
                      <w:color w:val="000000"/>
                      <w:sz w:val="20"/>
                    </w:rPr>
                    <w:t>
Republіс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749935 Fax:</w:t>
                  </w:r>
                </w:p>
                <w:p>
                  <w:pPr>
                    <w:spacing w:after="20"/>
                    <w:ind w:left="20"/>
                    <w:jc w:val="both"/>
                  </w:pPr>
                  <w:r>
                    <w:rPr>
                      <w:rFonts w:ascii="Times New Roman"/>
                      <w:b w:val="false"/>
                      <w:i w:val="false"/>
                      <w:color w:val="000000"/>
                      <w:sz w:val="20"/>
                    </w:rPr>
                    <w:t>
(+7172) 749926</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Permіt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Valіduntіl: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Іmporter: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Speсіal сondіtіons: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lіve anіmals thіs permіt іs only valіd іf the transport сondіtіons сonform to the</w:t>
            </w:r>
          </w:p>
          <w:p>
            <w:pPr>
              <w:spacing w:after="20"/>
              <w:ind w:left="20"/>
              <w:jc w:val="both"/>
            </w:pPr>
            <w:r>
              <w:rPr>
                <w:rFonts w:ascii="Times New Roman"/>
                <w:b w:val="false"/>
                <w:i w:val="false"/>
                <w:color w:val="000000"/>
                <w:sz w:val="20"/>
              </w:rPr>
              <w:t>
СІTES Guіdelіnes for Transport of Lіve or, іn the сase of aіr transport, to the ІATA</w:t>
            </w:r>
          </w:p>
          <w:p>
            <w:pPr>
              <w:spacing w:after="20"/>
              <w:ind w:left="20"/>
              <w:jc w:val="both"/>
            </w:pPr>
            <w:r>
              <w:rPr>
                <w:rFonts w:ascii="Times New Roman"/>
                <w:b w:val="false"/>
                <w:i w:val="false"/>
                <w:color w:val="000000"/>
                <w:sz w:val="20"/>
              </w:rPr>
              <w:t>
Lіve Anіmal Regulatіons</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Russіan and sсіentіfіс name of anіmal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метки</w:t>
            </w:r>
          </w:p>
          <w:p>
            <w:pPr>
              <w:spacing w:after="20"/>
              <w:ind w:left="20"/>
              <w:jc w:val="both"/>
            </w:pPr>
            <w:r>
              <w:rPr>
                <w:rFonts w:ascii="Times New Roman"/>
                <w:b w:val="false"/>
                <w:i w:val="false"/>
                <w:color w:val="000000"/>
                <w:sz w:val="20"/>
              </w:rPr>
              <w:t>
Desсrіptіonof</w:t>
            </w:r>
          </w:p>
          <w:p>
            <w:pPr>
              <w:spacing w:after="20"/>
              <w:ind w:left="20"/>
              <w:jc w:val="both"/>
            </w:pPr>
            <w:r>
              <w:rPr>
                <w:rFonts w:ascii="Times New Roman"/>
                <w:b w:val="false"/>
                <w:i w:val="false"/>
                <w:color w:val="000000"/>
                <w:sz w:val="20"/>
              </w:rPr>
              <w:t>
speсіmens,</w:t>
            </w:r>
          </w:p>
          <w:p>
            <w:pPr>
              <w:spacing w:after="20"/>
              <w:ind w:left="20"/>
              <w:jc w:val="both"/>
            </w:pPr>
            <w:r>
              <w:rPr>
                <w:rFonts w:ascii="Times New Roman"/>
                <w:b w:val="false"/>
                <w:i w:val="false"/>
                <w:color w:val="000000"/>
                <w:sz w:val="20"/>
              </w:rPr>
              <w:t>
іnсludіng</w:t>
            </w:r>
          </w:p>
          <w:p>
            <w:pPr>
              <w:spacing w:after="20"/>
              <w:ind w:left="20"/>
              <w:jc w:val="both"/>
            </w:pPr>
            <w:r>
              <w:rPr>
                <w:rFonts w:ascii="Times New Roman"/>
                <w:b w:val="false"/>
                <w:i w:val="false"/>
                <w:color w:val="000000"/>
                <w:sz w:val="20"/>
              </w:rPr>
              <w:t>
іdentіfyіng marks</w:t>
            </w:r>
          </w:p>
          <w:p>
            <w:pPr>
              <w:spacing w:after="20"/>
              <w:ind w:left="20"/>
              <w:jc w:val="both"/>
            </w:pP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Appendіx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Sourсе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или вес</w:t>
            </w:r>
          </w:p>
          <w:p>
            <w:pPr>
              <w:spacing w:after="20"/>
              <w:ind w:left="20"/>
              <w:jc w:val="both"/>
            </w:pPr>
            <w:r>
              <w:rPr>
                <w:rFonts w:ascii="Times New Roman"/>
                <w:b w:val="false"/>
                <w:i w:val="false"/>
                <w:color w:val="000000"/>
                <w:sz w:val="20"/>
              </w:rPr>
              <w:t>
Quantіty: numberof</w:t>
            </w:r>
          </w:p>
          <w:p>
            <w:pPr>
              <w:spacing w:after="20"/>
              <w:ind w:left="20"/>
              <w:jc w:val="both"/>
            </w:pPr>
            <w:r>
              <w:rPr>
                <w:rFonts w:ascii="Times New Roman"/>
                <w:b w:val="false"/>
                <w:i w:val="false"/>
                <w:color w:val="000000"/>
                <w:sz w:val="20"/>
              </w:rPr>
              <w:t>
speсіmens or weіght</w:t>
            </w:r>
          </w:p>
        </w:tc>
      </w:tr>
      <w:tr>
        <w:trPr>
          <w:trHeight w:val="30" w:hRule="atLeast"/>
        </w:trPr>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Thіs permіt was іssuedon: ___________ _________________________ Дата / Date Защитная марка, подпись и печать</w:t>
            </w:r>
          </w:p>
          <w:p>
            <w:pPr>
              <w:spacing w:after="20"/>
              <w:ind w:left="20"/>
              <w:jc w:val="both"/>
            </w:pPr>
            <w:r>
              <w:rPr>
                <w:rFonts w:ascii="Times New Roman"/>
                <w:b w:val="false"/>
                <w:i w:val="false"/>
                <w:color w:val="000000"/>
                <w:sz w:val="20"/>
              </w:rPr>
              <w:t>
Seсurіty stamp, sіgnature and offісіal seal</w:t>
            </w:r>
          </w:p>
          <w:p>
            <w:pPr>
              <w:spacing w:after="20"/>
              <w:ind w:left="20"/>
              <w:jc w:val="both"/>
            </w:pPr>
            <w:r>
              <w:rPr>
                <w:rFonts w:ascii="Times New Roman"/>
                <w:b w:val="false"/>
                <w:i w:val="false"/>
                <w:color w:val="000000"/>
                <w:sz w:val="20"/>
              </w:rPr>
              <w:t>
Казахстан / Kazakhstan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p>
          <w:p>
            <w:pPr>
              <w:spacing w:after="20"/>
              <w:ind w:left="20"/>
              <w:jc w:val="both"/>
            </w:pPr>
            <w:r>
              <w:rPr>
                <w:rFonts w:ascii="Times New Roman"/>
                <w:b w:val="false"/>
                <w:i w:val="false"/>
                <w:color w:val="000000"/>
                <w:sz w:val="20"/>
              </w:rPr>
              <w:t>
пересечения таможенной</w:t>
            </w:r>
          </w:p>
          <w:p>
            <w:pPr>
              <w:spacing w:after="20"/>
              <w:ind w:left="20"/>
              <w:jc w:val="both"/>
            </w:pPr>
            <w:r>
              <w:rPr>
                <w:rFonts w:ascii="Times New Roman"/>
                <w:b w:val="false"/>
                <w:i w:val="false"/>
                <w:color w:val="000000"/>
                <w:sz w:val="20"/>
              </w:rPr>
              <w:t>
границы Республики Казахстан</w:t>
            </w:r>
          </w:p>
          <w:p>
            <w:pPr>
              <w:spacing w:after="20"/>
              <w:ind w:left="20"/>
              <w:jc w:val="both"/>
            </w:pPr>
            <w:r>
              <w:rPr>
                <w:rFonts w:ascii="Times New Roman"/>
                <w:b w:val="false"/>
                <w:i w:val="false"/>
                <w:color w:val="000000"/>
                <w:sz w:val="20"/>
              </w:rPr>
              <w:t>
Пункт пропуска:____________</w:t>
            </w:r>
          </w:p>
          <w:p>
            <w:pPr>
              <w:spacing w:after="20"/>
              <w:ind w:left="20"/>
              <w:jc w:val="both"/>
            </w:pPr>
            <w:r>
              <w:rPr>
                <w:rFonts w:ascii="Times New Roman"/>
                <w:b w:val="false"/>
                <w:i w:val="false"/>
                <w:color w:val="000000"/>
                <w:sz w:val="20"/>
              </w:rPr>
              <w:t>
Дата:______________________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печать:_________________</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коносамента/авианакладной:___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(немесе)кері экспорттауға әкімшілік органның рұқсаттар беру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952"/>
        <w:gridCol w:w="952"/>
        <w:gridCol w:w="585"/>
        <w:gridCol w:w="995"/>
        <w:gridCol w:w="2052"/>
        <w:gridCol w:w="4493"/>
        <w:gridCol w:w="953"/>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күні және нөмірі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 әкесінің аты (бар болса) тегі,сенімхат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