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e45f" w14:textId="b2fe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"Оқу-әдістемелік жұмысты ұйымдастыру және жүзеге асыру Ережесін бекіту туралы" Қазақстан Республикасы Білім және ғылым Министрінің 2007 жылғы 29 қарашадағы № 583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27 шілдедегі № 488 бұйрығы. Қазақстан Республикасының Әділет министрлігінде 2015 жылы 25 тамызда № 11934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«Оқу әдістемелік жұмысты ұйымдастыру және жүзеге асыру Ережесін бекіту туралы» Қазақстан Республикасы Білім және ғылым Министрінің 2007 жылғы 29 қарашадағы № 583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2007 жылғы 13 желтоқсанда № 5036 болып тіркелген, 2008 жылғы 01 ақпандағы «Заң газетінің» № 16 (1416)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«Оқу-әдістемелік және ғылыми-әдістемелік жұмысты ұйымдастыру және жүзеге асыру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Оқу-әдістемелік және ғылыми-әдістемелік жұмысты ұйымдастыру және жүзеге асыру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Оқу-әдістемелік жұмысты ұйымдастыру және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«Оқу-әдістемелік және ғылыми-әдістемелік жұмысты ұйымдастыру және жүзеге асыру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оқу-әдістемелік және ғылыми-әдістемелік жұмысты ұйымдастыру және жүзеге асыру қағидалары (бұдан әрі - Қағидалар) білім беру ұйымдарында бастауыш, негізгі орта және жалпы орта жалпы білім беретін оқу бағдарламаларын, техникалық және кәсіптік білім беретін оқу бағдарламаларын, орта білімнен кейінгі кәсіптік оқу бағдарламаларын, жоғары және жоғары оқу орнынан кейінгі кәсіптік оқу бағдарламаларын іске асыратын оқу-әдістемелік және ғылыми-әдістемелік жұмыстарды ұйымдастыру және жүзеге асыру тәртібін айқындайды.»;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әдіскер - оқу-әдістемелік, ғылыми-әдістемелік жұмыстарды орындаушы білім беру ұйымының педагогикалық қызметкері (жоғары оқу орындарынан басқа);</w:t>
      </w:r>
      <w:r>
        <w:br/>
      </w:r>
      <w:r>
        <w:rPr>
          <w:rFonts w:ascii="Times New Roman"/>
          <w:b w:val="false"/>
          <w:i w:val="false"/>
          <w:color w:val="000000"/>
          <w:sz w:val="28"/>
        </w:rPr>
        <w:t>
</w:t>
      </w:r>
      <w:r>
        <w:rPr>
          <w:rFonts w:ascii="Times New Roman"/>
          <w:b w:val="false"/>
          <w:i w:val="false"/>
          <w:color w:val="000000"/>
          <w:sz w:val="28"/>
        </w:rPr>
        <w:t>
      әдістемелік (оқу-әдістемелік, ғылыми-әдістемелік) кеңес - білім беру ұйымының оқу-әдістемелік жұмысын алқалық басқару нысаны;</w:t>
      </w:r>
      <w:r>
        <w:br/>
      </w:r>
      <w:r>
        <w:rPr>
          <w:rFonts w:ascii="Times New Roman"/>
          <w:b w:val="false"/>
          <w:i w:val="false"/>
          <w:color w:val="000000"/>
          <w:sz w:val="28"/>
        </w:rPr>
        <w:t>
</w:t>
      </w:r>
      <w:r>
        <w:rPr>
          <w:rFonts w:ascii="Times New Roman"/>
          <w:b w:val="false"/>
          <w:i w:val="false"/>
          <w:color w:val="000000"/>
          <w:sz w:val="28"/>
        </w:rPr>
        <w:t>
      әдістемелік кабинет – ғылыми және оқу-әдістемелік жұмысқа басшылық ететін білім беру ұйымның, облыстық (қалалық) білім департаментінің құрылымдық бөлімшесі;</w:t>
      </w:r>
      <w:r>
        <w:br/>
      </w:r>
      <w:r>
        <w:rPr>
          <w:rFonts w:ascii="Times New Roman"/>
          <w:b w:val="false"/>
          <w:i w:val="false"/>
          <w:color w:val="000000"/>
          <w:sz w:val="28"/>
        </w:rPr>
        <w:t>
</w:t>
      </w:r>
      <w:r>
        <w:rPr>
          <w:rFonts w:ascii="Times New Roman"/>
          <w:b w:val="false"/>
          <w:i w:val="false"/>
          <w:color w:val="000000"/>
          <w:sz w:val="28"/>
        </w:rPr>
        <w:t>
      білім беру ұйымы оқу (оқу-әдістемелік) жұмысы жөніндегі басшысының орынбасары - білім беру ұйымының оқу-әдістемелік жұмысын тікелей басқаратын басшының лауазымы;</w:t>
      </w:r>
      <w:r>
        <w:br/>
      </w:r>
      <w:r>
        <w:rPr>
          <w:rFonts w:ascii="Times New Roman"/>
          <w:b w:val="false"/>
          <w:i w:val="false"/>
          <w:color w:val="000000"/>
          <w:sz w:val="28"/>
        </w:rPr>
        <w:t>
</w:t>
      </w:r>
      <w:r>
        <w:rPr>
          <w:rFonts w:ascii="Times New Roman"/>
          <w:b w:val="false"/>
          <w:i w:val="false"/>
          <w:color w:val="000000"/>
          <w:sz w:val="28"/>
        </w:rPr>
        <w:t xml:space="preserve">
      ғылыми әдістемелік жұмыс – педагогтардың кәсіптік құзыретін арттыру және білім беру процесінің инновациялық проблемаларын шешу арқылы білім сапасын қамтамасыз етуге ықпал ететін білім беру ұйымдары басшыларының, педагогтардың және құрылымдық бөлімшелердің бірлескен қызметінің көп деңгейлі, көп функциялы жүйесі; </w:t>
      </w:r>
      <w:r>
        <w:br/>
      </w:r>
      <w:r>
        <w:rPr>
          <w:rFonts w:ascii="Times New Roman"/>
          <w:b w:val="false"/>
          <w:i w:val="false"/>
          <w:color w:val="000000"/>
          <w:sz w:val="28"/>
        </w:rPr>
        <w:t>
</w:t>
      </w:r>
      <w:r>
        <w:rPr>
          <w:rFonts w:ascii="Times New Roman"/>
          <w:b w:val="false"/>
          <w:i w:val="false"/>
          <w:color w:val="000000"/>
          <w:sz w:val="28"/>
        </w:rPr>
        <w:t>
      оқу-әдістемелік басқарма (орталық, кафедра, бөлім, кабинет) - білім беру ұйымында оқу-әдістемелік жұмысты жүзеге асыратын құрылымдық бөлімше;</w:t>
      </w:r>
      <w:r>
        <w:br/>
      </w:r>
      <w:r>
        <w:rPr>
          <w:rFonts w:ascii="Times New Roman"/>
          <w:b w:val="false"/>
          <w:i w:val="false"/>
          <w:color w:val="000000"/>
          <w:sz w:val="28"/>
        </w:rPr>
        <w:t>
</w:t>
      </w:r>
      <w:r>
        <w:rPr>
          <w:rFonts w:ascii="Times New Roman"/>
          <w:b w:val="false"/>
          <w:i w:val="false"/>
          <w:color w:val="000000"/>
          <w:sz w:val="28"/>
        </w:rPr>
        <w:t>
      оқу-әдістемелік бірлестіктер - әр түрлі деңгейдегі білім беру оқу бағдарламаларын іске асыру жөніндегі ұсыныстар мен ұсынымдарды енгізу үшін салалық (мамандық топтары, пәндер) белгісі бойынша білім беру үдерісі субъектілерінің бірігуі.</w:t>
      </w:r>
      <w:r>
        <w:br/>
      </w:r>
      <w:r>
        <w:rPr>
          <w:rFonts w:ascii="Times New Roman"/>
          <w:b w:val="false"/>
          <w:i w:val="false"/>
          <w:color w:val="000000"/>
          <w:sz w:val="28"/>
        </w:rPr>
        <w:t>
</w:t>
      </w:r>
      <w:r>
        <w:rPr>
          <w:rFonts w:ascii="Times New Roman"/>
          <w:b w:val="false"/>
          <w:i w:val="false"/>
          <w:color w:val="000000"/>
          <w:sz w:val="28"/>
        </w:rPr>
        <w:t>
      оқу-әдістемелік жұмыс - білім беру үдерісін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білім беру ұйымының қызметі.»;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Оқу-әдістемелік және ғылыми-әдістемелік жұмыс ғылым мен білімді интеграциялау, оқу және 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Оқу-әдістемелік және ғылыми-әдістемелік жұмыстың міндеттері:»;</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«Оқу-әдістемелік және ғылыми-әдістемелік жұмысқа басшылық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Оқу-әдістемелік және ғылыми-әдістемелік жұмыс Қазақстан Республикасының қолданыстағы заңнамасына,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стандарттарына және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«2. Оқу-әдістемелік жұмыстың мазмұны» деген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Оқу-әдістемелік және ғылыми-әдістемелік жұмыстың мазмұны»;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Бастауыш, негізгі орта жалпы орта білім берудің жалпы білім беретін оқу бағдарламаларын іске асыратын білім беру ұйымдарындағы оқу-әдістемелік және ғылыми-әдістемелік жұмыс мынадай бағыттарды қамтиды:»;</w:t>
      </w:r>
      <w:r>
        <w:br/>
      </w:r>
      <w:r>
        <w:rPr>
          <w:rFonts w:ascii="Times New Roman"/>
          <w:b w:val="false"/>
          <w:i w:val="false"/>
          <w:color w:val="000000"/>
          <w:sz w:val="28"/>
        </w:rPr>
        <w:t>
</w:t>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«5) білім алушылардың ғылыми әлеуетін анықтау үшін (Республикалық, халықаралық олимпиадалар мен конкурстарға қатысу) оқу-тәрбие процесін жетілдіруге және білім беру ұйымының педагогына практикалық көмек көрсетуге бағытталған әдістемелік және ғылыми-әдістемелік жұмыстың әртүрлі нысандарын дайындау және өткізу;»;</w:t>
      </w:r>
      <w:r>
        <w:br/>
      </w:r>
      <w:r>
        <w:rPr>
          <w:rFonts w:ascii="Times New Roman"/>
          <w:b w:val="false"/>
          <w:i w:val="false"/>
          <w:color w:val="000000"/>
          <w:sz w:val="28"/>
        </w:rPr>
        <w:t>
</w:t>
      </w:r>
      <w:r>
        <w:rPr>
          <w:rFonts w:ascii="Times New Roman"/>
          <w:b w:val="false"/>
          <w:i w:val="false"/>
          <w:color w:val="000000"/>
          <w:sz w:val="28"/>
        </w:rPr>
        <w:t xml:space="preserve">
      8)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«8) әдістемелік және ғылыми-әдістемелік өнімді әзірлеу.»;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w:t>
      </w:r>
      <w:r>
        <w:rPr>
          <w:rFonts w:ascii="Times New Roman"/>
          <w:b w:val="false"/>
          <w:i w:val="false"/>
          <w:color w:val="000000"/>
          <w:sz w:val="28"/>
        </w:rPr>
        <w:t>
      «8. Техникалық және кәсіптік білім берудің білім беретін оқу бағдарламаларын, орта білімнен кейінгі кәсіптік оқу бағдарламаларын іске асыратын білім беру ұйымдарындағы оқу-әдістемелік және ғылыми-әдістемелік жұмыс мынадай бағыттарды қамтиды:»;</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педагогикалық тәлімгерлікті ұйымдастыру, еңбек жолын жаңа бастаған педагогикалық қызметкерлер мен өндірістік оқыту шеберлеріне оқу сабақтарын өткізу, оқу-әдістемелік, ғылыми-әдістемелік материалдар әзірлеу және оқудан тыс іс-шаралар өткізу;»</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мамандықтар мен кәсіптер бойынша кәсіптік шебершілік конкурстарын тақырыптық және ғылыми семинарлар, конференциялар және ғылыми-әдістемелік кеңестерді ұйымдастыру және өткізу;»;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Жоғары және жоғары оқу орнынан кейінгі білім берудің кәсіптік оқу бағдарламаларын іске асыратын білім беру ұйымдарындағы оқу-әдістемелік және ғылыми-әдістемелік жұмыс мынадай бағыттарды қамтиды:</w:t>
      </w:r>
      <w:r>
        <w:br/>
      </w:r>
      <w:r>
        <w:rPr>
          <w:rFonts w:ascii="Times New Roman"/>
          <w:b w:val="false"/>
          <w:i w:val="false"/>
          <w:color w:val="000000"/>
          <w:sz w:val="28"/>
        </w:rPr>
        <w:t>
</w:t>
      </w:r>
      <w:r>
        <w:rPr>
          <w:rFonts w:ascii="Times New Roman"/>
          <w:b w:val="false"/>
          <w:i w:val="false"/>
          <w:color w:val="000000"/>
          <w:sz w:val="28"/>
        </w:rPr>
        <w:t>
      1) алдыңғы қатарлы педагогикалық тәжірибе мен білім беруді ақпараттандыруды қорыту және тарату жөніндегі іс-шараларды өткізу;</w:t>
      </w:r>
      <w:r>
        <w:br/>
      </w:r>
      <w:r>
        <w:rPr>
          <w:rFonts w:ascii="Times New Roman"/>
          <w:b w:val="false"/>
          <w:i w:val="false"/>
          <w:color w:val="000000"/>
          <w:sz w:val="28"/>
        </w:rPr>
        <w:t>
</w:t>
      </w:r>
      <w:r>
        <w:rPr>
          <w:rFonts w:ascii="Times New Roman"/>
          <w:b w:val="false"/>
          <w:i w:val="false"/>
          <w:color w:val="000000"/>
          <w:sz w:val="28"/>
        </w:rPr>
        <w:t>
      2) арналған оқу-әдістемелік және ғылыми-әдістемелік жұмысты ұйымдастырудың білім алушылардың ағымдық үлгеріміне әсерін талдау;</w:t>
      </w:r>
      <w:r>
        <w:br/>
      </w:r>
      <w:r>
        <w:rPr>
          <w:rFonts w:ascii="Times New Roman"/>
          <w:b w:val="false"/>
          <w:i w:val="false"/>
          <w:color w:val="000000"/>
          <w:sz w:val="28"/>
        </w:rPr>
        <w:t>
</w:t>
      </w:r>
      <w:r>
        <w:rPr>
          <w:rFonts w:ascii="Times New Roman"/>
          <w:b w:val="false"/>
          <w:i w:val="false"/>
          <w:color w:val="000000"/>
          <w:sz w:val="28"/>
        </w:rPr>
        <w:t>
      3) білім алушылардың өзіндік жұмысын әдістемелік қамтамасыз етуді әзірлеу;</w:t>
      </w:r>
      <w:r>
        <w:br/>
      </w:r>
      <w:r>
        <w:rPr>
          <w:rFonts w:ascii="Times New Roman"/>
          <w:b w:val="false"/>
          <w:i w:val="false"/>
          <w:color w:val="000000"/>
          <w:sz w:val="28"/>
        </w:rPr>
        <w:t>
</w:t>
      </w:r>
      <w:r>
        <w:rPr>
          <w:rFonts w:ascii="Times New Roman"/>
          <w:b w:val="false"/>
          <w:i w:val="false"/>
          <w:color w:val="000000"/>
          <w:sz w:val="28"/>
        </w:rPr>
        <w:t>
      4) білім алушылардың контингентін, олардың бейінін, дайындық деңгейін және мүмкіндіктерін ескере отырып, жыл сайын қалыптастыру жұмысты әдістемелік қамтамасыз етуді әзірлеу;</w:t>
      </w:r>
      <w:r>
        <w:br/>
      </w:r>
      <w:r>
        <w:rPr>
          <w:rFonts w:ascii="Times New Roman"/>
          <w:b w:val="false"/>
          <w:i w:val="false"/>
          <w:color w:val="000000"/>
          <w:sz w:val="28"/>
        </w:rPr>
        <w:t>
</w:t>
      </w:r>
      <w:r>
        <w:rPr>
          <w:rFonts w:ascii="Times New Roman"/>
          <w:b w:val="false"/>
          <w:i w:val="false"/>
          <w:color w:val="000000"/>
          <w:sz w:val="28"/>
        </w:rPr>
        <w:t>
      5) білім беру процесін оқу әдебиеттерімен және ғылыми-әдістемелік әзірлемелермен қамсыздандыру мониторингін жүзеге асыру;»;</w:t>
      </w:r>
      <w:r>
        <w:br/>
      </w:r>
      <w:r>
        <w:rPr>
          <w:rFonts w:ascii="Times New Roman"/>
          <w:b w:val="false"/>
          <w:i w:val="false"/>
          <w:color w:val="000000"/>
          <w:sz w:val="28"/>
        </w:rPr>
        <w:t>
</w:t>
      </w:r>
      <w:r>
        <w:rPr>
          <w:rFonts w:ascii="Times New Roman"/>
          <w:b w:val="false"/>
          <w:i w:val="false"/>
          <w:color w:val="000000"/>
          <w:sz w:val="28"/>
        </w:rPr>
        <w:t>
      6) білім беру үдерісін келешектегі демографиялық, экономикалық және салалық ахуалды ескере отырып, өңірлер бойынша және жалпы ел бойынша жоспарлауды ұйымдастыру;</w:t>
      </w:r>
      <w:r>
        <w:br/>
      </w:r>
      <w:r>
        <w:rPr>
          <w:rFonts w:ascii="Times New Roman"/>
          <w:b w:val="false"/>
          <w:i w:val="false"/>
          <w:color w:val="000000"/>
          <w:sz w:val="28"/>
        </w:rPr>
        <w:t>
</w:t>
      </w:r>
      <w:r>
        <w:rPr>
          <w:rFonts w:ascii="Times New Roman"/>
          <w:b w:val="false"/>
          <w:i w:val="false"/>
          <w:color w:val="000000"/>
          <w:sz w:val="28"/>
        </w:rPr>
        <w:t xml:space="preserve">
      7) оқытудың жаңа технологиялары бойынша, оның ішінде кредиттік және қашықтықтан оқыту технологиялары бойынша оқу-әдістемелік және ғылыми-әдістемелік құжаттар әзірлеу және енгізу; </w:t>
      </w:r>
      <w:r>
        <w:br/>
      </w:r>
      <w:r>
        <w:rPr>
          <w:rFonts w:ascii="Times New Roman"/>
          <w:b w:val="false"/>
          <w:i w:val="false"/>
          <w:color w:val="000000"/>
          <w:sz w:val="28"/>
        </w:rPr>
        <w:t>
</w:t>
      </w:r>
      <w:r>
        <w:rPr>
          <w:rFonts w:ascii="Times New Roman"/>
          <w:b w:val="false"/>
          <w:i w:val="false"/>
          <w:color w:val="000000"/>
          <w:sz w:val="28"/>
        </w:rPr>
        <w:t>
      8) ғылыми жобаларды, ғылыми-әдістемелік әзірлемелерді әзірлеу және конкурстарға қатысу, олардың нәтижелерін өндіріске, оқу процесіне енгізу;</w:t>
      </w:r>
      <w:r>
        <w:br/>
      </w:r>
      <w:r>
        <w:rPr>
          <w:rFonts w:ascii="Times New Roman"/>
          <w:b w:val="false"/>
          <w:i w:val="false"/>
          <w:color w:val="000000"/>
          <w:sz w:val="28"/>
        </w:rPr>
        <w:t>
</w:t>
      </w:r>
      <w:r>
        <w:rPr>
          <w:rFonts w:ascii="Times New Roman"/>
          <w:b w:val="false"/>
          <w:i w:val="false"/>
          <w:color w:val="000000"/>
          <w:sz w:val="28"/>
        </w:rPr>
        <w:t>
      9) даярлаудың қолда бар және болашағы бар бағыттары бойынша мамандарға қажеттілікті болжау үшін деректер базасын құру мақсатында маркетингтік зерттеулерді ұйымдастыру;</w:t>
      </w:r>
      <w:r>
        <w:br/>
      </w:r>
      <w:r>
        <w:rPr>
          <w:rFonts w:ascii="Times New Roman"/>
          <w:b w:val="false"/>
          <w:i w:val="false"/>
          <w:color w:val="000000"/>
          <w:sz w:val="28"/>
        </w:rPr>
        <w:t>
</w:t>
      </w:r>
      <w:r>
        <w:rPr>
          <w:rFonts w:ascii="Times New Roman"/>
          <w:b w:val="false"/>
          <w:i w:val="false"/>
          <w:color w:val="000000"/>
          <w:sz w:val="28"/>
        </w:rPr>
        <w:t>
      10) дидактикалық-әдістемелік, оқу материалдық оқыту құралдарын әзірлеу және енгізу;</w:t>
      </w:r>
      <w:r>
        <w:br/>
      </w:r>
      <w:r>
        <w:rPr>
          <w:rFonts w:ascii="Times New Roman"/>
          <w:b w:val="false"/>
          <w:i w:val="false"/>
          <w:color w:val="000000"/>
          <w:sz w:val="28"/>
        </w:rPr>
        <w:t>
</w:t>
      </w:r>
      <w:r>
        <w:rPr>
          <w:rFonts w:ascii="Times New Roman"/>
          <w:b w:val="false"/>
          <w:i w:val="false"/>
          <w:color w:val="000000"/>
          <w:sz w:val="28"/>
        </w:rPr>
        <w:t>
      11) диссертациялардың, монографиялардың, ғылыми мақалалардың, ғылыми-әдістемелік әзірлемелердің, жобалардың сараптамасын жасау;</w:t>
      </w:r>
      <w:r>
        <w:br/>
      </w:r>
      <w:r>
        <w:rPr>
          <w:rFonts w:ascii="Times New Roman"/>
          <w:b w:val="false"/>
          <w:i w:val="false"/>
          <w:color w:val="000000"/>
          <w:sz w:val="28"/>
        </w:rPr>
        <w:t>
</w:t>
      </w:r>
      <w:r>
        <w:rPr>
          <w:rFonts w:ascii="Times New Roman"/>
          <w:b w:val="false"/>
          <w:i w:val="false"/>
          <w:color w:val="000000"/>
          <w:sz w:val="28"/>
        </w:rPr>
        <w:t>
      12) білім беру процесін оқу әдебиеттерімен және ғылыми-әдістемелік әзірлемелермен қамсыздандыру мониторингін жүзеге асыру;</w:t>
      </w:r>
      <w:r>
        <w:br/>
      </w:r>
      <w:r>
        <w:rPr>
          <w:rFonts w:ascii="Times New Roman"/>
          <w:b w:val="false"/>
          <w:i w:val="false"/>
          <w:color w:val="000000"/>
          <w:sz w:val="28"/>
        </w:rPr>
        <w:t>
</w:t>
      </w:r>
      <w:r>
        <w:rPr>
          <w:rFonts w:ascii="Times New Roman"/>
          <w:b w:val="false"/>
          <w:i w:val="false"/>
          <w:color w:val="000000"/>
          <w:sz w:val="28"/>
        </w:rPr>
        <w:t>
      13) мәндес мамандықтар бойынша білім беру бағдарламаларын бірыңғайландыру жөніндегі ұсыныстарды енгізу;</w:t>
      </w:r>
      <w:r>
        <w:br/>
      </w:r>
      <w:r>
        <w:rPr>
          <w:rFonts w:ascii="Times New Roman"/>
          <w:b w:val="false"/>
          <w:i w:val="false"/>
          <w:color w:val="000000"/>
          <w:sz w:val="28"/>
        </w:rPr>
        <w:t>
</w:t>
      </w:r>
      <w:r>
        <w:rPr>
          <w:rFonts w:ascii="Times New Roman"/>
          <w:b w:val="false"/>
          <w:i w:val="false"/>
          <w:color w:val="000000"/>
          <w:sz w:val="28"/>
        </w:rPr>
        <w:t>
      14) нормативтік құқықтық құжаттарды, кәсіптік жоғары және жоғары оқу орнынан кейін білім мамандықтарының жіктеуішін, мемлекеттік жалпыға міндетті білім беру стандарттарын жетілдіру жөнінде ұсыныстар енгізу;</w:t>
      </w:r>
      <w:r>
        <w:br/>
      </w:r>
      <w:r>
        <w:rPr>
          <w:rFonts w:ascii="Times New Roman"/>
          <w:b w:val="false"/>
          <w:i w:val="false"/>
          <w:color w:val="000000"/>
          <w:sz w:val="28"/>
        </w:rPr>
        <w:t>
</w:t>
      </w:r>
      <w:r>
        <w:rPr>
          <w:rFonts w:ascii="Times New Roman"/>
          <w:b w:val="false"/>
          <w:i w:val="false"/>
          <w:color w:val="000000"/>
          <w:sz w:val="28"/>
        </w:rPr>
        <w:t>
      15) оқу үдерісіне қазіргі заманғы оқу-әдістемелік және ғылыми-әдістемелік, дидактикалық материалдарды, және оқытудың автоматтандырылған жүйелерін бағдарламалық қамтамасыз етуді, ақпараттық қамтамасыз ету жүйелерін, ақпараттық кітапханалық жүйелерін енгізу;</w:t>
      </w:r>
      <w:r>
        <w:br/>
      </w:r>
      <w:r>
        <w:rPr>
          <w:rFonts w:ascii="Times New Roman"/>
          <w:b w:val="false"/>
          <w:i w:val="false"/>
          <w:color w:val="000000"/>
          <w:sz w:val="28"/>
        </w:rPr>
        <w:t>
</w:t>
      </w:r>
      <w:r>
        <w:rPr>
          <w:rFonts w:ascii="Times New Roman"/>
          <w:b w:val="false"/>
          <w:i w:val="false"/>
          <w:color w:val="000000"/>
          <w:sz w:val="28"/>
        </w:rPr>
        <w:t>
      16) оқу жұмыс бағдарламаларын әзірлеу, типтік оқу бағдарламасының жобаларын дайындауға қатысу;</w:t>
      </w:r>
      <w:r>
        <w:br/>
      </w:r>
      <w:r>
        <w:rPr>
          <w:rFonts w:ascii="Times New Roman"/>
          <w:b w:val="false"/>
          <w:i w:val="false"/>
          <w:color w:val="000000"/>
          <w:sz w:val="28"/>
        </w:rPr>
        <w:t>
</w:t>
      </w:r>
      <w:r>
        <w:rPr>
          <w:rFonts w:ascii="Times New Roman"/>
          <w:b w:val="false"/>
          <w:i w:val="false"/>
          <w:color w:val="000000"/>
          <w:sz w:val="28"/>
        </w:rPr>
        <w:t>
      17) оқу жұмыс жоспарлары мен оқу жұмыс бағдарламаларын мемлекеттік жалпыға міндетті білім беру стандарттарының талаптарын ескере отырып сараптау;</w:t>
      </w:r>
      <w:r>
        <w:br/>
      </w:r>
      <w:r>
        <w:rPr>
          <w:rFonts w:ascii="Times New Roman"/>
          <w:b w:val="false"/>
          <w:i w:val="false"/>
          <w:color w:val="000000"/>
          <w:sz w:val="28"/>
        </w:rPr>
        <w:t>
</w:t>
      </w:r>
      <w:r>
        <w:rPr>
          <w:rFonts w:ascii="Times New Roman"/>
          <w:b w:val="false"/>
          <w:i w:val="false"/>
          <w:color w:val="000000"/>
          <w:sz w:val="28"/>
        </w:rPr>
        <w:t>
      18) оқулықтар, оқу-әдістемелік және ғылыми-әдістемелік кешендер, оқу-әдістемелік, оның ішінде электрондық тасымалдағыш құралдарын және дидактикалық материалдарды әзірлеу;</w:t>
      </w:r>
      <w:r>
        <w:br/>
      </w:r>
      <w:r>
        <w:rPr>
          <w:rFonts w:ascii="Times New Roman"/>
          <w:b w:val="false"/>
          <w:i w:val="false"/>
          <w:color w:val="000000"/>
          <w:sz w:val="28"/>
        </w:rPr>
        <w:t>
</w:t>
      </w:r>
      <w:r>
        <w:rPr>
          <w:rFonts w:ascii="Times New Roman"/>
          <w:b w:val="false"/>
          <w:i w:val="false"/>
          <w:color w:val="000000"/>
          <w:sz w:val="28"/>
        </w:rPr>
        <w:t xml:space="preserve">
      19) оқытудың жаңа технологиялары бойынша оқу-әдістемелік және ғылыми-әдістемелік құжаттар әзірлеу және енгізу; </w:t>
      </w:r>
      <w:r>
        <w:br/>
      </w:r>
      <w:r>
        <w:rPr>
          <w:rFonts w:ascii="Times New Roman"/>
          <w:b w:val="false"/>
          <w:i w:val="false"/>
          <w:color w:val="000000"/>
          <w:sz w:val="28"/>
        </w:rPr>
        <w:t>
</w:t>
      </w:r>
      <w:r>
        <w:rPr>
          <w:rFonts w:ascii="Times New Roman"/>
          <w:b w:val="false"/>
          <w:i w:val="false"/>
          <w:color w:val="000000"/>
          <w:sz w:val="28"/>
        </w:rPr>
        <w:t>
      20) оқыту сапасын, білім алушылардың оқу жетістіктерінің деңгейін талдау;</w:t>
      </w:r>
      <w:r>
        <w:br/>
      </w:r>
      <w:r>
        <w:rPr>
          <w:rFonts w:ascii="Times New Roman"/>
          <w:b w:val="false"/>
          <w:i w:val="false"/>
          <w:color w:val="000000"/>
          <w:sz w:val="28"/>
        </w:rPr>
        <w:t>
</w:t>
      </w:r>
      <w:r>
        <w:rPr>
          <w:rFonts w:ascii="Times New Roman"/>
          <w:b w:val="false"/>
          <w:i w:val="false"/>
          <w:color w:val="000000"/>
          <w:sz w:val="28"/>
        </w:rPr>
        <w:t>
      21)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r>
        <w:br/>
      </w:r>
      <w:r>
        <w:rPr>
          <w:rFonts w:ascii="Times New Roman"/>
          <w:b w:val="false"/>
          <w:i w:val="false"/>
          <w:color w:val="000000"/>
          <w:sz w:val="28"/>
        </w:rPr>
        <w:t>
</w:t>
      </w:r>
      <w:r>
        <w:rPr>
          <w:rFonts w:ascii="Times New Roman"/>
          <w:b w:val="false"/>
          <w:i w:val="false"/>
          <w:color w:val="000000"/>
          <w:sz w:val="28"/>
        </w:rPr>
        <w:t>
      22) студенттердің, магистранттардың, докторанттардың ғылыми-әдістемелік жұмысының мазмұны мен нысандарын ұйымдастыру, үйлестіру, талдау;</w:t>
      </w:r>
      <w:r>
        <w:br/>
      </w:r>
      <w:r>
        <w:rPr>
          <w:rFonts w:ascii="Times New Roman"/>
          <w:b w:val="false"/>
          <w:i w:val="false"/>
          <w:color w:val="000000"/>
          <w:sz w:val="28"/>
        </w:rPr>
        <w:t>
</w:t>
      </w:r>
      <w:r>
        <w:rPr>
          <w:rFonts w:ascii="Times New Roman"/>
          <w:b w:val="false"/>
          <w:i w:val="false"/>
          <w:color w:val="000000"/>
          <w:sz w:val="28"/>
        </w:rPr>
        <w:t>
      23)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r>
        <w:br/>
      </w:r>
      <w:r>
        <w:rPr>
          <w:rFonts w:ascii="Times New Roman"/>
          <w:b w:val="false"/>
          <w:i w:val="false"/>
          <w:color w:val="000000"/>
          <w:sz w:val="28"/>
        </w:rPr>
        <w:t>
</w:t>
      </w:r>
      <w:r>
        <w:rPr>
          <w:rFonts w:ascii="Times New Roman"/>
          <w:b w:val="false"/>
          <w:i w:val="false"/>
          <w:color w:val="000000"/>
          <w:sz w:val="28"/>
        </w:rPr>
        <w:t>
      24) ғылыми жобаларды, ғылыми-әдістемелік әзірлемелерді әзірлеу және конкурстарға қатысу, олардың нәтижелерін өндіріске, оқу процесіне енгізу;</w:t>
      </w:r>
      <w:r>
        <w:br/>
      </w:r>
      <w:r>
        <w:rPr>
          <w:rFonts w:ascii="Times New Roman"/>
          <w:b w:val="false"/>
          <w:i w:val="false"/>
          <w:color w:val="000000"/>
          <w:sz w:val="28"/>
        </w:rPr>
        <w:t>
</w:t>
      </w:r>
      <w:r>
        <w:rPr>
          <w:rFonts w:ascii="Times New Roman"/>
          <w:b w:val="false"/>
          <w:i w:val="false"/>
          <w:color w:val="000000"/>
          <w:sz w:val="28"/>
        </w:rPr>
        <w:t>
      25) мамандықтар бойынша магистранттарды, философия докторларын даярлауды ұйымдастыру және іске асыру;</w:t>
      </w:r>
      <w:r>
        <w:br/>
      </w:r>
      <w:r>
        <w:rPr>
          <w:rFonts w:ascii="Times New Roman"/>
          <w:b w:val="false"/>
          <w:i w:val="false"/>
          <w:color w:val="000000"/>
          <w:sz w:val="28"/>
        </w:rPr>
        <w:t>
</w:t>
      </w:r>
      <w:r>
        <w:rPr>
          <w:rFonts w:ascii="Times New Roman"/>
          <w:b w:val="false"/>
          <w:i w:val="false"/>
          <w:color w:val="000000"/>
          <w:sz w:val="28"/>
        </w:rPr>
        <w:t>
      26) диссертациялардың, монографиялардың, ғылыми мақалалардың, ғылыми-әдістемелік әзірлемелердің, жобалардың сараптамасын жасау.».</w:t>
      </w:r>
      <w:r>
        <w:br/>
      </w:r>
      <w:r>
        <w:rPr>
          <w:rFonts w:ascii="Times New Roman"/>
          <w:b w:val="false"/>
          <w:i w:val="false"/>
          <w:color w:val="000000"/>
          <w:sz w:val="28"/>
        </w:rPr>
        <w:t>
</w:t>
      </w:r>
      <w:r>
        <w:rPr>
          <w:rFonts w:ascii="Times New Roman"/>
          <w:b w:val="false"/>
          <w:i w:val="false"/>
          <w:color w:val="000000"/>
          <w:sz w:val="28"/>
        </w:rPr>
        <w:t>
      «3. Құрылымдық бөлімшелердегі оқу-әдістемелік жұмысты ұйымдастыру тәртібі» деген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Құрылымдық бөлімшелердегі оқу-әдістемелік және ғылыми-әдістемелік жұмысты ұйымдастыру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«10. Оқу-әдістемелік және ғылыми-әдістемелік жұмыс бастауыш, негізгі орта, жалпы орта техникалық және кәсіптік, орта білімнен кейінгі, жоғары және жоғары оқу орнынан кейінгі білім берудің оқу процесін, оқу бағдарламаларын іске асыратын, үйлестіретін барлық құрылымдық бөлімшелерде (әдістемелік бірлестіктерде, әдістемелік пәндік және циклдік комиссияларда, кафедраларда, бөлімдерде, факультеттерде, институттарда), әдістемелік жұмыс қызметтің негізгі түрі болып табылатын ұйымдарда (республикалық, облыстық, аудандық, қалалық әдістемелік кабинеттерде), оқу-әдістемелік жұмыс жөніндегі құрылымдық бөлімшелерде (оқу-әдістемелік бөлімдерде, басқармаларда, орталықтарда, кабинеттерде) жүзеге асырылады.</w:t>
      </w:r>
      <w:r>
        <w:br/>
      </w:r>
      <w:r>
        <w:rPr>
          <w:rFonts w:ascii="Times New Roman"/>
          <w:b w:val="false"/>
          <w:i w:val="false"/>
          <w:color w:val="000000"/>
          <w:sz w:val="28"/>
        </w:rPr>
        <w:t>
</w:t>
      </w:r>
      <w:r>
        <w:rPr>
          <w:rFonts w:ascii="Times New Roman"/>
          <w:b w:val="false"/>
          <w:i w:val="false"/>
          <w:color w:val="000000"/>
          <w:sz w:val="28"/>
        </w:rPr>
        <w:t>
      11. Құрылымдық бөлімшелер оқу-әдістемелік және ғылыми-әдістемелік жұмысты осы Қағидалардың негізінде және білім беру ұйымдарының жарғысында қарастырылған тәртіппен бекітілген ереженің негізінде жүзеге асырады.</w:t>
      </w:r>
      <w:r>
        <w:br/>
      </w:r>
      <w:r>
        <w:rPr>
          <w:rFonts w:ascii="Times New Roman"/>
          <w:b w:val="false"/>
          <w:i w:val="false"/>
          <w:color w:val="000000"/>
          <w:sz w:val="28"/>
        </w:rPr>
        <w:t>
</w:t>
      </w:r>
      <w:r>
        <w:rPr>
          <w:rFonts w:ascii="Times New Roman"/>
          <w:b w:val="false"/>
          <w:i w:val="false"/>
          <w:color w:val="000000"/>
          <w:sz w:val="28"/>
        </w:rPr>
        <w:t>
      12. Оқу-әдістемелік және ғылыми-әдістемелік жұмыс жөніндегі құрылымдық бөлімшелердің қызметкерлері санын мамандықтардың санына қарай, жоғары оқу орнының мамандануына, сондай-ақ білім алушылар мен оқытушылардың санына қарай білім беру ұйымының кеңесі белгілейтін әдіскерлер болып табылады.</w:t>
      </w:r>
      <w:r>
        <w:br/>
      </w:r>
      <w:r>
        <w:rPr>
          <w:rFonts w:ascii="Times New Roman"/>
          <w:b w:val="false"/>
          <w:i w:val="false"/>
          <w:color w:val="000000"/>
          <w:sz w:val="28"/>
        </w:rPr>
        <w:t>
</w:t>
      </w:r>
      <w:r>
        <w:rPr>
          <w:rFonts w:ascii="Times New Roman"/>
          <w:b w:val="false"/>
          <w:i w:val="false"/>
          <w:color w:val="000000"/>
          <w:sz w:val="28"/>
        </w:rPr>
        <w:t>
      13. Құрылымдық бөлімшелер мынадай оқу-әдістемелік және ғылыми-әдістемелік жұмысты жүзеге асырады:</w:t>
      </w:r>
      <w:r>
        <w:br/>
      </w:r>
      <w:r>
        <w:rPr>
          <w:rFonts w:ascii="Times New Roman"/>
          <w:b w:val="false"/>
          <w:i w:val="false"/>
          <w:color w:val="000000"/>
          <w:sz w:val="28"/>
        </w:rPr>
        <w:t>
</w:t>
      </w:r>
      <w:r>
        <w:rPr>
          <w:rFonts w:ascii="Times New Roman"/>
          <w:b w:val="false"/>
          <w:i w:val="false"/>
          <w:color w:val="000000"/>
          <w:sz w:val="28"/>
        </w:rPr>
        <w:t>
      1) кафедралардың, бөлімдердің, факультеттердің, институттардың оқу-әдістемелік және ғылыми-әдістемелік жұмысына басшылық жасау;</w:t>
      </w:r>
      <w:r>
        <w:br/>
      </w:r>
      <w:r>
        <w:rPr>
          <w:rFonts w:ascii="Times New Roman"/>
          <w:b w:val="false"/>
          <w:i w:val="false"/>
          <w:color w:val="000000"/>
          <w:sz w:val="28"/>
        </w:rPr>
        <w:t>
</w:t>
      </w:r>
      <w:r>
        <w:rPr>
          <w:rFonts w:ascii="Times New Roman"/>
          <w:b w:val="false"/>
          <w:i w:val="false"/>
          <w:color w:val="000000"/>
          <w:sz w:val="28"/>
        </w:rPr>
        <w:t>
      2) оқу-әдістемелік және ғылыми-әдістемелік жұмыс бойынша нормативтік-құқықтық құжаттарды сараптау және оларға әдістемелік (ғылыми-әдістемелік, ғылыми-техникалық) кеңестердің қарауы үшін ұсынымдар беру;</w:t>
      </w:r>
      <w:r>
        <w:br/>
      </w:r>
      <w:r>
        <w:rPr>
          <w:rFonts w:ascii="Times New Roman"/>
          <w:b w:val="false"/>
          <w:i w:val="false"/>
          <w:color w:val="000000"/>
          <w:sz w:val="28"/>
        </w:rPr>
        <w:t>
</w:t>
      </w:r>
      <w:r>
        <w:rPr>
          <w:rFonts w:ascii="Times New Roman"/>
          <w:b w:val="false"/>
          <w:i w:val="false"/>
          <w:color w:val="000000"/>
          <w:sz w:val="28"/>
        </w:rPr>
        <w:t>
      3) оқу-тәрбие процесінің, әдістемелік жұмыстың жай-күйін талдау және оларды жетілдіру жөніндегі ұсынымдамаларды пысықтау;</w:t>
      </w:r>
      <w:r>
        <w:br/>
      </w:r>
      <w:r>
        <w:rPr>
          <w:rFonts w:ascii="Times New Roman"/>
          <w:b w:val="false"/>
          <w:i w:val="false"/>
          <w:color w:val="000000"/>
          <w:sz w:val="28"/>
        </w:rPr>
        <w:t>
</w:t>
      </w:r>
      <w:r>
        <w:rPr>
          <w:rFonts w:ascii="Times New Roman"/>
          <w:b w:val="false"/>
          <w:i w:val="false"/>
          <w:color w:val="000000"/>
          <w:sz w:val="28"/>
        </w:rPr>
        <w:t>
      4) оқу-әдістемелік және ғылыми-әдістемелік өнімдердің жариялануына және таралуына талдау және ұсынымдама жасау.</w:t>
      </w:r>
      <w:r>
        <w:br/>
      </w:r>
      <w:r>
        <w:rPr>
          <w:rFonts w:ascii="Times New Roman"/>
          <w:b w:val="false"/>
          <w:i w:val="false"/>
          <w:color w:val="000000"/>
          <w:sz w:val="28"/>
        </w:rPr>
        <w:t>
</w:t>
      </w:r>
      <w:r>
        <w:rPr>
          <w:rFonts w:ascii="Times New Roman"/>
          <w:b w:val="false"/>
          <w:i w:val="false"/>
          <w:color w:val="000000"/>
          <w:sz w:val="28"/>
        </w:rPr>
        <w:t>
      14. Білім беру ұйымының оқу-әдістемелік және ғылыми-әдістемелік жұмысына тікелей басшылық жасауды білім беру ұйымы басшысының оқу (оқу-әдістемелік және ғылыми-әдістемелік) жұмысы жөніндегі орынбасары жүзеге асырады.</w:t>
      </w:r>
      <w:r>
        <w:br/>
      </w:r>
      <w:r>
        <w:rPr>
          <w:rFonts w:ascii="Times New Roman"/>
          <w:b w:val="false"/>
          <w:i w:val="false"/>
          <w:color w:val="000000"/>
          <w:sz w:val="28"/>
        </w:rPr>
        <w:t>
</w:t>
      </w:r>
      <w:r>
        <w:rPr>
          <w:rFonts w:ascii="Times New Roman"/>
          <w:b w:val="false"/>
          <w:i w:val="false"/>
          <w:color w:val="000000"/>
          <w:sz w:val="28"/>
        </w:rPr>
        <w:t>
      Құрылымдық бөлімшелердің оқу-әдістемелік және ғылыми-әдістемелік жұмысына жалпы басшылықты сайланбалы өкілетті органдар: тиісті бөлімшелердің әдістемелік (оқу-әдістемелік, ғылыми-әдістемелік) кеңестері жүзеге асырады. Құрылымдық бөлімшелердің әдістемелік кеңесінің құрылу тәртібін және қызметін, құрамы мен өкілеттілігін білім беру ұйымының кеңесі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Білім беру ұйымдарының құрылымдық бөлімшелері мемлекеттік жалпыға міндетті стандарттарға, үлгілік оқу жоспарларына сәйкес құрылымдық бөлімшелердің (институттардың, факультеттердің, бөлімдердің) тиісті әдістемелік комиссияларында, кафедраларда, кеңестерде, оқу-әдістемелік және ғылыми-әдістемелік жұмыс жөніндегі құрылымдық бөлімшелерде қаралатын жұмыс оқу жоспарларын әзірлейді және барлық тиісті әдістемелік кеңестерде оң қорытындыны алғаннан кейін, білім беру ұйымының басшысы бекітеді.».</w:t>
      </w:r>
      <w:r>
        <w:br/>
      </w:r>
      <w:r>
        <w:rPr>
          <w:rFonts w:ascii="Times New Roman"/>
          <w:b w:val="false"/>
          <w:i w:val="false"/>
          <w:color w:val="000000"/>
          <w:sz w:val="28"/>
        </w:rPr>
        <w:t>
</w:t>
      </w:r>
      <w:r>
        <w:rPr>
          <w:rFonts w:ascii="Times New Roman"/>
          <w:b w:val="false"/>
          <w:i w:val="false"/>
          <w:color w:val="000000"/>
          <w:sz w:val="28"/>
        </w:rPr>
        <w:t>
      «4. Оқу-әдістемелік жұмыс жөніндегі бірлестіктер» деген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Оқу-әдістемелік және ғылыми-әдістемелік жұмыс жөніндегі бірлестіктер».</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білім және халықаралық ынтымақтастық департаменті (С.С. Ысмағұлова) заңнамада белгіленген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xml:space="preserve">      Министрдің міндетін атқарушы               Т. Балықбаев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