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4e64" w14:textId="bea4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Астананың, республикалық маңызы бар қалалардың көшелерін, облыстық және аудандық маңызы бар автомобиль жолдарын жөндеу мен күтіп-ұстауды қаржыландыру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17 маусымдағы № 711 бұйрығы. Қазақстан Республикасының Әділет министрлігінде 2015 жылы 13 тамызда № 11875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2001 жылғы 17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астананың, республикалық маңызы бар қалалардың көшелерін, облыстық және аудандық маңызы бар автомобиль жолдарын жөндеуге және күтіп ұстауға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Автомобиль жолдары комитеті (М.Қ. Пішембаев):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7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14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711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Астананың, республикалық маңызы бар қалалардың көшелерін, облыстық және аудандық маңызы бар автомобиль жолдарын жөндеу мен күтіп-ұстауды қаржыландыру нормативтері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 жаңа редакцияда - ҚР Көлік министрінің м.а. 07.02.2025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маңызы бар қалалардың көшелері, облыстық және аудандық маңызы бар 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км 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(1 км 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Астана, республикалық маңызы бар қалалар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1 934,03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Астананың, республикалық маңызы бар қалалардың көшелерін, облыстық және аудандық маңызы бар автомобиль жолдарын жөндеу мен күтіп-ұстауды қаржыландыру нормативтеріне (бұдан әрі - Қаржыландыру нормативтері) оның ішінде, автомобиль жолдарын қысқы күтіп-ұстауға арналған шығындар кіреді.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Автомобиль жолдарын қаржыландыру нормативтері ІІІ техникалық санаттағы жолдың 1 км үшін келтірілген.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Қажетті санаттың нормативін есептеу үшін автомобиль жолдарының төменде келтірілген санаттары бойынша саралау коэффициенттері қолданылады: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техникалық санаттары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жолақ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жолақ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жолақ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 коэффициенттері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5,06/3,37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3,90/2,60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2,73/1,82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4,59/3,06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3,63/2,42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2,67/1,78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Қаржыландыру нормативтері ені 3,5 метр болатын 1 км көше үшін келтірілген. Астананың, республикалық маңызы бар қалалардың көшелерін талап етілетін параметрлерінің нормативін есептеу үшін автомобиль жолдарының мынадай санаттары бойынша саралау коэффициенттері қолданылады: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қозғалыс жолақтарына байланысты Іа/Іб санаттары бойынша реттелетін, жүрдек қозғалыстағы магистральдық жолдар;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қозғалыс жолақтарына байланысты Іб санаты бойынша үздіксіз, реттелетін қозғалыстың жалпықалалық маңызы бар магистральдық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 санат бойынша аудандық маңызы бар жаяу жүргіншілер-көлік және көлік-жаяу жүргіншілер магистральдық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III санат бойынша тұрғын үй құрылысындағы жергілікті маңызы бар көшелер мен жолдар;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III санаттағы саябақ жолдары;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III санат бойынша негізгі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IV санат бойынша екінші дәрежелі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IV санаттағы жаяу жүргіншілер көшелері мен велосипед жолдары.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Нормативтер 2023 жылғы бағада ҚҚС-сыз келтірілген. ҚҚС тиісті жылға арналған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белгіленген мөлшерде қабылданады.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жылғы базалық бағадан ағымдағы деңгейге көшу АЕК өзгеру индексі арқылы жүзеге асырылады – жоспарланған жылдың АЕК-нің 2023 жылдың АЕК-не қатынасы. АЕК мөлшері бюджет заңнамасына сәйкес жыл сайын белгіленеді.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Салудан, реконструкциялаудан, орташа, күрделі жөндеуден кейін кепілдікте тұрған автомобиль жолдарының учаскелерінде қаржыландыру нормативтеріне - 0,75 төмендету коэффициенті қосымша қолданылады. Жол төсемелерінің конструкциясын қалпына келтіру жұмыстары салу, реконструкциялау, орта, күрделі жөндеу мердігерінің есебінен орындалады.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