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4721" w14:textId="cde4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552 бұйрығы. Қазақстан Республикасының Әділет министрлігінде 2015 жылы 31 шілдеде № 11805 болып тіркелді.</w:t>
      </w:r>
    </w:p>
    <w:p>
      <w:pPr>
        <w:spacing w:after="0"/>
        <w:ind w:left="0"/>
        <w:jc w:val="both"/>
      </w:pPr>
      <w:bookmarkStart w:name="z1" w:id="0"/>
      <w:r>
        <w:rPr>
          <w:rFonts w:ascii="Times New Roman"/>
          <w:b w:val="false"/>
          <w:i w:val="false"/>
          <w:color w:val="000000"/>
          <w:sz w:val="28"/>
        </w:rPr>
        <w:t xml:space="preserve">
      "Ғарыш қызметi туралы" Қазақстан Республикасы Заңының 9-бабы 1-тармағының 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12.09.2022 </w:t>
      </w:r>
      <w:r>
        <w:rPr>
          <w:rFonts w:ascii="Times New Roman"/>
          <w:b w:val="false"/>
          <w:i w:val="false"/>
          <w:color w:val="00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w:t>
      </w:r>
      <w:r>
        <w:rPr>
          <w:rFonts w:ascii="Times New Roman"/>
          <w:b w:val="false"/>
          <w:i w:val="false"/>
          <w:color w:val="000000"/>
          <w:sz w:val="28"/>
        </w:rPr>
        <w:t>қағидалары</w:t>
      </w:r>
      <w:r>
        <w:rPr>
          <w:rFonts w:ascii="Times New Roman"/>
          <w:b w:val="false"/>
          <w:i w:val="false"/>
          <w:color w:val="000000"/>
          <w:sz w:val="28"/>
        </w:rPr>
        <w:t xml:space="preserve"> бекiтiлсiн.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 заңнамада белгiленген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мемлекеттiк тiркелуін;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мерзімдік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мемлекеттiк тiркелгеннен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ұсынылуын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_______________Т. Дүйсенова   </w:t>
      </w:r>
    </w:p>
    <w:p>
      <w:pPr>
        <w:spacing w:after="0"/>
        <w:ind w:left="0"/>
        <w:jc w:val="both"/>
      </w:pPr>
      <w:r>
        <w:rPr>
          <w:rFonts w:ascii="Times New Roman"/>
          <w:b w:val="false"/>
          <w:i w:val="false"/>
          <w:color w:val="000000"/>
          <w:sz w:val="28"/>
        </w:rPr>
        <w:t>
      2015 жылғы "  "___________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_______________Б. Сұлтанов   </w:t>
      </w:r>
    </w:p>
    <w:p>
      <w:pPr>
        <w:spacing w:after="0"/>
        <w:ind w:left="0"/>
        <w:jc w:val="both"/>
      </w:pPr>
      <w:r>
        <w:rPr>
          <w:rFonts w:ascii="Times New Roman"/>
          <w:b w:val="false"/>
          <w:i w:val="false"/>
          <w:color w:val="000000"/>
          <w:sz w:val="28"/>
        </w:rPr>
        <w:t>
      2015 жылғы "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2015 жылғы 30 сәуірдегі</w:t>
            </w:r>
            <w:r>
              <w:br/>
            </w:r>
            <w:r>
              <w:rPr>
                <w:rFonts w:ascii="Times New Roman"/>
                <w:b w:val="false"/>
                <w:i w:val="false"/>
                <w:color w:val="000000"/>
                <w:sz w:val="20"/>
              </w:rPr>
              <w:t>№ 552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біржолғы өтемақы төлеу қағидалары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Цифрлық даму, инновациялар және аэроғарыш өнеркәсібі министрінің 12.09.2022 </w:t>
      </w:r>
      <w:r>
        <w:rPr>
          <w:rFonts w:ascii="Times New Roman"/>
          <w:b w:val="false"/>
          <w:i w:val="false"/>
          <w:color w:val="ff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Ғарышкерлікке кандидатқа, ғарышкерге қызметтiк мiндеттерiн атқару кезінде алған жарақатының, мертігуінің, ауруының салдарынан болған мүгедектік белгіленген кезде, сондай-ақ ол қызметтік міндеттерін атқаруға байланысты қаза тапқан (қайтыс болған) жағдайда біржолғы өтемақы төлеу қағидалары (бұдан әрі – Қағидалар) "Ғарыш қызметі туралы" Қазақстан Республикасы Заңының 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 және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бiржолғы өтемақы төлеу тәртiбiн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Цифрлық даму, инновациялар және аэроғарыш өнеркәсібі министрінің 12.09.2022 </w:t>
      </w:r>
      <w:r>
        <w:rPr>
          <w:rFonts w:ascii="Times New Roman"/>
          <w:b w:val="false"/>
          <w:i w:val="false"/>
          <w:color w:val="00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Ғарышкерлікке кандидатқа, ғарышкерге қызметтiк мiндеттерiн атқару кезінде алған жарақатының, мертігуінің, ауруының салдарынан мүгедектік белгіленген кезде, сондай-ақ ол қызметтік міндеттерін атқаруға байланысты қаза тапқан (қайтыс болған) жағдайда біржолғы өтемақы төлеу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Цифрлық даму, инновациялар және аэроғарыш өнеркәсібі министрінің 12.09.2022 </w:t>
      </w:r>
      <w:r>
        <w:rPr>
          <w:rFonts w:ascii="Times New Roman"/>
          <w:b w:val="false"/>
          <w:i w:val="false"/>
          <w:color w:val="ff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2. Бiржолғы өтемақы төлеу:</w:t>
      </w:r>
    </w:p>
    <w:bookmarkEnd w:id="12"/>
    <w:bookmarkStart w:name="z15" w:id="13"/>
    <w:p>
      <w:pPr>
        <w:spacing w:after="0"/>
        <w:ind w:left="0"/>
        <w:jc w:val="both"/>
      </w:pPr>
      <w:r>
        <w:rPr>
          <w:rFonts w:ascii="Times New Roman"/>
          <w:b w:val="false"/>
          <w:i w:val="false"/>
          <w:color w:val="000000"/>
          <w:sz w:val="28"/>
        </w:rPr>
        <w:t>
      1) ғарышкерлікке кандидат, ғарышкер қызметтiк мiндеттерiн атқару кезінде қаза тапқан (қайтыс болған) жағдайда - оның мұрагерлеріне;</w:t>
      </w:r>
    </w:p>
    <w:bookmarkEnd w:id="13"/>
    <w:bookmarkStart w:name="z16" w:id="14"/>
    <w:p>
      <w:pPr>
        <w:spacing w:after="0"/>
        <w:ind w:left="0"/>
        <w:jc w:val="both"/>
      </w:pPr>
      <w:r>
        <w:rPr>
          <w:rFonts w:ascii="Times New Roman"/>
          <w:b w:val="false"/>
          <w:i w:val="false"/>
          <w:color w:val="000000"/>
          <w:sz w:val="28"/>
        </w:rPr>
        <w:t>
      2) ғарышкерлікке кандидат, ғарышкер қызметтiк мiндеттерiн атқарған кезде алған жарақатының, мертігуінің, ауруының салдарынан мүгедектік белгіленген кезде тиісті ғарышкерлікке кандидатқа, ғарышкерге жүргізіледі.</w:t>
      </w:r>
    </w:p>
    <w:bookmarkEnd w:id="14"/>
    <w:bookmarkStart w:name="z17" w:id="15"/>
    <w:p>
      <w:pPr>
        <w:spacing w:after="0"/>
        <w:ind w:left="0"/>
        <w:jc w:val="both"/>
      </w:pPr>
      <w:r>
        <w:rPr>
          <w:rFonts w:ascii="Times New Roman"/>
          <w:b w:val="false"/>
          <w:i w:val="false"/>
          <w:color w:val="000000"/>
          <w:sz w:val="28"/>
        </w:rPr>
        <w:t xml:space="preserve">
      3. Ғарышкерлікке кандидаттың, ғарышкердің қаза табу (қайтыс болу), сондай-ақ олардың алған жарақатының, мертігуінің, ауруының мән-жайларын тексеру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жүргiзiледi.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12.09.2022 </w:t>
      </w:r>
      <w:r>
        <w:rPr>
          <w:rFonts w:ascii="Times New Roman"/>
          <w:b w:val="false"/>
          <w:i w:val="false"/>
          <w:color w:val="00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4. Жазатайым оқиғаны тергеу жөнiндегi комиссия ғарышкерлікке кандидат, ғарышкер қызметтiк мiндеттерiн атқаруға байланысты қаза табу (қайтыс болу) фактілерін растайтын қорытынды, сондай-ақ қызметтiк мiндеттерiн атқару кезінде алған жарақатының, мертiгуінің, ауруының салдарына байланысты мүгедектік белгілеу туралы қорытынды енгізілген сәттен бастап, онымен еңбек қатынастарында тұратын (тұрған) жұмыс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бiржолғы өтемақы төлеуге ғарыш қызметі саласындағы уәкілетті органға (бұдан әрі – уәкілетті орган) өтiнiш беру мүмкіндігі туралы бiржолғы өтемақы алуға құқығы бар тұлғаларды (бұдан әрі – алушы) осы Қағидалардың 2-тармағына сәйкес күнтiзбелiк жеті күн iшiнде жазбаша хабардар етедi.</w:t>
      </w:r>
    </w:p>
    <w:bookmarkEnd w:id="16"/>
    <w:bookmarkStart w:name="z19" w:id="17"/>
    <w:p>
      <w:pPr>
        <w:spacing w:after="0"/>
        <w:ind w:left="0"/>
        <w:jc w:val="both"/>
      </w:pPr>
      <w:r>
        <w:rPr>
          <w:rFonts w:ascii="Times New Roman"/>
          <w:b w:val="false"/>
          <w:i w:val="false"/>
          <w:color w:val="000000"/>
          <w:sz w:val="28"/>
        </w:rPr>
        <w:t>
      5. Бiржолғы өтемақы алу үшін ғарышкерлікке кандидат, ғарышкер немесе оны алуға құқығы бар тұлғалар уәкілетті органға мынадай құжаттарды ұсынады:</w:t>
      </w:r>
    </w:p>
    <w:bookmarkEnd w:id="17"/>
    <w:bookmarkStart w:name="z20" w:id="18"/>
    <w:p>
      <w:pPr>
        <w:spacing w:after="0"/>
        <w:ind w:left="0"/>
        <w:jc w:val="both"/>
      </w:pPr>
      <w:r>
        <w:rPr>
          <w:rFonts w:ascii="Times New Roman"/>
          <w:b w:val="false"/>
          <w:i w:val="false"/>
          <w:color w:val="000000"/>
          <w:sz w:val="28"/>
        </w:rPr>
        <w:t>
      1) ғарышкерлікке кандидат, ғарышкер қаза тапқан (қайтыс болған) жағдайда:</w:t>
      </w:r>
    </w:p>
    <w:bookmarkEnd w:id="18"/>
    <w:bookmarkStart w:name="z21" w:id="1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19"/>
    <w:bookmarkStart w:name="z22" w:id="20"/>
    <w:p>
      <w:pPr>
        <w:spacing w:after="0"/>
        <w:ind w:left="0"/>
        <w:jc w:val="both"/>
      </w:pPr>
      <w:r>
        <w:rPr>
          <w:rFonts w:ascii="Times New Roman"/>
          <w:b w:val="false"/>
          <w:i w:val="false"/>
          <w:color w:val="000000"/>
          <w:sz w:val="28"/>
        </w:rPr>
        <w:t>
      жазатайым оқиғаны тексеру жөнiндегi комиссия қорытындысының көшiрмесi;</w:t>
      </w:r>
    </w:p>
    <w:bookmarkEnd w:id="20"/>
    <w:bookmarkStart w:name="z23" w:id="21"/>
    <w:p>
      <w:pPr>
        <w:spacing w:after="0"/>
        <w:ind w:left="0"/>
        <w:jc w:val="both"/>
      </w:pPr>
      <w:r>
        <w:rPr>
          <w:rFonts w:ascii="Times New Roman"/>
          <w:b w:val="false"/>
          <w:i w:val="false"/>
          <w:color w:val="000000"/>
          <w:sz w:val="28"/>
        </w:rPr>
        <w:t>
      қайтыс болу туралы куәлiгiнің немесе қайтыс болғаны туралы хабарлама;</w:t>
      </w:r>
    </w:p>
    <w:bookmarkEnd w:id="21"/>
    <w:bookmarkStart w:name="z24" w:id="22"/>
    <w:p>
      <w:pPr>
        <w:spacing w:after="0"/>
        <w:ind w:left="0"/>
        <w:jc w:val="both"/>
      </w:pPr>
      <w:r>
        <w:rPr>
          <w:rFonts w:ascii="Times New Roman"/>
          <w:b w:val="false"/>
          <w:i w:val="false"/>
          <w:color w:val="000000"/>
          <w:sz w:val="28"/>
        </w:rPr>
        <w:t>
      біржолғы өтемақы алушының жеке басын куәландыратын құжаттың көшiрмесi;</w:t>
      </w:r>
    </w:p>
    <w:bookmarkEnd w:id="22"/>
    <w:bookmarkStart w:name="z25" w:id="23"/>
    <w:p>
      <w:pPr>
        <w:spacing w:after="0"/>
        <w:ind w:left="0"/>
        <w:jc w:val="both"/>
      </w:pPr>
      <w:r>
        <w:rPr>
          <w:rFonts w:ascii="Times New Roman"/>
          <w:b w:val="false"/>
          <w:i w:val="false"/>
          <w:color w:val="000000"/>
          <w:sz w:val="28"/>
        </w:rPr>
        <w:t>
      төлемге жүгінүші қаза тапқанның (қайтыс болғанның) мұрагері болып табылса, мұрагерлiкке құқығы туралы куәлiк;</w:t>
      </w:r>
    </w:p>
    <w:bookmarkEnd w:id="23"/>
    <w:bookmarkStart w:name="z26" w:id="24"/>
    <w:p>
      <w:pPr>
        <w:spacing w:after="0"/>
        <w:ind w:left="0"/>
        <w:jc w:val="both"/>
      </w:pPr>
      <w:r>
        <w:rPr>
          <w:rFonts w:ascii="Times New Roman"/>
          <w:b w:val="false"/>
          <w:i w:val="false"/>
          <w:color w:val="000000"/>
          <w:sz w:val="28"/>
        </w:rPr>
        <w:t>
      2) ғарышкерлікке кандидаттың, ғарышкердің жарақатының, мертiгуінің, ауруының салдарынан мүгедектік белгілеуге әкелген:</w:t>
      </w:r>
    </w:p>
    <w:bookmarkEnd w:id="24"/>
    <w:bookmarkStart w:name="z27"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25"/>
    <w:bookmarkStart w:name="z28" w:id="26"/>
    <w:p>
      <w:pPr>
        <w:spacing w:after="0"/>
        <w:ind w:left="0"/>
        <w:jc w:val="both"/>
      </w:pPr>
      <w:r>
        <w:rPr>
          <w:rFonts w:ascii="Times New Roman"/>
          <w:b w:val="false"/>
          <w:i w:val="false"/>
          <w:color w:val="000000"/>
          <w:sz w:val="28"/>
        </w:rPr>
        <w:t>
      қызметтiк мiндеттерiн атқару кезінде алынған жарақатының, мертігуінің, ауруының себертеріне байланысты белгіленген мүгедектік туралы жазатайым оқиғаны тексеру жөнiндегi комиссия қорытындысының көшiрмесi;</w:t>
      </w:r>
    </w:p>
    <w:bookmarkEnd w:id="26"/>
    <w:bookmarkStart w:name="z29" w:id="27"/>
    <w:p>
      <w:pPr>
        <w:spacing w:after="0"/>
        <w:ind w:left="0"/>
        <w:jc w:val="both"/>
      </w:pPr>
      <w:r>
        <w:rPr>
          <w:rFonts w:ascii="Times New Roman"/>
          <w:b w:val="false"/>
          <w:i w:val="false"/>
          <w:color w:val="000000"/>
          <w:sz w:val="28"/>
        </w:rPr>
        <w:t>
      медициналық қорытындының көшірмесі;</w:t>
      </w:r>
    </w:p>
    <w:bookmarkEnd w:id="27"/>
    <w:bookmarkStart w:name="z30" w:id="28"/>
    <w:p>
      <w:pPr>
        <w:spacing w:after="0"/>
        <w:ind w:left="0"/>
        <w:jc w:val="both"/>
      </w:pPr>
      <w:r>
        <w:rPr>
          <w:rFonts w:ascii="Times New Roman"/>
          <w:b w:val="false"/>
          <w:i w:val="false"/>
          <w:color w:val="000000"/>
          <w:sz w:val="28"/>
        </w:rPr>
        <w:t>
      мүгедектік туралы анықтама көшірмесі.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Цифрлық даму, инновациялар және аэроғарыш өнеркәсібі министрінің 12.09.2022 </w:t>
      </w:r>
      <w:r>
        <w:rPr>
          <w:rFonts w:ascii="Times New Roman"/>
          <w:b w:val="false"/>
          <w:i w:val="false"/>
          <w:color w:val="00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6. Бiржолғы өтемақы алуға құқығы бар тұлғалар өтемақы төлеу туралы өтiнiш берген кезде уәкілетті орган осы Қағидалардың 5-тармағында көрсетiлген құжаттардың толықтығы мен ресiмделуiнiң дұрыстығын тексередi және өтінішті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бiржолғы өтемақы төлеуге арналған өтiнiштердi тiркеу журналына тiркейдi.</w:t>
      </w:r>
    </w:p>
    <w:bookmarkEnd w:id="29"/>
    <w:bookmarkStart w:name="z32" w:id="30"/>
    <w:p>
      <w:pPr>
        <w:spacing w:after="0"/>
        <w:ind w:left="0"/>
        <w:jc w:val="both"/>
      </w:pPr>
      <w:r>
        <w:rPr>
          <w:rFonts w:ascii="Times New Roman"/>
          <w:b w:val="false"/>
          <w:i w:val="false"/>
          <w:color w:val="000000"/>
          <w:sz w:val="28"/>
        </w:rPr>
        <w:t>
      Талап етiлетін құжаттар толық ұсынылмаған немесе олар дұрыс ресiмделмеген жағдайда, қайтару себептерi көрсетiлiп, құжаттарды ұсынған күнінен бастап үш жұмыс күн ішінде өтiнiш берушiге қайтарылады.</w:t>
      </w:r>
    </w:p>
    <w:bookmarkEnd w:id="30"/>
    <w:bookmarkStart w:name="z33" w:id="31"/>
    <w:p>
      <w:pPr>
        <w:spacing w:after="0"/>
        <w:ind w:left="0"/>
        <w:jc w:val="both"/>
      </w:pPr>
      <w:r>
        <w:rPr>
          <w:rFonts w:ascii="Times New Roman"/>
          <w:b w:val="false"/>
          <w:i w:val="false"/>
          <w:color w:val="000000"/>
          <w:sz w:val="28"/>
        </w:rPr>
        <w:t>
      7. Уәкілетті орган ұсынылған құжаттарды тіркей отырып, тіркелген күнінен бастап жеті жұмыс күн ішінде біржолғы өтемақы төлеу туралы шешім шығарады.</w:t>
      </w:r>
    </w:p>
    <w:bookmarkEnd w:id="31"/>
    <w:bookmarkStart w:name="z34" w:id="32"/>
    <w:p>
      <w:pPr>
        <w:spacing w:after="0"/>
        <w:ind w:left="0"/>
        <w:jc w:val="both"/>
      </w:pPr>
      <w:r>
        <w:rPr>
          <w:rFonts w:ascii="Times New Roman"/>
          <w:b w:val="false"/>
          <w:i w:val="false"/>
          <w:color w:val="000000"/>
          <w:sz w:val="28"/>
        </w:rPr>
        <w:t>
      8. Алушыға бiржолғы өтемақы төлеудi уәкілетті орган Қазақстан Республикасының Бюджет Кодексіне сәйкес тәртіппен бюджет қаражаты есебінен алушының Қазақстан Республикасының шегіндегі екінші деңгейдегі банктегі жеке шотына аудару арқылы өтініш беруші тиісті құжаттарды ұсынған сәттен бастап үш ай iшiнде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Цифрлық даму, инновациялар және аэроғарыш өнеркәсібі министрінің 12.09.2022 </w:t>
      </w:r>
      <w:r>
        <w:rPr>
          <w:rFonts w:ascii="Times New Roman"/>
          <w:b w:val="false"/>
          <w:i w:val="false"/>
          <w:color w:val="000000"/>
          <w:sz w:val="28"/>
        </w:rPr>
        <w:t>№ 322/НҚ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Ғарышкерлікке кандидатқа,</w:t>
            </w:r>
            <w:r>
              <w:br/>
            </w:r>
            <w:r>
              <w:rPr>
                <w:rFonts w:ascii="Times New Roman"/>
                <w:b w:val="false"/>
                <w:i w:val="false"/>
                <w:color w:val="000000"/>
                <w:sz w:val="20"/>
              </w:rPr>
              <w:t>ғарышкерге қызметтiк</w:t>
            </w:r>
            <w:r>
              <w:br/>
            </w:r>
            <w:r>
              <w:rPr>
                <w:rFonts w:ascii="Times New Roman"/>
                <w:b w:val="false"/>
                <w:i w:val="false"/>
                <w:color w:val="000000"/>
                <w:sz w:val="20"/>
              </w:rPr>
              <w:t>мiндеттерiн атқару кезінде алған</w:t>
            </w:r>
            <w:r>
              <w:br/>
            </w:r>
            <w:r>
              <w:rPr>
                <w:rFonts w:ascii="Times New Roman"/>
                <w:b w:val="false"/>
                <w:i w:val="false"/>
                <w:color w:val="000000"/>
                <w:sz w:val="20"/>
              </w:rPr>
              <w:t>жарақатының, мертігуінің,</w:t>
            </w:r>
            <w:r>
              <w:br/>
            </w:r>
            <w:r>
              <w:rPr>
                <w:rFonts w:ascii="Times New Roman"/>
                <w:b w:val="false"/>
                <w:i w:val="false"/>
                <w:color w:val="000000"/>
                <w:sz w:val="20"/>
              </w:rPr>
              <w:t>ауруының салдарынан мүгедектік</w:t>
            </w:r>
            <w:r>
              <w:br/>
            </w:r>
            <w:r>
              <w:rPr>
                <w:rFonts w:ascii="Times New Roman"/>
                <w:b w:val="false"/>
                <w:i w:val="false"/>
                <w:color w:val="000000"/>
                <w:sz w:val="20"/>
              </w:rPr>
              <w:t>белгіленген кезде, сондай-ақ ол</w:t>
            </w:r>
            <w:r>
              <w:br/>
            </w:r>
            <w:r>
              <w:rPr>
                <w:rFonts w:ascii="Times New Roman"/>
                <w:b w:val="false"/>
                <w:i w:val="false"/>
                <w:color w:val="000000"/>
                <w:sz w:val="20"/>
              </w:rPr>
              <w:t>қызметтік міндеттерін атқаруға</w:t>
            </w:r>
            <w:r>
              <w:br/>
            </w:r>
            <w:r>
              <w:rPr>
                <w:rFonts w:ascii="Times New Roman"/>
                <w:b w:val="false"/>
                <w:i w:val="false"/>
                <w:color w:val="000000"/>
                <w:sz w:val="20"/>
              </w:rPr>
              <w:t>байланысты қаза тапқан (қайтыс</w:t>
            </w:r>
            <w:r>
              <w:br/>
            </w:r>
            <w:r>
              <w:rPr>
                <w:rFonts w:ascii="Times New Roman"/>
                <w:b w:val="false"/>
                <w:i w:val="false"/>
                <w:color w:val="000000"/>
                <w:sz w:val="20"/>
              </w:rPr>
              <w:t>болған) жағдайда бiржолғы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Кiмге__________________________________________________________</w:t>
      </w:r>
    </w:p>
    <w:p>
      <w:pPr>
        <w:spacing w:after="0"/>
        <w:ind w:left="0"/>
        <w:jc w:val="both"/>
      </w:pPr>
      <w:r>
        <w:rPr>
          <w:rFonts w:ascii="Times New Roman"/>
          <w:b w:val="false"/>
          <w:i w:val="false"/>
          <w:color w:val="000000"/>
          <w:sz w:val="28"/>
        </w:rPr>
        <w:t>
      (Ғарыш қызметі саласындағы уәкілетті орган басшысының Т.А.Ә.А.) мекенжайы</w:t>
      </w:r>
    </w:p>
    <w:p>
      <w:pPr>
        <w:spacing w:after="0"/>
        <w:ind w:left="0"/>
        <w:jc w:val="both"/>
      </w:pPr>
      <w:r>
        <w:rPr>
          <w:rFonts w:ascii="Times New Roman"/>
          <w:b w:val="false"/>
          <w:i w:val="false"/>
          <w:color w:val="000000"/>
          <w:sz w:val="28"/>
        </w:rPr>
        <w:t>
      _______________бойынша тұратын_______________________(өтiнiш</w:t>
      </w:r>
    </w:p>
    <w:p>
      <w:pPr>
        <w:spacing w:after="0"/>
        <w:ind w:left="0"/>
        <w:jc w:val="both"/>
      </w:pPr>
      <w:r>
        <w:rPr>
          <w:rFonts w:ascii="Times New Roman"/>
          <w:b w:val="false"/>
          <w:i w:val="false"/>
          <w:color w:val="000000"/>
          <w:sz w:val="28"/>
        </w:rPr>
        <w:t>
      берушiнiң тегi, аты, әкесiнiң аты) өтiнiш иесiнiң ЖСН _______________</w:t>
      </w:r>
    </w:p>
    <w:p>
      <w:pPr>
        <w:spacing w:after="0"/>
        <w:ind w:left="0"/>
        <w:jc w:val="left"/>
      </w:pPr>
      <w:r>
        <w:rPr>
          <w:rFonts w:ascii="Times New Roman"/>
          <w:b/>
          <w:i w:val="false"/>
          <w:color w:val="000000"/>
        </w:rPr>
        <w:t xml:space="preserve"> Бiржолғы өтемақы төлеуге өтiнiш</w:t>
      </w:r>
    </w:p>
    <w:p>
      <w:pPr>
        <w:spacing w:after="0"/>
        <w:ind w:left="0"/>
        <w:jc w:val="both"/>
      </w:pPr>
      <w:r>
        <w:rPr>
          <w:rFonts w:ascii="Times New Roman"/>
          <w:b w:val="false"/>
          <w:i w:val="false"/>
          <w:color w:val="000000"/>
          <w:sz w:val="28"/>
        </w:rPr>
        <w:t>
      Сiзден_________________________________________________________</w:t>
      </w:r>
    </w:p>
    <w:p>
      <w:pPr>
        <w:spacing w:after="0"/>
        <w:ind w:left="0"/>
        <w:jc w:val="both"/>
      </w:pPr>
      <w:r>
        <w:rPr>
          <w:rFonts w:ascii="Times New Roman"/>
          <w:b w:val="false"/>
          <w:i w:val="false"/>
          <w:color w:val="000000"/>
          <w:sz w:val="28"/>
        </w:rPr>
        <w:t>
                             (залалды өтеу үшiн негiздеме көрсетiледi)</w:t>
      </w:r>
    </w:p>
    <w:p>
      <w:pPr>
        <w:spacing w:after="0"/>
        <w:ind w:left="0"/>
        <w:jc w:val="both"/>
      </w:pPr>
      <w:r>
        <w:rPr>
          <w:rFonts w:ascii="Times New Roman"/>
          <w:b w:val="false"/>
          <w:i w:val="false"/>
          <w:color w:val="000000"/>
          <w:sz w:val="28"/>
        </w:rPr>
        <w:t>
      ______________________________________________________ байланысты</w:t>
      </w:r>
    </w:p>
    <w:p>
      <w:pPr>
        <w:spacing w:after="0"/>
        <w:ind w:left="0"/>
        <w:jc w:val="both"/>
      </w:pPr>
      <w:r>
        <w:rPr>
          <w:rFonts w:ascii="Times New Roman"/>
          <w:b w:val="false"/>
          <w:i w:val="false"/>
          <w:color w:val="000000"/>
          <w:sz w:val="28"/>
        </w:rPr>
        <w:t>
      маған бiржолғы өтемақы төлеуiңiздi сұраймын.</w:t>
      </w:r>
    </w:p>
    <w:p>
      <w:pPr>
        <w:spacing w:after="0"/>
        <w:ind w:left="0"/>
        <w:jc w:val="both"/>
      </w:pPr>
      <w:r>
        <w:rPr>
          <w:rFonts w:ascii="Times New Roman"/>
          <w:b w:val="false"/>
          <w:i w:val="false"/>
          <w:color w:val="000000"/>
          <w:sz w:val="28"/>
        </w:rPr>
        <w:t>
      Маған тиесiлi соманы __________________________________________</w:t>
      </w:r>
    </w:p>
    <w:p>
      <w:pPr>
        <w:spacing w:after="0"/>
        <w:ind w:left="0"/>
        <w:jc w:val="both"/>
      </w:pPr>
      <w:r>
        <w:rPr>
          <w:rFonts w:ascii="Times New Roman"/>
          <w:b w:val="false"/>
          <w:i w:val="false"/>
          <w:color w:val="000000"/>
          <w:sz w:val="28"/>
        </w:rPr>
        <w:t>
      (банктiң атауы, банктің БСК-сы, алушының жеке шотының нөмiрi немесе</w:t>
      </w:r>
    </w:p>
    <w:p>
      <w:pPr>
        <w:spacing w:after="0"/>
        <w:ind w:left="0"/>
        <w:jc w:val="both"/>
      </w:pPr>
      <w:r>
        <w:rPr>
          <w:rFonts w:ascii="Times New Roman"/>
          <w:b w:val="false"/>
          <w:i w:val="false"/>
          <w:color w:val="000000"/>
          <w:sz w:val="28"/>
        </w:rPr>
        <w:t xml:space="preserve">
      байланыс бөлiмшесi арқылы аударған жағдайданың мекенжайы көрсетiледi) </w:t>
      </w:r>
    </w:p>
    <w:p>
      <w:pPr>
        <w:spacing w:after="0"/>
        <w:ind w:left="0"/>
        <w:jc w:val="both"/>
      </w:pPr>
      <w:r>
        <w:rPr>
          <w:rFonts w:ascii="Times New Roman"/>
          <w:b w:val="false"/>
          <w:i w:val="false"/>
          <w:color w:val="000000"/>
          <w:sz w:val="28"/>
        </w:rPr>
        <w:t>
      _________________________________________аударуыңызды сұраймын.</w:t>
      </w:r>
    </w:p>
    <w:p>
      <w:pPr>
        <w:spacing w:after="0"/>
        <w:ind w:left="0"/>
        <w:jc w:val="both"/>
      </w:pPr>
      <w:r>
        <w:rPr>
          <w:rFonts w:ascii="Times New Roman"/>
          <w:b w:val="false"/>
          <w:i w:val="false"/>
          <w:color w:val="000000"/>
          <w:sz w:val="28"/>
        </w:rPr>
        <w:t>
      Өтiнiшке мынадай құжаттарды қоса берiп отырмын:</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20 жылғы " " ________           ___________ (өтiнiш берушiнiң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Ғарышкерлікке кандидатқа,</w:t>
            </w:r>
            <w:r>
              <w:br/>
            </w:r>
            <w:r>
              <w:rPr>
                <w:rFonts w:ascii="Times New Roman"/>
                <w:b w:val="false"/>
                <w:i w:val="false"/>
                <w:color w:val="000000"/>
                <w:sz w:val="20"/>
              </w:rPr>
              <w:t>ғарышкерге қызметтiк</w:t>
            </w:r>
            <w:r>
              <w:br/>
            </w:r>
            <w:r>
              <w:rPr>
                <w:rFonts w:ascii="Times New Roman"/>
                <w:b w:val="false"/>
                <w:i w:val="false"/>
                <w:color w:val="000000"/>
                <w:sz w:val="20"/>
              </w:rPr>
              <w:t>мiндеттерiн атқару кезінде алған</w:t>
            </w:r>
            <w:r>
              <w:br/>
            </w:r>
            <w:r>
              <w:rPr>
                <w:rFonts w:ascii="Times New Roman"/>
                <w:b w:val="false"/>
                <w:i w:val="false"/>
                <w:color w:val="000000"/>
                <w:sz w:val="20"/>
              </w:rPr>
              <w:t>жарақатының, мертігуінің,</w:t>
            </w:r>
            <w:r>
              <w:br/>
            </w:r>
            <w:r>
              <w:rPr>
                <w:rFonts w:ascii="Times New Roman"/>
                <w:b w:val="false"/>
                <w:i w:val="false"/>
                <w:color w:val="000000"/>
                <w:sz w:val="20"/>
              </w:rPr>
              <w:t>ауруының салдарынан мүгедектік</w:t>
            </w:r>
            <w:r>
              <w:br/>
            </w:r>
            <w:r>
              <w:rPr>
                <w:rFonts w:ascii="Times New Roman"/>
                <w:b w:val="false"/>
                <w:i w:val="false"/>
                <w:color w:val="000000"/>
                <w:sz w:val="20"/>
              </w:rPr>
              <w:t>белгіленген кезде, сондай-ақ ол</w:t>
            </w:r>
            <w:r>
              <w:br/>
            </w:r>
            <w:r>
              <w:rPr>
                <w:rFonts w:ascii="Times New Roman"/>
                <w:b w:val="false"/>
                <w:i w:val="false"/>
                <w:color w:val="000000"/>
                <w:sz w:val="20"/>
              </w:rPr>
              <w:t>қызметтік міндеттерін атқаруға</w:t>
            </w:r>
            <w:r>
              <w:br/>
            </w:r>
            <w:r>
              <w:rPr>
                <w:rFonts w:ascii="Times New Roman"/>
                <w:b w:val="false"/>
                <w:i w:val="false"/>
                <w:color w:val="000000"/>
                <w:sz w:val="20"/>
              </w:rPr>
              <w:t>байланысты қаза тапқан (қайтыс</w:t>
            </w:r>
            <w:r>
              <w:br/>
            </w:r>
            <w:r>
              <w:rPr>
                <w:rFonts w:ascii="Times New Roman"/>
                <w:b w:val="false"/>
                <w:i w:val="false"/>
                <w:color w:val="000000"/>
                <w:sz w:val="20"/>
              </w:rPr>
              <w:t>болған) жағдайда бiржолғы</w:t>
            </w:r>
            <w:r>
              <w:br/>
            </w:r>
            <w:r>
              <w:rPr>
                <w:rFonts w:ascii="Times New Roman"/>
                <w:b w:val="false"/>
                <w:i w:val="false"/>
                <w:color w:val="000000"/>
                <w:sz w:val="20"/>
              </w:rPr>
              <w:t>өтемақы төлеу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Бiржолғы өтемақы төлеуге арналған өтiнiштердi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Өтiнiштің тіркелген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Мертiккен, қаза тапқан ғарышкерлікке кандидаттың, ғарышкердің Т.А.Ә.А. және оның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өтемақы алушының Т.А.Ә.А. және оның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өтемақы төлеу үшiн негiздеме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өтемақының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нөмiрi мен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