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17e8" w14:textId="84d1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шаруашылығы субъектілерінің қорықшылық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18-03/578 бұйрығы. Қазақстан Республикасының Әділет министрлігінде 2015 жылы 29 шілдеде № 11780 болып тіркелді.</w:t>
      </w:r>
    </w:p>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218)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Аңшылық шаруашылығы субъектілерінің қорықшылық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18-03/578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Аңшылық шаруашылығы субъектілерінің қорықшылық қызметі туралы үлгілік ереже</w:t>
      </w:r>
    </w:p>
    <w:bookmarkEnd w:id="7"/>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0" w:id="8"/>
    <w:p>
      <w:pPr>
        <w:spacing w:after="0"/>
        <w:ind w:left="0"/>
        <w:jc w:val="both"/>
      </w:pPr>
      <w:r>
        <w:rPr>
          <w:rFonts w:ascii="Times New Roman"/>
          <w:b w:val="false"/>
          <w:i w:val="false"/>
          <w:color w:val="000000"/>
          <w:sz w:val="28"/>
        </w:rPr>
        <w:t xml:space="preserve">
      1. Осы Аңшылық шаруашылығы субъектілерінің қорықшылық қызметі туралы үлгілік ереже (бұдан әрі – Үлгілік ереже)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218) тармақшасына</w:t>
      </w:r>
      <w:r>
        <w:rPr>
          <w:rFonts w:ascii="Times New Roman"/>
          <w:b w:val="false"/>
          <w:i w:val="false"/>
          <w:color w:val="000000"/>
          <w:sz w:val="28"/>
        </w:rPr>
        <w:t xml:space="preserve"> сәйкес әзірленді және қорықшылық қызметінің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Аңшылық шаруашылығы субъектілерінің қорықшылық қызметі (бұдан әрі – қорықшылық қызмет) бекітіліп берілген аңшылық алқаптарында жануарлар дүниесін қорғау функцияларын жүзеге асыратын аңшылық шаруашылығы субъектілерінің құрылымдық бөлімшесі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Қорықшылық қызметі аңшылық шаруашылығы субъектісі директорының бұйрығымен құрылады және оған (басшылыққа) бағынады.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Қорықшылық қызметке аңшылық шаруашылығы субъектілерінің қызметкерлері: аңшылық шаруашылығы директорлары, аға қорықшылар (болған жағдайда), қорықшылар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Қорықшылық қызметті аңшылық шаруашылығы субъектілері өз қаражаты есебінен құрады.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Қорықшылық қызметі қызметкерлерінің жұмысы Қазақстан Республикасының жануарлар дүниесін қорғау, өсімін молайту және пайдалану саласындағы заңнамасына, осы Үлгілік ережеге негізделеді.</w:t>
      </w:r>
    </w:p>
    <w:bookmarkEnd w:id="13"/>
    <w:bookmarkStart w:name="z16" w:id="14"/>
    <w:p>
      <w:pPr>
        <w:spacing w:after="0"/>
        <w:ind w:left="0"/>
        <w:jc w:val="both"/>
      </w:pPr>
      <w:r>
        <w:rPr>
          <w:rFonts w:ascii="Times New Roman"/>
          <w:b w:val="false"/>
          <w:i w:val="false"/>
          <w:color w:val="000000"/>
          <w:sz w:val="28"/>
        </w:rPr>
        <w:t>
      7. Қорықшылық қызметі қызметкерлерiнiң лауазымдық нұсқаулықтарын аңшылық шаруашылығы субъектiсі әзiрлейдi және бекiтедi.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Аңшылық шаруашылығының қорықшылық қызметіне он сегіз жасқа толған тұлғалар қабылданады.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Аңшылық шаруашылығының субъектілері қорықшылық қызмет құрылғаннан немесе оның құрамы өзгергеннен кейін күнтізбелік он күн ішінде жануарлар дүниесін қорғау, өсімін молайту және пайдалану саласындағы уәкілетті орган ведомствосының аумақтық бөлімшесіне тиісті ақпаратты (тегі, аты, әкесінің аты (бар болса), лауазымы, қызметтік куәлігінің және омырауға тағатын белгісінің нөмірі көрсетілген қызметкерлердің тізімі)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 Қорықшылық қызметі қызметкерлерінің өкілеттігi және</w:t>
      </w:r>
      <w:r>
        <w:br/>
      </w:r>
      <w:r>
        <w:rPr>
          <w:rFonts w:ascii="Times New Roman"/>
          <w:b/>
          <w:i w:val="false"/>
          <w:color w:val="000000"/>
        </w:rPr>
        <w:t>оның қызметінде пайдаланылатын құжаттары</w:t>
      </w:r>
    </w:p>
    <w:bookmarkEnd w:id="17"/>
    <w:bookmarkStart w:name="z20" w:id="18"/>
    <w:p>
      <w:pPr>
        <w:spacing w:after="0"/>
        <w:ind w:left="0"/>
        <w:jc w:val="both"/>
      </w:pPr>
      <w:r>
        <w:rPr>
          <w:rFonts w:ascii="Times New Roman"/>
          <w:b w:val="false"/>
          <w:i w:val="false"/>
          <w:color w:val="000000"/>
          <w:sz w:val="28"/>
        </w:rPr>
        <w:t>
      10. Қорықшының құқықтары мен міндеттері:</w:t>
      </w:r>
    </w:p>
    <w:bookmarkEnd w:id="18"/>
    <w:bookmarkStart w:name="z48" w:id="19"/>
    <w:p>
      <w:pPr>
        <w:spacing w:after="0"/>
        <w:ind w:left="0"/>
        <w:jc w:val="both"/>
      </w:pPr>
      <w:r>
        <w:rPr>
          <w:rFonts w:ascii="Times New Roman"/>
          <w:b w:val="false"/>
          <w:i w:val="false"/>
          <w:color w:val="000000"/>
          <w:sz w:val="28"/>
        </w:rPr>
        <w:t>
      Қорықшының:</w:t>
      </w:r>
    </w:p>
    <w:bookmarkEnd w:id="19"/>
    <w:bookmarkStart w:name="z49" w:id="20"/>
    <w:p>
      <w:pPr>
        <w:spacing w:after="0"/>
        <w:ind w:left="0"/>
        <w:jc w:val="both"/>
      </w:pPr>
      <w:r>
        <w:rPr>
          <w:rFonts w:ascii="Times New Roman"/>
          <w:b w:val="false"/>
          <w:i w:val="false"/>
          <w:color w:val="000000"/>
          <w:sz w:val="28"/>
        </w:rPr>
        <w:t>
      1) кейiннен уәкiлеттi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20"/>
    <w:bookmarkStart w:name="z50" w:id="21"/>
    <w:p>
      <w:pPr>
        <w:spacing w:after="0"/>
        <w:ind w:left="0"/>
        <w:jc w:val="both"/>
      </w:pPr>
      <w:r>
        <w:rPr>
          <w:rFonts w:ascii="Times New Roman"/>
          <w:b w:val="false"/>
          <w:i w:val="false"/>
          <w:color w:val="000000"/>
          <w:sz w:val="28"/>
        </w:rPr>
        <w:t>
      2) қызметтік қаруды алып жүруге және айырым белгілері бар арнаулы киім киюге;</w:t>
      </w:r>
    </w:p>
    <w:bookmarkEnd w:id="21"/>
    <w:bookmarkStart w:name="z51" w:id="22"/>
    <w:p>
      <w:pPr>
        <w:spacing w:after="0"/>
        <w:ind w:left="0"/>
        <w:jc w:val="both"/>
      </w:pPr>
      <w:r>
        <w:rPr>
          <w:rFonts w:ascii="Times New Roman"/>
          <w:b w:val="false"/>
          <w:i w:val="false"/>
          <w:color w:val="000000"/>
          <w:sz w:val="28"/>
        </w:rPr>
        <w:t>
      3) жеке және заңды тұлғалардың аң аулауға құқық беретін құжаттарын тексеруге;</w:t>
      </w:r>
    </w:p>
    <w:bookmarkEnd w:id="22"/>
    <w:bookmarkStart w:name="z52" w:id="23"/>
    <w:p>
      <w:pPr>
        <w:spacing w:after="0"/>
        <w:ind w:left="0"/>
        <w:jc w:val="both"/>
      </w:pPr>
      <w:r>
        <w:rPr>
          <w:rFonts w:ascii="Times New Roman"/>
          <w:b w:val="false"/>
          <w:i w:val="false"/>
          <w:color w:val="000000"/>
          <w:sz w:val="28"/>
        </w:rPr>
        <w:t>
      4) аң аулау қағидаларын бұзғаны үшін атыс қаруын кейіннен ішкі істер органдарына міндетті түрде беру үшін алып қоюға;</w:t>
      </w:r>
    </w:p>
    <w:bookmarkEnd w:id="23"/>
    <w:bookmarkStart w:name="z53" w:id="24"/>
    <w:p>
      <w:pPr>
        <w:spacing w:after="0"/>
        <w:ind w:left="0"/>
        <w:jc w:val="both"/>
      </w:pP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өнімдерін, тыйым салынған аулауға арналған қару түрлерін кейіннен жануарлар дүниесін қорғау жөніндегі мемлекеттік инспекторға беру үшін алып қоюға;</w:t>
      </w:r>
    </w:p>
    <w:bookmarkEnd w:id="24"/>
    <w:bookmarkStart w:name="z54" w:id="25"/>
    <w:p>
      <w:pPr>
        <w:spacing w:after="0"/>
        <w:ind w:left="0"/>
        <w:jc w:val="both"/>
      </w:pPr>
      <w:r>
        <w:rPr>
          <w:rFonts w:ascii="Times New Roman"/>
          <w:b w:val="false"/>
          <w:i w:val="false"/>
          <w:color w:val="000000"/>
          <w:sz w:val="28"/>
        </w:rPr>
        <w:t>
      6) бекітіліп берілген аңшылық алқабының аумағында көлік құралдарын тоқтатуға құқығы бар.</w:t>
      </w:r>
    </w:p>
    <w:bookmarkEnd w:id="25"/>
    <w:bookmarkStart w:name="z55" w:id="26"/>
    <w:p>
      <w:pPr>
        <w:spacing w:after="0"/>
        <w:ind w:left="0"/>
        <w:jc w:val="both"/>
      </w:pPr>
      <w:r>
        <w:rPr>
          <w:rFonts w:ascii="Times New Roman"/>
          <w:b w:val="false"/>
          <w:i w:val="false"/>
          <w:color w:val="000000"/>
          <w:sz w:val="28"/>
        </w:rPr>
        <w:t>
      Қорықшы:</w:t>
      </w:r>
    </w:p>
    <w:bookmarkEnd w:id="26"/>
    <w:bookmarkStart w:name="z56" w:id="27"/>
    <w:p>
      <w:pPr>
        <w:spacing w:after="0"/>
        <w:ind w:left="0"/>
        <w:jc w:val="both"/>
      </w:pPr>
      <w:r>
        <w:rPr>
          <w:rFonts w:ascii="Times New Roman"/>
          <w:b w:val="false"/>
          <w:i w:val="false"/>
          <w:color w:val="000000"/>
          <w:sz w:val="28"/>
        </w:rPr>
        <w:t>
      1) бекiтілiп берiлген аңшылық алқаптарында жануарлар дүниесiн қорғауды қамтамасыз етуге;</w:t>
      </w:r>
    </w:p>
    <w:bookmarkEnd w:id="27"/>
    <w:bookmarkStart w:name="z57" w:id="28"/>
    <w:p>
      <w:pPr>
        <w:spacing w:after="0"/>
        <w:ind w:left="0"/>
        <w:jc w:val="both"/>
      </w:pPr>
      <w:r>
        <w:rPr>
          <w:rFonts w:ascii="Times New Roman"/>
          <w:b w:val="false"/>
          <w:i w:val="false"/>
          <w:color w:val="000000"/>
          <w:sz w:val="28"/>
        </w:rPr>
        <w:t>
      2) аң аулау қағидаларын, аңшылық шаруашылығының ішкі регламентін, өрт қауіпсіздігі қағидаларын, сондай-ақ тыныштық аймақтарында жануарлар дүниесін пайдалануға қойылған шектеулер мен тыйым салуларды бұзушылықтардың жолын кесуге;</w:t>
      </w:r>
    </w:p>
    <w:bookmarkEnd w:id="28"/>
    <w:bookmarkStart w:name="z58" w:id="29"/>
    <w:p>
      <w:pPr>
        <w:spacing w:after="0"/>
        <w:ind w:left="0"/>
        <w:jc w:val="both"/>
      </w:pP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p>
    <w:bookmarkEnd w:id="29"/>
    <w:bookmarkStart w:name="z59" w:id="30"/>
    <w:p>
      <w:pPr>
        <w:spacing w:after="0"/>
        <w:ind w:left="0"/>
        <w:jc w:val="both"/>
      </w:pPr>
      <w:r>
        <w:rPr>
          <w:rFonts w:ascii="Times New Roman"/>
          <w:b w:val="false"/>
          <w:i w:val="false"/>
          <w:color w:val="000000"/>
          <w:sz w:val="28"/>
        </w:rPr>
        <w:t>
      4) жануарлар дүниесi объектiлерiнің мекендеу ортасын, олардың көбею жағдайларын және шоғырлану орындарын сақтау жөнінде шаралар қолдануға;</w:t>
      </w:r>
    </w:p>
    <w:bookmarkEnd w:id="30"/>
    <w:bookmarkStart w:name="z60" w:id="31"/>
    <w:p>
      <w:pPr>
        <w:spacing w:after="0"/>
        <w:ind w:left="0"/>
        <w:jc w:val="both"/>
      </w:pPr>
      <w:r>
        <w:rPr>
          <w:rFonts w:ascii="Times New Roman"/>
          <w:b w:val="false"/>
          <w:i w:val="false"/>
          <w:color w:val="000000"/>
          <w:sz w:val="28"/>
        </w:rPr>
        <w:t>
      5) жануарлар дүниесiне ұқыпты және iзгiлiктi қарау насихатын жүргізуге;</w:t>
      </w:r>
    </w:p>
    <w:bookmarkEnd w:id="31"/>
    <w:bookmarkStart w:name="z61" w:id="32"/>
    <w:p>
      <w:pPr>
        <w:spacing w:after="0"/>
        <w:ind w:left="0"/>
        <w:jc w:val="both"/>
      </w:pP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p>
    <w:bookmarkEnd w:id="32"/>
    <w:bookmarkStart w:name="z62" w:id="33"/>
    <w:p>
      <w:pPr>
        <w:spacing w:after="0"/>
        <w:ind w:left="0"/>
        <w:jc w:val="both"/>
      </w:pPr>
      <w:r>
        <w:rPr>
          <w:rFonts w:ascii="Times New Roman"/>
          <w:b w:val="false"/>
          <w:i w:val="false"/>
          <w:color w:val="000000"/>
          <w:sz w:val="28"/>
        </w:rPr>
        <w:t>
      7) аншлагтардың сақталуын қамтамасыз етуге міндетті.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м.а. 18.01.2022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11. Қорықшылық қызметінің жұмысында мынадай құжаттар пайдаланылады:</w:t>
      </w:r>
    </w:p>
    <w:bookmarkEnd w:id="34"/>
    <w:bookmarkStart w:name="z63" w:id="35"/>
    <w:p>
      <w:pPr>
        <w:spacing w:after="0"/>
        <w:ind w:left="0"/>
        <w:jc w:val="both"/>
      </w:pPr>
      <w:r>
        <w:rPr>
          <w:rFonts w:ascii="Times New Roman"/>
          <w:b w:val="false"/>
          <w:i w:val="false"/>
          <w:color w:val="000000"/>
          <w:sz w:val="28"/>
        </w:rPr>
        <w:t>
      1) директор:</w:t>
      </w:r>
    </w:p>
    <w:bookmarkEnd w:id="35"/>
    <w:p>
      <w:pPr>
        <w:spacing w:after="0"/>
        <w:ind w:left="0"/>
        <w:jc w:val="both"/>
      </w:pPr>
      <w:r>
        <w:rPr>
          <w:rFonts w:ascii="Times New Roman"/>
          <w:b w:val="false"/>
          <w:i w:val="false"/>
          <w:color w:val="000000"/>
          <w:sz w:val="28"/>
        </w:rPr>
        <w:t>
      облыстың жергілікті атқарушы органының аңшылық алқапты бекітіп беру туралы шешімінің көшірмесі;</w:t>
      </w:r>
    </w:p>
    <w:p>
      <w:pPr>
        <w:spacing w:after="0"/>
        <w:ind w:left="0"/>
        <w:jc w:val="both"/>
      </w:pPr>
      <w:r>
        <w:rPr>
          <w:rFonts w:ascii="Times New Roman"/>
          <w:b w:val="false"/>
          <w:i w:val="false"/>
          <w:color w:val="000000"/>
          <w:sz w:val="28"/>
        </w:rPr>
        <w:t>
      аңшылық шаруашылығын жүргізуге арналған шарт;</w:t>
      </w:r>
    </w:p>
    <w:p>
      <w:pPr>
        <w:spacing w:after="0"/>
        <w:ind w:left="0"/>
        <w:jc w:val="both"/>
      </w:pPr>
      <w:r>
        <w:rPr>
          <w:rFonts w:ascii="Times New Roman"/>
          <w:b w:val="false"/>
          <w:i w:val="false"/>
          <w:color w:val="000000"/>
          <w:sz w:val="28"/>
        </w:rPr>
        <w:t xml:space="preserve">
      "Жолдаманың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бұйрығымен бекітілген (Нормативтік құқықтық актілерді мемлекеттік тіркеу тізілімінде № 10702 болып тіркелген) </w:t>
      </w:r>
      <w:r>
        <w:rPr>
          <w:rFonts w:ascii="Times New Roman"/>
          <w:b w:val="false"/>
          <w:i w:val="false"/>
          <w:color w:val="000000"/>
          <w:sz w:val="28"/>
        </w:rPr>
        <w:t>нысан</w:t>
      </w:r>
      <w:r>
        <w:rPr>
          <w:rFonts w:ascii="Times New Roman"/>
          <w:b w:val="false"/>
          <w:i w:val="false"/>
          <w:color w:val="000000"/>
          <w:sz w:val="28"/>
        </w:rPr>
        <w:t xml:space="preserve"> бойынша аңшылық шаруашылығы субъектiлерi берген жолдамаларды тiркеу журналы;</w:t>
      </w:r>
    </w:p>
    <w:p>
      <w:pPr>
        <w:spacing w:after="0"/>
        <w:ind w:left="0"/>
        <w:jc w:val="both"/>
      </w:pPr>
      <w:r>
        <w:rPr>
          <w:rFonts w:ascii="Times New Roman"/>
          <w:b w:val="false"/>
          <w:i w:val="false"/>
          <w:color w:val="000000"/>
          <w:sz w:val="28"/>
        </w:rPr>
        <w:t>
      аңшылық алқабының карта-схемасы;</w:t>
      </w:r>
    </w:p>
    <w:p>
      <w:pPr>
        <w:spacing w:after="0"/>
        <w:ind w:left="0"/>
        <w:jc w:val="both"/>
      </w:pPr>
      <w:r>
        <w:rPr>
          <w:rFonts w:ascii="Times New Roman"/>
          <w:b w:val="false"/>
          <w:i w:val="false"/>
          <w:color w:val="000000"/>
          <w:sz w:val="28"/>
        </w:rPr>
        <w:t>
      аңшылық шаруашылығын жүргізу жоспары;</w:t>
      </w:r>
    </w:p>
    <w:p>
      <w:pPr>
        <w:spacing w:after="0"/>
        <w:ind w:left="0"/>
        <w:jc w:val="both"/>
      </w:pPr>
      <w:r>
        <w:rPr>
          <w:rFonts w:ascii="Times New Roman"/>
          <w:b w:val="false"/>
          <w:i w:val="false"/>
          <w:color w:val="000000"/>
          <w:sz w:val="28"/>
        </w:rPr>
        <w:t>
      жануарларды есепке алу материалдары;</w:t>
      </w:r>
    </w:p>
    <w:bookmarkStart w:name="z64" w:id="36"/>
    <w:p>
      <w:pPr>
        <w:spacing w:after="0"/>
        <w:ind w:left="0"/>
        <w:jc w:val="both"/>
      </w:pPr>
      <w:r>
        <w:rPr>
          <w:rFonts w:ascii="Times New Roman"/>
          <w:b w:val="false"/>
          <w:i w:val="false"/>
          <w:color w:val="000000"/>
          <w:sz w:val="28"/>
        </w:rPr>
        <w:t>
      2) аға қорықшы (бар болса), қорықшы:</w:t>
      </w:r>
    </w:p>
    <w:bookmarkEnd w:id="36"/>
    <w:p>
      <w:pPr>
        <w:spacing w:after="0"/>
        <w:ind w:left="0"/>
        <w:jc w:val="both"/>
      </w:pPr>
      <w:r>
        <w:rPr>
          <w:rFonts w:ascii="Times New Roman"/>
          <w:b w:val="false"/>
          <w:i w:val="false"/>
          <w:color w:val="000000"/>
          <w:sz w:val="28"/>
        </w:rPr>
        <w:t>
      аңшылық шаруашылығы субъектісі, олардың бірлестіктері (аңшылар бірлестіктерін қоса алғанда) берген қызметтік куәлік;</w:t>
      </w:r>
    </w:p>
    <w:p>
      <w:pPr>
        <w:spacing w:after="0"/>
        <w:ind w:left="0"/>
        <w:jc w:val="both"/>
      </w:pPr>
      <w:r>
        <w:rPr>
          <w:rFonts w:ascii="Times New Roman"/>
          <w:b w:val="false"/>
          <w:i w:val="false"/>
          <w:color w:val="000000"/>
          <w:sz w:val="28"/>
        </w:rPr>
        <w:t>
      қорықшыға қорық учаскесін (айналымды) бекітіп беру туралы аңшылық шаруашылығы субъектілері бұйрығының көшірмесі және оның карта-схемасы;</w:t>
      </w:r>
    </w:p>
    <w:p>
      <w:pPr>
        <w:spacing w:after="0"/>
        <w:ind w:left="0"/>
        <w:jc w:val="both"/>
      </w:pPr>
      <w:r>
        <w:rPr>
          <w:rFonts w:ascii="Times New Roman"/>
          <w:b w:val="false"/>
          <w:i w:val="false"/>
          <w:color w:val="000000"/>
          <w:sz w:val="28"/>
        </w:rPr>
        <w:t>
      қызметтік қаруды алып жүруге және сақтауға рұқсат.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м.а. 13.10.2025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