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30595" w14:textId="0f305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"Бағалы қағаздарды ұстаушылар тiзiлiмдерiнiң жүйесін жүргізу жөніндегі қызметті жүзеге асыратын ұйымның тәуекелдерді басқару жүйесінің болуына қойылатын талаптарды бекіту және Қазақстан Республикасының кейбір нормативтік құқықтық актілеріне өзгерістер енгізу туралы" 2012 жылғы 24 тамыздағы № 276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2015 жылғы 24 сәуірдегі № 55 қаулысы. Қазақстан Республикасының Әділет министрлігінде 2015 жылы 24 шілдеде № 11749 тіркелді. Күші жойылды - Қазақстан Республикасы Ұлттық Банкі Басқармасының 2018 жылғы 28 желтоқсандағы № 318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28.12.2018 </w:t>
      </w:r>
      <w:r>
        <w:rPr>
          <w:rFonts w:ascii="Times New Roman"/>
          <w:b w:val="false"/>
          <w:i w:val="false"/>
          <w:color w:val="ff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Басқармасының Қазақстан Республикасының нормативтік құқықтық актілерін жетілдіру мақсатында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Банкі Басқармасының "Бағалы қағаздарды ұстаушылар тiзiлiмдерiнiң жүйесін жүргізу жөніндегі қызметті жүзеге асыратын ұйымның тәуекелдерді басқару жүйесінің болуына қойылатын талаптарды бекіту және Қазақстан Республикасының кейбір нормативтік құқықтық актілеріне өзгерістер енгізу туралы" 2012 жылғы 24 тамыздағы № 276 </w:t>
      </w:r>
      <w:r>
        <w:rPr>
          <w:rFonts w:ascii="Times New Roman"/>
          <w:b w:val="false"/>
          <w:i w:val="false"/>
          <w:color w:val="000000"/>
          <w:sz w:val="28"/>
        </w:rPr>
        <w:t xml:space="preserve"> қаулысына</w:t>
      </w:r>
      <w:r>
        <w:rPr>
          <w:rFonts w:ascii="Times New Roman"/>
          <w:b w:val="false"/>
          <w:i w:val="false"/>
          <w:color w:val="000000"/>
          <w:sz w:val="28"/>
        </w:rPr>
        <w:t xml:space="preserve"> (нормативтік құқықтық актілерді мемлекеттік тіркеу тізілімінде № 7993 тіркелген, 2012 жылғы 27 желтоқсанда "Егемен Қазақстан" газетінде № 852-856 (27927)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осы қаулымен бекітілген Бағалы қағаздарды ұстаушылар тiзiлiмдерiнiң жүйесін жүргізу жөніндегі қызметті жүзеге асыратын ұйымның тәуекелдерді басқару жүйесінің болуына қойылатын </w:t>
      </w:r>
      <w:r>
        <w:rPr>
          <w:rFonts w:ascii="Times New Roman"/>
          <w:b w:val="false"/>
          <w:i w:val="false"/>
          <w:color w:val="000000"/>
          <w:sz w:val="28"/>
        </w:rPr>
        <w:t xml:space="preserve"> талаптарда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3) және 8) тармақшалар алынып тасталсын;</w:t>
      </w:r>
    </w:p>
    <w:bookmarkEnd w:id="3"/>
    <w:bookmarkStart w:name="z6" w:id="4"/>
    <w:p>
      <w:pPr>
        <w:spacing w:after="0"/>
        <w:ind w:left="0"/>
        <w:jc w:val="both"/>
      </w:pPr>
      <w:r>
        <w:rPr>
          <w:rFonts w:ascii="Times New Roman"/>
          <w:b w:val="false"/>
          <w:i w:val="false"/>
          <w:color w:val="000000"/>
          <w:sz w:val="28"/>
        </w:rPr>
        <w:t>
      14) тармақша мынадай редакцияда жазылсын:</w:t>
      </w:r>
    </w:p>
    <w:bookmarkEnd w:id="4"/>
    <w:bookmarkStart w:name="z7" w:id="5"/>
    <w:p>
      <w:pPr>
        <w:spacing w:after="0"/>
        <w:ind w:left="0"/>
        <w:jc w:val="both"/>
      </w:pPr>
      <w:r>
        <w:rPr>
          <w:rFonts w:ascii="Times New Roman"/>
          <w:b w:val="false"/>
          <w:i w:val="false"/>
          <w:color w:val="000000"/>
          <w:sz w:val="28"/>
        </w:rPr>
        <w:t>
      "14) нарықтық тәуекел - нарықтық пайыздық мөлшерлеменің, шетел валюталары бағамдарының, қаржы құралдарының, тауарлардың нарықтық құнының тиімсіз өзгеруіне байланысты қаржылық шығындар туындау ықтималдығы;";</w:t>
      </w:r>
    </w:p>
    <w:bookmarkEnd w:id="5"/>
    <w:bookmarkStart w:name="z8" w:id="6"/>
    <w:p>
      <w:pPr>
        <w:spacing w:after="0"/>
        <w:ind w:left="0"/>
        <w:jc w:val="both"/>
      </w:pPr>
      <w:r>
        <w:rPr>
          <w:rFonts w:ascii="Times New Roman"/>
          <w:b w:val="false"/>
          <w:i w:val="false"/>
          <w:color w:val="000000"/>
          <w:sz w:val="28"/>
        </w:rPr>
        <w:t>
      19) тармақша мынадай редакцияда жазылсын:</w:t>
      </w:r>
    </w:p>
    <w:bookmarkEnd w:id="6"/>
    <w:bookmarkStart w:name="z9" w:id="7"/>
    <w:p>
      <w:pPr>
        <w:spacing w:after="0"/>
        <w:ind w:left="0"/>
        <w:jc w:val="both"/>
      </w:pPr>
      <w:r>
        <w:rPr>
          <w:rFonts w:ascii="Times New Roman"/>
          <w:b w:val="false"/>
          <w:i w:val="false"/>
          <w:color w:val="000000"/>
          <w:sz w:val="28"/>
        </w:rPr>
        <w:t>
      "19) тәуекелдерді басқару жүйесі - бірыңғай тіркеушінің үздіксіз қызметін және тұрақты жұмыс істеуін қамтамасыз ету үшін оның тәуекелдерін уақтылы анықтау, бағалау, бақылау және мониторингілеу мақсатында бірыңғай тіркеуші қабылдаған процестердің, рәсімдердің және әдістердің жиынтығы;";</w:t>
      </w:r>
    </w:p>
    <w:bookmarkEnd w:id="7"/>
    <w:bookmarkStart w:name="z10" w:id="8"/>
    <w:p>
      <w:pPr>
        <w:spacing w:after="0"/>
        <w:ind w:left="0"/>
        <w:jc w:val="both"/>
      </w:pPr>
      <w:r>
        <w:rPr>
          <w:rFonts w:ascii="Times New Roman"/>
          <w:b w:val="false"/>
          <w:i w:val="false"/>
          <w:color w:val="000000"/>
          <w:sz w:val="28"/>
        </w:rPr>
        <w:t>
      22) тармақша мынадай редакцияда жазылсын:</w:t>
      </w:r>
    </w:p>
    <w:bookmarkEnd w:id="8"/>
    <w:bookmarkStart w:name="z11" w:id="9"/>
    <w:p>
      <w:pPr>
        <w:spacing w:after="0"/>
        <w:ind w:left="0"/>
        <w:jc w:val="both"/>
      </w:pPr>
      <w:r>
        <w:rPr>
          <w:rFonts w:ascii="Times New Roman"/>
          <w:b w:val="false"/>
          <w:i w:val="false"/>
          <w:color w:val="000000"/>
          <w:sz w:val="28"/>
        </w:rPr>
        <w:t xml:space="preserve">
      "22) ішкі бақылау жүйесі - бірыңғай тіркеуші: </w:t>
      </w:r>
    </w:p>
    <w:bookmarkEnd w:id="9"/>
    <w:bookmarkStart w:name="z12" w:id="10"/>
    <w:p>
      <w:pPr>
        <w:spacing w:after="0"/>
        <w:ind w:left="0"/>
        <w:jc w:val="both"/>
      </w:pPr>
      <w:r>
        <w:rPr>
          <w:rFonts w:ascii="Times New Roman"/>
          <w:b w:val="false"/>
          <w:i w:val="false"/>
          <w:color w:val="000000"/>
          <w:sz w:val="28"/>
        </w:rPr>
        <w:t>
      бірыңғай тіркеушінің қысқамерзімді және ұзақмерзімді мақсаттарының іске асырылуын қамтамасыз ету;</w:t>
      </w:r>
    </w:p>
    <w:bookmarkEnd w:id="10"/>
    <w:bookmarkStart w:name="z13" w:id="11"/>
    <w:p>
      <w:pPr>
        <w:spacing w:after="0"/>
        <w:ind w:left="0"/>
        <w:jc w:val="both"/>
      </w:pPr>
      <w:r>
        <w:rPr>
          <w:rFonts w:ascii="Times New Roman"/>
          <w:b w:val="false"/>
          <w:i w:val="false"/>
          <w:color w:val="000000"/>
          <w:sz w:val="28"/>
        </w:rPr>
        <w:t xml:space="preserve">
      тәуекелдерді басқарудың тиімділігін, активтердің сақталуын қамтамасыз етуді қоса, бірыңғай тіркеуші қызметінің операциялық және қаржылық тиімділігін қамтамасыз ету; </w:t>
      </w:r>
    </w:p>
    <w:bookmarkEnd w:id="11"/>
    <w:bookmarkStart w:name="z14" w:id="12"/>
    <w:p>
      <w:pPr>
        <w:spacing w:after="0"/>
        <w:ind w:left="0"/>
        <w:jc w:val="both"/>
      </w:pPr>
      <w:r>
        <w:rPr>
          <w:rFonts w:ascii="Times New Roman"/>
          <w:b w:val="false"/>
          <w:i w:val="false"/>
          <w:color w:val="000000"/>
          <w:sz w:val="28"/>
        </w:rPr>
        <w:t>
      ішкі және сыртқы пайдаланушылар үшін, сондай-ақ ақпараттық қауіпсіздік үшін қаржылық, реттеуші және басқа есептіліктің толықтығын, дәйектілігін және уақтылылығын қамтамасыз ету;</w:t>
      </w:r>
    </w:p>
    <w:bookmarkEnd w:id="12"/>
    <w:bookmarkStart w:name="z15" w:id="13"/>
    <w:p>
      <w:pPr>
        <w:spacing w:after="0"/>
        <w:ind w:left="0"/>
        <w:jc w:val="both"/>
      </w:pPr>
      <w:r>
        <w:rPr>
          <w:rFonts w:ascii="Times New Roman"/>
          <w:b w:val="false"/>
          <w:i w:val="false"/>
          <w:color w:val="000000"/>
          <w:sz w:val="28"/>
        </w:rPr>
        <w:t>
      бірыңғай тіркеуші және оның қызметкерлері өзінің міндеттерін орындау барысында Қазақстан Республикасы заңнамасының, оның ішінде уәкілетті органның нормативтік құқықтық актілерінің және бірыңғай тіркеушінің ішкі құжаттарының талаптары орындалуын қамтамасыз ету;</w:t>
      </w:r>
    </w:p>
    <w:bookmarkEnd w:id="13"/>
    <w:bookmarkStart w:name="z16" w:id="14"/>
    <w:p>
      <w:pPr>
        <w:spacing w:after="0"/>
        <w:ind w:left="0"/>
        <w:jc w:val="both"/>
      </w:pPr>
      <w:r>
        <w:rPr>
          <w:rFonts w:ascii="Times New Roman"/>
          <w:b w:val="false"/>
          <w:i w:val="false"/>
          <w:color w:val="000000"/>
          <w:sz w:val="28"/>
        </w:rPr>
        <w:t xml:space="preserve">
      бірыңғай тіркеуші және оның қызметкерлері қызметіндегі кемшіліктерді уақтылы анықтау және жою; </w:t>
      </w:r>
    </w:p>
    <w:bookmarkEnd w:id="14"/>
    <w:bookmarkStart w:name="z17" w:id="15"/>
    <w:p>
      <w:pPr>
        <w:spacing w:after="0"/>
        <w:ind w:left="0"/>
        <w:jc w:val="both"/>
      </w:pPr>
      <w:r>
        <w:rPr>
          <w:rFonts w:ascii="Times New Roman"/>
          <w:b w:val="false"/>
          <w:i w:val="false"/>
          <w:color w:val="000000"/>
          <w:sz w:val="28"/>
        </w:rPr>
        <w:t xml:space="preserve">
      бірыңғай тіркеуші және оның қызметкерлерінің заңға қарсы қызметті жүзеге асыруына, оның ішінде алаяқтыққа, теріс пайдалануға, қылмыстық жолмен алынған кірістерді заңдастыруға (жылыстатуға) және терроризмді қаржыландыруға кірісуіне жол бермеу үшін қабылдаған процестердің, рәсімдердің және әдістердің жиынтығы;";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w:t>
      </w:r>
      <w:r>
        <w:rPr>
          <w:rFonts w:ascii="Times New Roman"/>
          <w:b w:val="false"/>
          <w:i w:val="false"/>
          <w:color w:val="000000"/>
          <w:sz w:val="28"/>
        </w:rPr>
        <w:t xml:space="preserve"> және </w:t>
      </w:r>
      <w:r>
        <w:rPr>
          <w:rFonts w:ascii="Times New Roman"/>
          <w:b w:val="false"/>
          <w:i w:val="false"/>
          <w:color w:val="000000"/>
          <w:sz w:val="28"/>
        </w:rPr>
        <w:t xml:space="preserve"> 5-тармақтар</w:t>
      </w:r>
      <w:r>
        <w:rPr>
          <w:rFonts w:ascii="Times New Roman"/>
          <w:b w:val="false"/>
          <w:i w:val="false"/>
          <w:color w:val="000000"/>
          <w:sz w:val="28"/>
        </w:rPr>
        <w:t xml:space="preserve"> мынадай редакцияда жазылсын:</w:t>
      </w:r>
    </w:p>
    <w:bookmarkStart w:name="z19" w:id="16"/>
    <w:p>
      <w:pPr>
        <w:spacing w:after="0"/>
        <w:ind w:left="0"/>
        <w:jc w:val="both"/>
      </w:pPr>
      <w:r>
        <w:rPr>
          <w:rFonts w:ascii="Times New Roman"/>
          <w:b w:val="false"/>
          <w:i w:val="false"/>
          <w:color w:val="000000"/>
          <w:sz w:val="28"/>
        </w:rPr>
        <w:t>
      "4. Бірыңғай тіркеуші тоқсан сайын есептік тоқсаннан кейінгі айдың 15-нен кешіктірмей уәкілетті органға Талаптардың қосымшасына сәйкес есепті тоқсанға бірыңғай тіркеушінің тәуекелдерді басқару бойынша қызмет туралы ақпаратты ұсынады.</w:t>
      </w:r>
    </w:p>
    <w:bookmarkEnd w:id="16"/>
    <w:bookmarkStart w:name="z20" w:id="17"/>
    <w:p>
      <w:pPr>
        <w:spacing w:after="0"/>
        <w:ind w:left="0"/>
        <w:jc w:val="both"/>
      </w:pPr>
      <w:r>
        <w:rPr>
          <w:rFonts w:ascii="Times New Roman"/>
          <w:b w:val="false"/>
          <w:i w:val="false"/>
          <w:color w:val="000000"/>
          <w:sz w:val="28"/>
        </w:rPr>
        <w:t>
      Бірыңғай тіркеуші тұрақты түрде, бірақ жылына бір реттен кем емес, тәуекелдерді басқару жүйесінің Талаптарға сәйкестігін (сәйкессіздігін) дербес бағалауды жүргізеді.</w:t>
      </w:r>
    </w:p>
    <w:bookmarkEnd w:id="17"/>
    <w:bookmarkStart w:name="z21" w:id="18"/>
    <w:p>
      <w:pPr>
        <w:spacing w:after="0"/>
        <w:ind w:left="0"/>
        <w:jc w:val="both"/>
      </w:pPr>
      <w:r>
        <w:rPr>
          <w:rFonts w:ascii="Times New Roman"/>
          <w:b w:val="false"/>
          <w:i w:val="false"/>
          <w:color w:val="000000"/>
          <w:sz w:val="28"/>
        </w:rPr>
        <w:t>
      Бірыңғай тіркеуші тәуекелдерді басқару жүйесінде кемшіліктерді анықтаған жағдайда уәкілетті органға бірыңғай тіркеушінің директорлар кеңесі бекіткен анықталған кемшіліктерді жою бойынша іс-шаралар жоспарын ұсынады.</w:t>
      </w:r>
    </w:p>
    <w:bookmarkEnd w:id="18"/>
    <w:bookmarkStart w:name="z22" w:id="19"/>
    <w:p>
      <w:pPr>
        <w:spacing w:after="0"/>
        <w:ind w:left="0"/>
        <w:jc w:val="both"/>
      </w:pPr>
      <w:r>
        <w:rPr>
          <w:rFonts w:ascii="Times New Roman"/>
          <w:b w:val="false"/>
          <w:i w:val="false"/>
          <w:color w:val="000000"/>
          <w:sz w:val="28"/>
        </w:rPr>
        <w:t>
      Осы тармақтың үшінші бөлігінде көрсетілген іс-шаралар жоспарында анықталған кемшіліктер, жөндеуді қажет ететін, оларды жөндеу үшін қажетті іс-шаралар, іс-шаралардың орындалуына жауапты адамдар және нақты мерзімдері туралы ақпараттан тұрады.</w:t>
      </w:r>
    </w:p>
    <w:bookmarkEnd w:id="19"/>
    <w:bookmarkStart w:name="z23" w:id="20"/>
    <w:p>
      <w:pPr>
        <w:spacing w:after="0"/>
        <w:ind w:left="0"/>
        <w:jc w:val="both"/>
      </w:pPr>
      <w:r>
        <w:rPr>
          <w:rFonts w:ascii="Times New Roman"/>
          <w:b w:val="false"/>
          <w:i w:val="false"/>
          <w:color w:val="000000"/>
          <w:sz w:val="28"/>
        </w:rPr>
        <w:t>
      5. Талаптардың 39-1-тармағында көзделген стресс-тестинг жүргізу кезеңділігіне қойылатын талаптарды қоса, бірыңғай тіркеушінің тәуекелдерді басқару саясатында көзделген тәртіпте бірыңғай тіркеуші тәуекелдердің негізгі түрлері бойынша (кредиттік, операциялық, нарықтық және өтімділікті жоғалту тәуекелі) стресс-тестинг жүргізеді.";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6</w:t>
      </w:r>
      <w:r>
        <w:rPr>
          <w:rFonts w:ascii="Times New Roman"/>
          <w:b w:val="false"/>
          <w:i w:val="false"/>
          <w:color w:val="000000"/>
          <w:sz w:val="28"/>
        </w:rPr>
        <w:t xml:space="preserve"> және </w:t>
      </w:r>
      <w:r>
        <w:rPr>
          <w:rFonts w:ascii="Times New Roman"/>
          <w:b w:val="false"/>
          <w:i w:val="false"/>
          <w:color w:val="000000"/>
          <w:sz w:val="28"/>
        </w:rPr>
        <w:t xml:space="preserve"> 7-тармақтар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8-тармақ</w:t>
      </w:r>
      <w:r>
        <w:rPr>
          <w:rFonts w:ascii="Times New Roman"/>
          <w:b w:val="false"/>
          <w:i w:val="false"/>
          <w:color w:val="000000"/>
          <w:sz w:val="28"/>
        </w:rPr>
        <w:t xml:space="preserve"> мынадай редакцияда жазылсын:</w:t>
      </w:r>
    </w:p>
    <w:bookmarkStart w:name="z26" w:id="21"/>
    <w:p>
      <w:pPr>
        <w:spacing w:after="0"/>
        <w:ind w:left="0"/>
        <w:jc w:val="both"/>
      </w:pPr>
      <w:r>
        <w:rPr>
          <w:rFonts w:ascii="Times New Roman"/>
          <w:b w:val="false"/>
          <w:i w:val="false"/>
          <w:color w:val="000000"/>
          <w:sz w:val="28"/>
        </w:rPr>
        <w:t>
      "8. Бірыңғай тіркеушіде тәуекелдерді басқару жүйесінің болуы бірыңғай тіркеуші қызметінің корпоративтік басқару, бағалы қағаздар нарығында жүзеге асырылатын қызметтің кәсіби түрі шеңберінде операциялар жүргізу тәжірибесінің, активтерді және міндеттемелерді басқару тәжірибесінің болу, бағалы қағаздарды ұстаушылар тізілімдері жүйесінің және бірыңғай тіркеуші пайдаланатын ақпараттық және ақпараттық-коммуникациялық жүйелердің жұмыс істеу талаптарына сәйкестігін көздейді.";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9-тармақтың</w:t>
      </w:r>
      <w:r>
        <w:rPr>
          <w:rFonts w:ascii="Times New Roman"/>
          <w:b w:val="false"/>
          <w:i w:val="false"/>
          <w:color w:val="000000"/>
          <w:sz w:val="28"/>
        </w:rPr>
        <w:t xml:space="preserve"> 9) тармақшасы мынадай редакцияда жазылсын:</w:t>
      </w:r>
    </w:p>
    <w:bookmarkStart w:name="z28" w:id="22"/>
    <w:p>
      <w:pPr>
        <w:spacing w:after="0"/>
        <w:ind w:left="0"/>
        <w:jc w:val="both"/>
      </w:pPr>
      <w:r>
        <w:rPr>
          <w:rFonts w:ascii="Times New Roman"/>
          <w:b w:val="false"/>
          <w:i w:val="false"/>
          <w:color w:val="000000"/>
          <w:sz w:val="28"/>
        </w:rPr>
        <w:t>
      "9) бірыңғай тіркеуші және оның қызметкерлері Қазақстан Республикасының заңнамасында, сондай-ақ бірыңғай тіркеушінің ішкі құжаттарында белгіленген талаптарын сақтау мониторингі;";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10</w:t>
      </w:r>
      <w:r>
        <w:rPr>
          <w:rFonts w:ascii="Times New Roman"/>
          <w:b w:val="false"/>
          <w:i w:val="false"/>
          <w:color w:val="000000"/>
          <w:sz w:val="28"/>
        </w:rPr>
        <w:t xml:space="preserve"> және </w:t>
      </w:r>
      <w:r>
        <w:rPr>
          <w:rFonts w:ascii="Times New Roman"/>
          <w:b w:val="false"/>
          <w:i w:val="false"/>
          <w:color w:val="000000"/>
          <w:sz w:val="28"/>
        </w:rPr>
        <w:t xml:space="preserve"> 11-тармақтар</w:t>
      </w:r>
      <w:r>
        <w:rPr>
          <w:rFonts w:ascii="Times New Roman"/>
          <w:b w:val="false"/>
          <w:i w:val="false"/>
          <w:color w:val="000000"/>
          <w:sz w:val="28"/>
        </w:rPr>
        <w:t xml:space="preserve"> мынадай редакцияда жазылсын:</w:t>
      </w:r>
    </w:p>
    <w:bookmarkStart w:name="z30" w:id="23"/>
    <w:p>
      <w:pPr>
        <w:spacing w:after="0"/>
        <w:ind w:left="0"/>
        <w:jc w:val="both"/>
      </w:pPr>
      <w:r>
        <w:rPr>
          <w:rFonts w:ascii="Times New Roman"/>
          <w:b w:val="false"/>
          <w:i w:val="false"/>
          <w:color w:val="000000"/>
          <w:sz w:val="28"/>
        </w:rPr>
        <w:t>
      "10. Тәуекелдерді басқару жүйесі мынадай ішкі құжаттардың:</w:t>
      </w:r>
    </w:p>
    <w:bookmarkEnd w:id="23"/>
    <w:bookmarkStart w:name="z31" w:id="24"/>
    <w:p>
      <w:pPr>
        <w:spacing w:after="0"/>
        <w:ind w:left="0"/>
        <w:jc w:val="both"/>
      </w:pPr>
      <w:r>
        <w:rPr>
          <w:rFonts w:ascii="Times New Roman"/>
          <w:b w:val="false"/>
          <w:i w:val="false"/>
          <w:color w:val="000000"/>
          <w:sz w:val="28"/>
        </w:rPr>
        <w:t>
      1) бірыңғай тіркеушінің тәуекелдерді басқару жөніндегі саясатының;</w:t>
      </w:r>
    </w:p>
    <w:bookmarkEnd w:id="24"/>
    <w:bookmarkStart w:name="z32" w:id="25"/>
    <w:p>
      <w:pPr>
        <w:spacing w:after="0"/>
        <w:ind w:left="0"/>
        <w:jc w:val="both"/>
      </w:pPr>
      <w:r>
        <w:rPr>
          <w:rFonts w:ascii="Times New Roman"/>
          <w:b w:val="false"/>
          <w:i w:val="false"/>
          <w:color w:val="000000"/>
          <w:sz w:val="28"/>
        </w:rPr>
        <w:t>
      2) бірыңғай тіркеушінің меншікті активтерін инвестициялау тәртібінің;</w:t>
      </w:r>
    </w:p>
    <w:bookmarkEnd w:id="25"/>
    <w:bookmarkStart w:name="z33" w:id="26"/>
    <w:p>
      <w:pPr>
        <w:spacing w:after="0"/>
        <w:ind w:left="0"/>
        <w:jc w:val="both"/>
      </w:pPr>
      <w:r>
        <w:rPr>
          <w:rFonts w:ascii="Times New Roman"/>
          <w:b w:val="false"/>
          <w:i w:val="false"/>
          <w:color w:val="000000"/>
          <w:sz w:val="28"/>
        </w:rPr>
        <w:t>
      3) ішкі бақылауды және ішкі аудитті жүзеге асыру рәсімдерінің;</w:t>
      </w:r>
    </w:p>
    <w:bookmarkEnd w:id="26"/>
    <w:bookmarkStart w:name="z34" w:id="27"/>
    <w:p>
      <w:pPr>
        <w:spacing w:after="0"/>
        <w:ind w:left="0"/>
        <w:jc w:val="both"/>
      </w:pPr>
      <w:r>
        <w:rPr>
          <w:rFonts w:ascii="Times New Roman"/>
          <w:b w:val="false"/>
          <w:i w:val="false"/>
          <w:color w:val="000000"/>
          <w:sz w:val="28"/>
        </w:rPr>
        <w:t>
      4) қылмыстық жолмен алынған кірістерді заңдастыруға (жылыстатуға) және терроризмді қаржыландыруға қарсы іс-қимылдарға бағытталған рәсімдердің;</w:t>
      </w:r>
    </w:p>
    <w:bookmarkEnd w:id="27"/>
    <w:bookmarkStart w:name="z35" w:id="28"/>
    <w:p>
      <w:pPr>
        <w:spacing w:after="0"/>
        <w:ind w:left="0"/>
        <w:jc w:val="both"/>
      </w:pPr>
      <w:r>
        <w:rPr>
          <w:rFonts w:ascii="Times New Roman"/>
          <w:b w:val="false"/>
          <w:i w:val="false"/>
          <w:color w:val="000000"/>
          <w:sz w:val="28"/>
        </w:rPr>
        <w:t>
      5) бірыңғай тіркеушіде орын алған және әлеуетті мүдделер қақтығысын басқару рәсімдерінің;</w:t>
      </w:r>
    </w:p>
    <w:bookmarkEnd w:id="28"/>
    <w:bookmarkStart w:name="z36" w:id="29"/>
    <w:p>
      <w:pPr>
        <w:spacing w:after="0"/>
        <w:ind w:left="0"/>
        <w:jc w:val="both"/>
      </w:pPr>
      <w:r>
        <w:rPr>
          <w:rFonts w:ascii="Times New Roman"/>
          <w:b w:val="false"/>
          <w:i w:val="false"/>
          <w:color w:val="000000"/>
          <w:sz w:val="28"/>
        </w:rPr>
        <w:t>
      6) бағалы қағаздар нарығында коммерциялық құпияны және инсайдерлік ақпаратты құрайтын және оларды бірыңғай тіркеушінің, оның қызметкерлерінің немесе үшінші тұлғалардың өз мүдделерінде пайдалануға жол бермейтін мәліметтердің сақталуын қамтамасыз ету қағидаларының;</w:t>
      </w:r>
    </w:p>
    <w:bookmarkEnd w:id="29"/>
    <w:bookmarkStart w:name="z37" w:id="30"/>
    <w:p>
      <w:pPr>
        <w:spacing w:after="0"/>
        <w:ind w:left="0"/>
        <w:jc w:val="both"/>
      </w:pPr>
      <w:r>
        <w:rPr>
          <w:rFonts w:ascii="Times New Roman"/>
          <w:b w:val="false"/>
          <w:i w:val="false"/>
          <w:color w:val="000000"/>
          <w:sz w:val="28"/>
        </w:rPr>
        <w:t>
      7) бағалы қағаздарды шығару, орналастыру және айналысқа жіберу бойынша олардың қызметінің тәртібін реттейтін Қазақстан Республикасының бағалы қағаздар нарығы туралы заңнамасының талаптарына және бірыңғай тіркеушінің ішкі құжаттарына сәйкес келу мәніне эмитенттердің және бағалы қағаздарды ұстаушылардың мониторингі мен бақылаудың тәртібін және талаптардың;</w:t>
      </w:r>
    </w:p>
    <w:bookmarkEnd w:id="30"/>
    <w:bookmarkStart w:name="z38" w:id="31"/>
    <w:p>
      <w:pPr>
        <w:spacing w:after="0"/>
        <w:ind w:left="0"/>
        <w:jc w:val="both"/>
      </w:pPr>
      <w:r>
        <w:rPr>
          <w:rFonts w:ascii="Times New Roman"/>
          <w:b w:val="false"/>
          <w:i w:val="false"/>
          <w:color w:val="000000"/>
          <w:sz w:val="28"/>
        </w:rPr>
        <w:t>
      8) бірыңғай тіркеушінің ақпараттық саясатының;</w:t>
      </w:r>
    </w:p>
    <w:bookmarkEnd w:id="31"/>
    <w:bookmarkStart w:name="z39" w:id="32"/>
    <w:p>
      <w:pPr>
        <w:spacing w:after="0"/>
        <w:ind w:left="0"/>
        <w:jc w:val="both"/>
      </w:pPr>
      <w:r>
        <w:rPr>
          <w:rFonts w:ascii="Times New Roman"/>
          <w:b w:val="false"/>
          <w:i w:val="false"/>
          <w:color w:val="000000"/>
          <w:sz w:val="28"/>
        </w:rPr>
        <w:t>
      9) техника қауіпсіздігі бойынша нұсқаулықтың;</w:t>
      </w:r>
    </w:p>
    <w:bookmarkEnd w:id="32"/>
    <w:bookmarkStart w:name="z40" w:id="33"/>
    <w:p>
      <w:pPr>
        <w:spacing w:after="0"/>
        <w:ind w:left="0"/>
        <w:jc w:val="both"/>
      </w:pPr>
      <w:r>
        <w:rPr>
          <w:rFonts w:ascii="Times New Roman"/>
          <w:b w:val="false"/>
          <w:i w:val="false"/>
          <w:color w:val="000000"/>
          <w:sz w:val="28"/>
        </w:rPr>
        <w:t>
      10) ақпараттық жүйелердің қауіпсіздігін қамтамасыз ету жөніндегі нұсқаулықтың;</w:t>
      </w:r>
    </w:p>
    <w:bookmarkEnd w:id="33"/>
    <w:bookmarkStart w:name="z41" w:id="34"/>
    <w:p>
      <w:pPr>
        <w:spacing w:after="0"/>
        <w:ind w:left="0"/>
        <w:jc w:val="both"/>
      </w:pPr>
      <w:r>
        <w:rPr>
          <w:rFonts w:ascii="Times New Roman"/>
          <w:b w:val="false"/>
          <w:i w:val="false"/>
          <w:color w:val="000000"/>
          <w:sz w:val="28"/>
        </w:rPr>
        <w:t>
      11) эмитенттердің және (немесе) бағалы қағаздарды ұстаушылар бұйрықтарының уақтылы орындалмауын және (немесе) орындалмауын, сондай-ақ бағалы қағаздарды ұстаушылар тізілімдерінің жүйесіне деректердің қате енгізілуін алдын алуға бағытталған рәсімдердің;</w:t>
      </w:r>
    </w:p>
    <w:bookmarkEnd w:id="34"/>
    <w:bookmarkStart w:name="z42" w:id="35"/>
    <w:p>
      <w:pPr>
        <w:spacing w:after="0"/>
        <w:ind w:left="0"/>
        <w:jc w:val="both"/>
      </w:pPr>
      <w:r>
        <w:rPr>
          <w:rFonts w:ascii="Times New Roman"/>
          <w:b w:val="false"/>
          <w:i w:val="false"/>
          <w:color w:val="000000"/>
          <w:sz w:val="28"/>
        </w:rPr>
        <w:t>
      12) қолданыстағы бірыңғай тіркеуші қызметінің операциялық процестерін бақылаудың тиімділігін оңтайландыру бойынша рәсімнің;</w:t>
      </w:r>
    </w:p>
    <w:bookmarkEnd w:id="35"/>
    <w:bookmarkStart w:name="z43" w:id="36"/>
    <w:p>
      <w:pPr>
        <w:spacing w:after="0"/>
        <w:ind w:left="0"/>
        <w:jc w:val="both"/>
      </w:pPr>
      <w:r>
        <w:rPr>
          <w:rFonts w:ascii="Times New Roman"/>
          <w:b w:val="false"/>
          <w:i w:val="false"/>
          <w:color w:val="000000"/>
          <w:sz w:val="28"/>
        </w:rPr>
        <w:t>
      13) бірыңғай тіркеушінің қызметін жүзеге асыру барысында ақпаратты жасау, пайдалану және ашу рәсімдерінің;</w:t>
      </w:r>
    </w:p>
    <w:bookmarkEnd w:id="36"/>
    <w:bookmarkStart w:name="z44" w:id="37"/>
    <w:p>
      <w:pPr>
        <w:spacing w:after="0"/>
        <w:ind w:left="0"/>
        <w:jc w:val="both"/>
      </w:pPr>
      <w:r>
        <w:rPr>
          <w:rFonts w:ascii="Times New Roman"/>
          <w:b w:val="false"/>
          <w:i w:val="false"/>
          <w:color w:val="000000"/>
          <w:sz w:val="28"/>
        </w:rPr>
        <w:t>
      14) резервтік техникалық орталыққа қойылатын талаптардың;</w:t>
      </w:r>
    </w:p>
    <w:bookmarkEnd w:id="37"/>
    <w:bookmarkStart w:name="z45" w:id="38"/>
    <w:p>
      <w:pPr>
        <w:spacing w:after="0"/>
        <w:ind w:left="0"/>
        <w:jc w:val="both"/>
      </w:pPr>
      <w:r>
        <w:rPr>
          <w:rFonts w:ascii="Times New Roman"/>
          <w:b w:val="false"/>
          <w:i w:val="false"/>
          <w:color w:val="000000"/>
          <w:sz w:val="28"/>
        </w:rPr>
        <w:t>
      15) бірыңғай тіркеушінің мұрағат үй-жайына қойылатын талаптардың;</w:t>
      </w:r>
    </w:p>
    <w:bookmarkEnd w:id="38"/>
    <w:bookmarkStart w:name="z46" w:id="39"/>
    <w:p>
      <w:pPr>
        <w:spacing w:after="0"/>
        <w:ind w:left="0"/>
        <w:jc w:val="both"/>
      </w:pPr>
      <w:r>
        <w:rPr>
          <w:rFonts w:ascii="Times New Roman"/>
          <w:b w:val="false"/>
          <w:i w:val="false"/>
          <w:color w:val="000000"/>
          <w:sz w:val="28"/>
        </w:rPr>
        <w:t>
      16) ақпаратты уақытылы және толық көлемде дайындауға және бірыңғай тіркеушінің директорлар кеңесіне беруге жауапты бірыңғай тіркеушінің тұлғаларын, құрылымдық бөлімшелерін, органдарын көрсете отырып, бірыңғай тіркеушінің директорлар кеңесіне бірыңғай тіркеушінің қызметі туралы басқару ақпаратын қалыптастыру критерийінен, құрамынан, жиілігінен және беру нысанынан тұратын директорлар кеңесінің міндеттерін тиімді орындау мақсатында бірыңғай тіркеуші қызметінің барлық бағыттары бойынша толық, дәйекті және уақтылы ақпаратты директорлар кеңесіне тұрақты негізде беруін қамтамасыз ететін басқару ақпарат жүйесінің жұмыс істеу тәртібінің;</w:t>
      </w:r>
    </w:p>
    <w:bookmarkEnd w:id="39"/>
    <w:bookmarkStart w:name="z47" w:id="40"/>
    <w:p>
      <w:pPr>
        <w:spacing w:after="0"/>
        <w:ind w:left="0"/>
        <w:jc w:val="both"/>
      </w:pPr>
      <w:r>
        <w:rPr>
          <w:rFonts w:ascii="Times New Roman"/>
          <w:b w:val="false"/>
          <w:i w:val="false"/>
          <w:color w:val="000000"/>
          <w:sz w:val="28"/>
        </w:rPr>
        <w:t>
      17) бірыңғай тіркеушіге трансфер-агент қызметін көрсететін ұйымдармен өзара іс-әрекет ету талаптары мен тәртібінің;</w:t>
      </w:r>
    </w:p>
    <w:bookmarkEnd w:id="40"/>
    <w:bookmarkStart w:name="z48" w:id="41"/>
    <w:p>
      <w:pPr>
        <w:spacing w:after="0"/>
        <w:ind w:left="0"/>
        <w:jc w:val="both"/>
      </w:pPr>
      <w:r>
        <w:rPr>
          <w:rFonts w:ascii="Times New Roman"/>
          <w:b w:val="false"/>
          <w:i w:val="false"/>
          <w:color w:val="000000"/>
          <w:sz w:val="28"/>
        </w:rPr>
        <w:t>
      18) ақпараттық, ақпараттық-коммуникациялық жүйелер мен технологияларды қоса алғанда, бірыңғай тіркеушінің бағдарламалық-техникалық қамтамасыз етуіне аудит жүргізу тәртібінің болуын көздейді.</w:t>
      </w:r>
    </w:p>
    <w:bookmarkEnd w:id="41"/>
    <w:bookmarkStart w:name="z49" w:id="42"/>
    <w:p>
      <w:pPr>
        <w:spacing w:after="0"/>
        <w:ind w:left="0"/>
        <w:jc w:val="both"/>
      </w:pPr>
      <w:r>
        <w:rPr>
          <w:rFonts w:ascii="Times New Roman"/>
          <w:b w:val="false"/>
          <w:i w:val="false"/>
          <w:color w:val="000000"/>
          <w:sz w:val="28"/>
        </w:rPr>
        <w:t>
      11. Бірыңғай тіркеушінің тәуекелдерді басқару жөніндегі саясаты мыналарды:</w:t>
      </w:r>
    </w:p>
    <w:bookmarkEnd w:id="42"/>
    <w:bookmarkStart w:name="z50" w:id="43"/>
    <w:p>
      <w:pPr>
        <w:spacing w:after="0"/>
        <w:ind w:left="0"/>
        <w:jc w:val="both"/>
      </w:pPr>
      <w:r>
        <w:rPr>
          <w:rFonts w:ascii="Times New Roman"/>
          <w:b w:val="false"/>
          <w:i w:val="false"/>
          <w:color w:val="000000"/>
          <w:sz w:val="28"/>
        </w:rPr>
        <w:t>
      1) тәуекелдерді басқару жөніндегі бірыңғай тіркеушінің директорлар кеңесінің, басқармасының, бөлімшесінің және тәуекелдерді басқару саласы бойынша басқа бөлімшелердің және филиалдардың өкілеттіктері мен функционалдық міндеттерін, сондай-ақ осы органдардың, бөлімшелердің және филиалдардың арасында ақпарат алмасу тәртібін;</w:t>
      </w:r>
    </w:p>
    <w:bookmarkEnd w:id="43"/>
    <w:bookmarkStart w:name="z51" w:id="44"/>
    <w:p>
      <w:pPr>
        <w:spacing w:after="0"/>
        <w:ind w:left="0"/>
        <w:jc w:val="both"/>
      </w:pPr>
      <w:r>
        <w:rPr>
          <w:rFonts w:ascii="Times New Roman"/>
          <w:b w:val="false"/>
          <w:i w:val="false"/>
          <w:color w:val="000000"/>
          <w:sz w:val="28"/>
        </w:rPr>
        <w:t>
      2) бірыңғай тіркеушінің қызметіне және бағалы қағаздарды ұстаушылардың тізілімдері жүйесінің жұмыс істеуіне байланысты тәуекелдер көрсеткіштерінің сандық мәндерін анықтау тәртібін қоса алғанда, тәуекелдерді сәйкестендіру және бағалау жөніндегі рәсімдерді, сондай-ақ бірыңғай тіркеушінің ішкі құжаттарына сәйкес тәуекелдер көрсеткіштерінің барынша жоғары шекті мәндерін анықтау жөніндегі рәсімдерді;</w:t>
      </w:r>
    </w:p>
    <w:bookmarkEnd w:id="44"/>
    <w:bookmarkStart w:name="z52" w:id="45"/>
    <w:p>
      <w:pPr>
        <w:spacing w:after="0"/>
        <w:ind w:left="0"/>
        <w:jc w:val="both"/>
      </w:pPr>
      <w:r>
        <w:rPr>
          <w:rFonts w:ascii="Times New Roman"/>
          <w:b w:val="false"/>
          <w:i w:val="false"/>
          <w:color w:val="000000"/>
          <w:sz w:val="28"/>
        </w:rPr>
        <w:t xml:space="preserve">
      3) стресс-тестинг әдіснамасын қоса алғанда, кредит тәуекелінің, операция тәуекелінің, нарық тәуекелінің және өтімділік залалы тәуекелінің стресс-тестингін жүзеге асыру тәртібін; </w:t>
      </w:r>
    </w:p>
    <w:bookmarkEnd w:id="45"/>
    <w:bookmarkStart w:name="z53" w:id="46"/>
    <w:p>
      <w:pPr>
        <w:spacing w:after="0"/>
        <w:ind w:left="0"/>
        <w:jc w:val="both"/>
      </w:pPr>
      <w:r>
        <w:rPr>
          <w:rFonts w:ascii="Times New Roman"/>
          <w:b w:val="false"/>
          <w:i w:val="false"/>
          <w:color w:val="000000"/>
          <w:sz w:val="28"/>
        </w:rPr>
        <w:t>
      4) бірыңғай тіркеушінің, оның филиалдарының қызметі және бағалы қағаздарды ұстаушылар тізілімдерінің жүйесі жұмыс істеу барысында туындайтын тәуекелдерді басқару жөніндегі шараларды;</w:t>
      </w:r>
    </w:p>
    <w:bookmarkEnd w:id="46"/>
    <w:bookmarkStart w:name="z54" w:id="47"/>
    <w:p>
      <w:pPr>
        <w:spacing w:after="0"/>
        <w:ind w:left="0"/>
        <w:jc w:val="both"/>
      </w:pPr>
      <w:r>
        <w:rPr>
          <w:rFonts w:ascii="Times New Roman"/>
          <w:b w:val="false"/>
          <w:i w:val="false"/>
          <w:color w:val="000000"/>
          <w:sz w:val="28"/>
        </w:rPr>
        <w:t>
      5) осы тармақтың 2) тармақшасында белгіленген рәсімдердің тиімділігі, бірыңғай тіркеушінің тәуекелдер көрсеткіштерінің мәндерін бағалау және тәуекелдерді басқару жөніндегі шаралардың барабарлығы мониторингінің тетігін;</w:t>
      </w:r>
    </w:p>
    <w:bookmarkEnd w:id="47"/>
    <w:bookmarkStart w:name="z55" w:id="48"/>
    <w:p>
      <w:pPr>
        <w:spacing w:after="0"/>
        <w:ind w:left="0"/>
        <w:jc w:val="both"/>
      </w:pPr>
      <w:r>
        <w:rPr>
          <w:rFonts w:ascii="Times New Roman"/>
          <w:b w:val="false"/>
          <w:i w:val="false"/>
          <w:color w:val="000000"/>
          <w:sz w:val="28"/>
        </w:rPr>
        <w:t>
      6) осы тармақтың 2) тармақшасында белгіленген рәсімдерге және осы тармақтың 4) тармақшасында белгіленген шараларға сәйкес келмеген жағдайда қабылданатын шаралар тиімділігі мониторингінің тетігін;</w:t>
      </w:r>
    </w:p>
    <w:bookmarkEnd w:id="48"/>
    <w:bookmarkStart w:name="z56" w:id="49"/>
    <w:p>
      <w:pPr>
        <w:spacing w:after="0"/>
        <w:ind w:left="0"/>
        <w:jc w:val="both"/>
      </w:pPr>
      <w:r>
        <w:rPr>
          <w:rFonts w:ascii="Times New Roman"/>
          <w:b w:val="false"/>
          <w:i w:val="false"/>
          <w:color w:val="000000"/>
          <w:sz w:val="28"/>
        </w:rPr>
        <w:t>
      7) сәйкестендiрiлген (анықталған) тәуекелдердiң мониторингi, бағалау және бақылау бойынша рәсiмдердi, оның iшiнде:</w:t>
      </w:r>
    </w:p>
    <w:bookmarkEnd w:id="49"/>
    <w:bookmarkStart w:name="z57" w:id="50"/>
    <w:p>
      <w:pPr>
        <w:spacing w:after="0"/>
        <w:ind w:left="0"/>
        <w:jc w:val="both"/>
      </w:pPr>
      <w:r>
        <w:rPr>
          <w:rFonts w:ascii="Times New Roman"/>
          <w:b w:val="false"/>
          <w:i w:val="false"/>
          <w:color w:val="000000"/>
          <w:sz w:val="28"/>
        </w:rPr>
        <w:t>
      бірыңғай тіркеушінің тәуекелдерді басқару жөніндегі бөлімшесі бірыңғай тіркеушінің және оның филиалдарының басқа бөлімшелерімен бірлесе отырып, тәуекелдер мониторингі және сәйкестендіру бойынша қабылдайтын шараларын;</w:t>
      </w:r>
    </w:p>
    <w:bookmarkEnd w:id="50"/>
    <w:bookmarkStart w:name="z58" w:id="51"/>
    <w:p>
      <w:pPr>
        <w:spacing w:after="0"/>
        <w:ind w:left="0"/>
        <w:jc w:val="both"/>
      </w:pPr>
      <w:r>
        <w:rPr>
          <w:rFonts w:ascii="Times New Roman"/>
          <w:b w:val="false"/>
          <w:i w:val="false"/>
          <w:color w:val="000000"/>
          <w:sz w:val="28"/>
        </w:rPr>
        <w:t>
      тәуекелдердің туындау жиілігін бағалау, осы тәуекелдер ықпал еткен кейіннен деңгейлеуді және тәуекелдер көрсеткіштерінің барынша жоғары шекті мәндерін белгілеуді қоса алғанда, бірыңғай тіркеушінің тәуекелдерді басқару жөніндегі бөлімшесі жүзеге асыратын тәуекелдерді бағалауды;</w:t>
      </w:r>
    </w:p>
    <w:bookmarkEnd w:id="51"/>
    <w:bookmarkStart w:name="z59" w:id="52"/>
    <w:p>
      <w:pPr>
        <w:spacing w:after="0"/>
        <w:ind w:left="0"/>
        <w:jc w:val="both"/>
      </w:pPr>
      <w:r>
        <w:rPr>
          <w:rFonts w:ascii="Times New Roman"/>
          <w:b w:val="false"/>
          <w:i w:val="false"/>
          <w:color w:val="000000"/>
          <w:sz w:val="28"/>
        </w:rPr>
        <w:t>
      тәуекелдер көрсеткіштері мәндерінің және тәуекелдер көрсеткіштерінің ең жоғары жол берілетін мәндерінің өзгеру, сондай-ақ тәуекелдер көрсеткіштері мәндерінің тәуекелдер көрсеткіштерінің ең жоғары жол берілетін мәндеріне сәйкес келмеген жағдайда тәуекелдерді азайту мақсатында қабылданатын шаралар мониторингі қамтылатын бірыңғай тіркеушінің тәуекелдерді басқару жөніндегі бөлімшесі жүргізетін тәуекелдер мониторингін;</w:t>
      </w:r>
    </w:p>
    <w:bookmarkEnd w:id="52"/>
    <w:bookmarkStart w:name="z60" w:id="53"/>
    <w:p>
      <w:pPr>
        <w:spacing w:after="0"/>
        <w:ind w:left="0"/>
        <w:jc w:val="both"/>
      </w:pPr>
      <w:r>
        <w:rPr>
          <w:rFonts w:ascii="Times New Roman"/>
          <w:b w:val="false"/>
          <w:i w:val="false"/>
          <w:color w:val="000000"/>
          <w:sz w:val="28"/>
        </w:rPr>
        <w:t>
      зиян келтіретiн және (немесе) бірыңғай тіркеушінің бедел және құқықтық тәуекелдерiне ықпал ететін кез келген елеулі жағдайлар туралы есептiлікті директорлар кеңесiне дереу беру тетігін айқындайды.";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19-тармақтың</w:t>
      </w:r>
      <w:r>
        <w:rPr>
          <w:rFonts w:ascii="Times New Roman"/>
          <w:b w:val="false"/>
          <w:i w:val="false"/>
          <w:color w:val="000000"/>
          <w:sz w:val="28"/>
        </w:rPr>
        <w:t xml:space="preserve"> 2) тармақшасы мынадай редакцияда жазылсын:</w:t>
      </w:r>
    </w:p>
    <w:bookmarkStart w:name="z62" w:id="54"/>
    <w:p>
      <w:pPr>
        <w:spacing w:after="0"/>
        <w:ind w:left="0"/>
        <w:jc w:val="both"/>
      </w:pPr>
      <w:r>
        <w:rPr>
          <w:rFonts w:ascii="Times New Roman"/>
          <w:b w:val="false"/>
          <w:i w:val="false"/>
          <w:color w:val="000000"/>
          <w:sz w:val="28"/>
        </w:rPr>
        <w:t xml:space="preserve">
      "2) Қазақстан Республикасының Ұлттық Банкі Басқармасының 2014 жылғы 27 тамыздағы № 167 қаулысымен (Нормативтік құқықтық актілерді мемлекеттік тіркеу тізілімінде № 9803 тіркелген) бекітілген Бағалы қағаздарды ұстаушылар тізілімдерінің жүйесін жүргізу жөніндегі нұсқаулықтың </w:t>
      </w:r>
      <w:r>
        <w:rPr>
          <w:rFonts w:ascii="Times New Roman"/>
          <w:b w:val="false"/>
          <w:i w:val="false"/>
          <w:color w:val="000000"/>
          <w:sz w:val="28"/>
        </w:rPr>
        <w:t xml:space="preserve"> 89-тармағында</w:t>
      </w:r>
      <w:r>
        <w:rPr>
          <w:rFonts w:ascii="Times New Roman"/>
          <w:b w:val="false"/>
          <w:i w:val="false"/>
          <w:color w:val="000000"/>
          <w:sz w:val="28"/>
        </w:rPr>
        <w:t xml:space="preserve"> көрсетілген жағдайларда орындаудан бас тарту үшін негіздемелердің болуына эмитенттердің және (немесе) бағалы қағаздарды ұстаушылардың ұсынылатын бұйрықтарын тексеру тәртібін;";</w:t>
      </w:r>
    </w:p>
    <w:bookmarkEnd w:id="54"/>
    <w:bookmarkStart w:name="z63" w:id="55"/>
    <w:p>
      <w:pPr>
        <w:spacing w:after="0"/>
        <w:ind w:left="0"/>
        <w:jc w:val="both"/>
      </w:pPr>
      <w:r>
        <w:rPr>
          <w:rFonts w:ascii="Times New Roman"/>
          <w:b w:val="false"/>
          <w:i w:val="false"/>
          <w:color w:val="000000"/>
          <w:sz w:val="28"/>
        </w:rPr>
        <w:t>
      мынадай редакциядағы 26-1-тармақпен толықтырылсын:</w:t>
      </w:r>
    </w:p>
    <w:bookmarkEnd w:id="55"/>
    <w:bookmarkStart w:name="z64" w:id="56"/>
    <w:p>
      <w:pPr>
        <w:spacing w:after="0"/>
        <w:ind w:left="0"/>
        <w:jc w:val="both"/>
      </w:pPr>
      <w:r>
        <w:rPr>
          <w:rFonts w:ascii="Times New Roman"/>
          <w:b w:val="false"/>
          <w:i w:val="false"/>
          <w:color w:val="000000"/>
          <w:sz w:val="28"/>
        </w:rPr>
        <w:t>
      "26-1. Бірыңғай тіркеушінің мынадай талаптарға сәйкес келетін мұрағат құжаттарын сақтауды қамтамасыз етуге арналған үй-жайлары болады:</w:t>
      </w:r>
    </w:p>
    <w:bookmarkEnd w:id="56"/>
    <w:bookmarkStart w:name="z65" w:id="57"/>
    <w:p>
      <w:pPr>
        <w:spacing w:after="0"/>
        <w:ind w:left="0"/>
        <w:jc w:val="both"/>
      </w:pPr>
      <w:r>
        <w:rPr>
          <w:rFonts w:ascii="Times New Roman"/>
          <w:b w:val="false"/>
          <w:i w:val="false"/>
          <w:color w:val="000000"/>
          <w:sz w:val="28"/>
        </w:rPr>
        <w:t>
      1) бірыңғай тіркеушінің бас офисіндегі жеке үй-жай мұрағат құжаттарын сақтауға бейімделген;</w:t>
      </w:r>
    </w:p>
    <w:bookmarkEnd w:id="57"/>
    <w:bookmarkStart w:name="z66" w:id="58"/>
    <w:p>
      <w:pPr>
        <w:spacing w:after="0"/>
        <w:ind w:left="0"/>
        <w:jc w:val="both"/>
      </w:pPr>
      <w:r>
        <w:rPr>
          <w:rFonts w:ascii="Times New Roman"/>
          <w:b w:val="false"/>
          <w:i w:val="false"/>
          <w:color w:val="000000"/>
          <w:sz w:val="28"/>
        </w:rPr>
        <w:t>
      2) құжаттарды сақтауға арналған мұрағат сақтау орнында құжаттарды сақтаудың нормативтік талаптары мен параметрлерін: сақтаудың температуралық-ылғалдылық, жарық, санитарлық-гигиеналық, күзет режимдерінің жасалуы және сақталуы қамтамасыз етіледі;</w:t>
      </w:r>
    </w:p>
    <w:bookmarkEnd w:id="58"/>
    <w:bookmarkStart w:name="z67" w:id="59"/>
    <w:p>
      <w:pPr>
        <w:spacing w:after="0"/>
        <w:ind w:left="0"/>
        <w:jc w:val="both"/>
      </w:pPr>
      <w:r>
        <w:rPr>
          <w:rFonts w:ascii="Times New Roman"/>
          <w:b w:val="false"/>
          <w:i w:val="false"/>
          <w:color w:val="000000"/>
          <w:sz w:val="28"/>
        </w:rPr>
        <w:t>
      3) мұрағат қызметкерлерінің жұмыс бөлмелері және бірыңғай тіркеуші қызметкерлерінің үй-жайлары мұрағат сақтау орнынан оқшауланған;</w:t>
      </w:r>
    </w:p>
    <w:bookmarkEnd w:id="59"/>
    <w:bookmarkStart w:name="z68" w:id="60"/>
    <w:p>
      <w:pPr>
        <w:spacing w:after="0"/>
        <w:ind w:left="0"/>
        <w:jc w:val="both"/>
      </w:pPr>
      <w:r>
        <w:rPr>
          <w:rFonts w:ascii="Times New Roman"/>
          <w:b w:val="false"/>
          <w:i w:val="false"/>
          <w:color w:val="000000"/>
          <w:sz w:val="28"/>
        </w:rPr>
        <w:t>
      4) мұрағат сақтау орны химиялық заттарды, тағам өнімдерін сақтауға және қолдануға байланысты зертханалық, өндірістік және қойма үй-жайларынан алшақ орналасады және олармен ортақ желдеткіш арналары болмайды;</w:t>
      </w:r>
    </w:p>
    <w:bookmarkEnd w:id="60"/>
    <w:bookmarkStart w:name="z69" w:id="61"/>
    <w:p>
      <w:pPr>
        <w:spacing w:after="0"/>
        <w:ind w:left="0"/>
        <w:jc w:val="both"/>
      </w:pPr>
      <w:r>
        <w:rPr>
          <w:rFonts w:ascii="Times New Roman"/>
          <w:b w:val="false"/>
          <w:i w:val="false"/>
          <w:color w:val="000000"/>
          <w:sz w:val="28"/>
        </w:rPr>
        <w:t>
      5) мұрағат сақтау орны өрт шығу қауіпсіздігімен қамтамасыз етіледі, өрт сөндіру дабылымен жабдықталады және су баспауына кепілдік берiледi. Жалпы және әр қабаттағы ажыратқыштар мұрағат сақтау орнынан тыс орналастырылады. Мұрағат сақтау орнында газ, су жүргізетін, канализациялық және өзге де магистралды құбырлар орналастырылмайды;</w:t>
      </w:r>
    </w:p>
    <w:bookmarkEnd w:id="61"/>
    <w:bookmarkStart w:name="z70" w:id="62"/>
    <w:p>
      <w:pPr>
        <w:spacing w:after="0"/>
        <w:ind w:left="0"/>
        <w:jc w:val="both"/>
      </w:pPr>
      <w:r>
        <w:rPr>
          <w:rFonts w:ascii="Times New Roman"/>
          <w:b w:val="false"/>
          <w:i w:val="false"/>
          <w:color w:val="000000"/>
          <w:sz w:val="28"/>
        </w:rPr>
        <w:t>
      6) мұрағат сақтау орны күзет дабылымен жабдықталады;</w:t>
      </w:r>
    </w:p>
    <w:bookmarkEnd w:id="62"/>
    <w:bookmarkStart w:name="z71" w:id="63"/>
    <w:p>
      <w:pPr>
        <w:spacing w:after="0"/>
        <w:ind w:left="0"/>
        <w:jc w:val="both"/>
      </w:pPr>
      <w:r>
        <w:rPr>
          <w:rFonts w:ascii="Times New Roman"/>
          <w:b w:val="false"/>
          <w:i w:val="false"/>
          <w:color w:val="000000"/>
          <w:sz w:val="28"/>
        </w:rPr>
        <w:t>
      7) мұрағат сақтау орны стационарлық немесе жылжымалы металл стеллаждарымен жабдықталады.";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27-тармақ</w:t>
      </w:r>
      <w:r>
        <w:rPr>
          <w:rFonts w:ascii="Times New Roman"/>
          <w:b w:val="false"/>
          <w:i w:val="false"/>
          <w:color w:val="000000"/>
          <w:sz w:val="28"/>
        </w:rPr>
        <w:t xml:space="preserve"> мынадай редакцияда жазылсын:</w:t>
      </w:r>
    </w:p>
    <w:bookmarkStart w:name="z73" w:id="64"/>
    <w:p>
      <w:pPr>
        <w:spacing w:after="0"/>
        <w:ind w:left="0"/>
        <w:jc w:val="both"/>
      </w:pPr>
      <w:r>
        <w:rPr>
          <w:rFonts w:ascii="Times New Roman"/>
          <w:b w:val="false"/>
          <w:i w:val="false"/>
          <w:color w:val="000000"/>
          <w:sz w:val="28"/>
        </w:rPr>
        <w:t>
      "27. Бірыңғай тіркеушінің филиалдарында мұрағат құжаттарын қауіпсіз орналастыру үшін техникалық үй-жайлары бар.</w:t>
      </w:r>
    </w:p>
    <w:bookmarkEnd w:id="64"/>
    <w:bookmarkStart w:name="z74" w:id="65"/>
    <w:p>
      <w:pPr>
        <w:spacing w:after="0"/>
        <w:ind w:left="0"/>
        <w:jc w:val="both"/>
      </w:pPr>
      <w:r>
        <w:rPr>
          <w:rFonts w:ascii="Times New Roman"/>
          <w:b w:val="false"/>
          <w:i w:val="false"/>
          <w:color w:val="000000"/>
          <w:sz w:val="28"/>
        </w:rPr>
        <w:t>
      Негізінде бірыңғай тіркеушінің филиалдары бағалы қағаздарды ұстаушылар тізілімдерінің жүйесіне енгізетін құжаттар бірыңғай тіркеушінің деректер базасында кейіннен сақтау үшін бірыңғай тіркеушіге электрондық нысанда сканерленуге және жіберілуге тиіс.";</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33-тармақ</w:t>
      </w:r>
      <w:r>
        <w:rPr>
          <w:rFonts w:ascii="Times New Roman"/>
          <w:b w:val="false"/>
          <w:i w:val="false"/>
          <w:color w:val="000000"/>
          <w:sz w:val="28"/>
        </w:rPr>
        <w:t xml:space="preserve"> мынадай редакцияда жазылсын:</w:t>
      </w:r>
    </w:p>
    <w:bookmarkStart w:name="z76" w:id="66"/>
    <w:p>
      <w:pPr>
        <w:spacing w:after="0"/>
        <w:ind w:left="0"/>
        <w:jc w:val="both"/>
      </w:pPr>
      <w:r>
        <w:rPr>
          <w:rFonts w:ascii="Times New Roman"/>
          <w:b w:val="false"/>
          <w:i w:val="false"/>
          <w:color w:val="000000"/>
          <w:sz w:val="28"/>
        </w:rPr>
        <w:t>
      "33. Бірыңғай тіркеуші өз қызметiнде тәуекелдердiң мынадай түрлерiн:</w:t>
      </w:r>
    </w:p>
    <w:bookmarkEnd w:id="66"/>
    <w:bookmarkStart w:name="z77" w:id="67"/>
    <w:p>
      <w:pPr>
        <w:spacing w:after="0"/>
        <w:ind w:left="0"/>
        <w:jc w:val="both"/>
      </w:pPr>
      <w:r>
        <w:rPr>
          <w:rFonts w:ascii="Times New Roman"/>
          <w:b w:val="false"/>
          <w:i w:val="false"/>
          <w:color w:val="000000"/>
          <w:sz w:val="28"/>
        </w:rPr>
        <w:t>
      1) операция тәуекелдерін;</w:t>
      </w:r>
    </w:p>
    <w:bookmarkEnd w:id="67"/>
    <w:bookmarkStart w:name="z78" w:id="68"/>
    <w:p>
      <w:pPr>
        <w:spacing w:after="0"/>
        <w:ind w:left="0"/>
        <w:jc w:val="both"/>
      </w:pPr>
      <w:r>
        <w:rPr>
          <w:rFonts w:ascii="Times New Roman"/>
          <w:b w:val="false"/>
          <w:i w:val="false"/>
          <w:color w:val="000000"/>
          <w:sz w:val="28"/>
        </w:rPr>
        <w:t>
      2) құқықтық тәуекелдердi;</w:t>
      </w:r>
    </w:p>
    <w:bookmarkEnd w:id="68"/>
    <w:bookmarkStart w:name="z79" w:id="69"/>
    <w:p>
      <w:pPr>
        <w:spacing w:after="0"/>
        <w:ind w:left="0"/>
        <w:jc w:val="both"/>
      </w:pPr>
      <w:r>
        <w:rPr>
          <w:rFonts w:ascii="Times New Roman"/>
          <w:b w:val="false"/>
          <w:i w:val="false"/>
          <w:color w:val="000000"/>
          <w:sz w:val="28"/>
        </w:rPr>
        <w:t>
      3) бедел тәуекелдерін;</w:t>
      </w:r>
    </w:p>
    <w:bookmarkEnd w:id="69"/>
    <w:bookmarkStart w:name="z80" w:id="70"/>
    <w:p>
      <w:pPr>
        <w:spacing w:after="0"/>
        <w:ind w:left="0"/>
        <w:jc w:val="both"/>
      </w:pPr>
      <w:r>
        <w:rPr>
          <w:rFonts w:ascii="Times New Roman"/>
          <w:b w:val="false"/>
          <w:i w:val="false"/>
          <w:color w:val="000000"/>
          <w:sz w:val="28"/>
        </w:rPr>
        <w:t>
      4) нарық тәуекелдерін;</w:t>
      </w:r>
    </w:p>
    <w:bookmarkEnd w:id="70"/>
    <w:bookmarkStart w:name="z81" w:id="71"/>
    <w:p>
      <w:pPr>
        <w:spacing w:after="0"/>
        <w:ind w:left="0"/>
        <w:jc w:val="both"/>
      </w:pPr>
      <w:r>
        <w:rPr>
          <w:rFonts w:ascii="Times New Roman"/>
          <w:b w:val="false"/>
          <w:i w:val="false"/>
          <w:color w:val="000000"/>
          <w:sz w:val="28"/>
        </w:rPr>
        <w:t>
      5) кредит тәуекелдерін;</w:t>
      </w:r>
    </w:p>
    <w:bookmarkEnd w:id="71"/>
    <w:bookmarkStart w:name="z82" w:id="72"/>
    <w:p>
      <w:pPr>
        <w:spacing w:after="0"/>
        <w:ind w:left="0"/>
        <w:jc w:val="both"/>
      </w:pPr>
      <w:r>
        <w:rPr>
          <w:rFonts w:ascii="Times New Roman"/>
          <w:b w:val="false"/>
          <w:i w:val="false"/>
          <w:color w:val="000000"/>
          <w:sz w:val="28"/>
        </w:rPr>
        <w:t>
      6) өтiмдiлiкті жоғалту тәуекелдерiн;</w:t>
      </w:r>
    </w:p>
    <w:bookmarkEnd w:id="72"/>
    <w:bookmarkStart w:name="z83" w:id="73"/>
    <w:p>
      <w:pPr>
        <w:spacing w:after="0"/>
        <w:ind w:left="0"/>
        <w:jc w:val="both"/>
      </w:pPr>
      <w:r>
        <w:rPr>
          <w:rFonts w:ascii="Times New Roman"/>
          <w:b w:val="false"/>
          <w:i w:val="false"/>
          <w:color w:val="000000"/>
          <w:sz w:val="28"/>
        </w:rPr>
        <w:t>
      7) бірыңғай тіркеушінің тәуекелдердi басқару жөнiндегi саясатына сай айқындалатын тәуекелдерді басқаруды жүзеге асырады.";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34-тармақтың</w:t>
      </w:r>
      <w:r>
        <w:rPr>
          <w:rFonts w:ascii="Times New Roman"/>
          <w:b w:val="false"/>
          <w:i w:val="false"/>
          <w:color w:val="000000"/>
          <w:sz w:val="28"/>
        </w:rPr>
        <w:t xml:space="preserve"> 12) тармақшасы мынадай редакцияда жазылсын:</w:t>
      </w:r>
    </w:p>
    <w:bookmarkStart w:name="z85" w:id="74"/>
    <w:p>
      <w:pPr>
        <w:spacing w:after="0"/>
        <w:ind w:left="0"/>
        <w:jc w:val="both"/>
      </w:pPr>
      <w:r>
        <w:rPr>
          <w:rFonts w:ascii="Times New Roman"/>
          <w:b w:val="false"/>
          <w:i w:val="false"/>
          <w:color w:val="000000"/>
          <w:sz w:val="28"/>
        </w:rPr>
        <w:t>
      "12) бағалы қағаздарды ұстаушылар тізілімдерінің жүйесiн, бірыңғай тіркеуші пайдаланатын ақпараттық және ақпараттық-коммуникациялық жүйелер мен технологияны қоса алғанда, бірыңғай тіркеушінiң және оның филиалдарының бағдарламалық-техникалық қамтамасыз етудiң жұмыс істеуінде қателер мен iркiлiстердiң туындау ықтималдығымен;";</w:t>
      </w:r>
    </w:p>
    <w:bookmarkEnd w:id="74"/>
    <w:bookmarkStart w:name="z86" w:id="75"/>
    <w:p>
      <w:pPr>
        <w:spacing w:after="0"/>
        <w:ind w:left="0"/>
        <w:jc w:val="both"/>
      </w:pPr>
      <w:r>
        <w:rPr>
          <w:rFonts w:ascii="Times New Roman"/>
          <w:b w:val="false"/>
          <w:i w:val="false"/>
          <w:color w:val="000000"/>
          <w:sz w:val="28"/>
        </w:rPr>
        <w:t>
      мынадай редакциядағы 34-1-тармақпен толықтырылсын:</w:t>
      </w:r>
    </w:p>
    <w:bookmarkEnd w:id="75"/>
    <w:bookmarkStart w:name="z87" w:id="76"/>
    <w:p>
      <w:pPr>
        <w:spacing w:after="0"/>
        <w:ind w:left="0"/>
        <w:jc w:val="both"/>
      </w:pPr>
      <w:r>
        <w:rPr>
          <w:rFonts w:ascii="Times New Roman"/>
          <w:b w:val="false"/>
          <w:i w:val="false"/>
          <w:color w:val="000000"/>
          <w:sz w:val="28"/>
        </w:rPr>
        <w:t xml:space="preserve">
      "34-1. Операциялық тәуекелді басқару кезінде бірыңғай тіркеуші операциялық тәуекелді басқарудың мынадай әдістерін қолданады: </w:t>
      </w:r>
    </w:p>
    <w:bookmarkEnd w:id="76"/>
    <w:bookmarkStart w:name="z88" w:id="77"/>
    <w:p>
      <w:pPr>
        <w:spacing w:after="0"/>
        <w:ind w:left="0"/>
        <w:jc w:val="both"/>
      </w:pPr>
      <w:r>
        <w:rPr>
          <w:rFonts w:ascii="Times New Roman"/>
          <w:b w:val="false"/>
          <w:i w:val="false"/>
          <w:color w:val="000000"/>
          <w:sz w:val="28"/>
        </w:rPr>
        <w:t>
      1) тәуекелдің негізгі индикаторларын қолдану;</w:t>
      </w:r>
    </w:p>
    <w:bookmarkEnd w:id="77"/>
    <w:bookmarkStart w:name="z89" w:id="78"/>
    <w:p>
      <w:pPr>
        <w:spacing w:after="0"/>
        <w:ind w:left="0"/>
        <w:jc w:val="both"/>
      </w:pPr>
      <w:r>
        <w:rPr>
          <w:rFonts w:ascii="Times New Roman"/>
          <w:b w:val="false"/>
          <w:i w:val="false"/>
          <w:color w:val="000000"/>
          <w:sz w:val="28"/>
        </w:rPr>
        <w:t xml:space="preserve">
      2) тәуекелдер картасын қалыптастыру; </w:t>
      </w:r>
    </w:p>
    <w:bookmarkEnd w:id="78"/>
    <w:bookmarkStart w:name="z90" w:id="79"/>
    <w:p>
      <w:pPr>
        <w:spacing w:after="0"/>
        <w:ind w:left="0"/>
        <w:jc w:val="both"/>
      </w:pPr>
      <w:r>
        <w:rPr>
          <w:rFonts w:ascii="Times New Roman"/>
          <w:b w:val="false"/>
          <w:i w:val="false"/>
          <w:color w:val="000000"/>
          <w:sz w:val="28"/>
        </w:rPr>
        <w:t>
      3) шығындар бойынша ішкі деректерді жинауды жүзеге асыру және талдау;</w:t>
      </w:r>
    </w:p>
    <w:bookmarkEnd w:id="79"/>
    <w:bookmarkStart w:name="z91" w:id="80"/>
    <w:p>
      <w:pPr>
        <w:spacing w:after="0"/>
        <w:ind w:left="0"/>
        <w:jc w:val="both"/>
      </w:pPr>
      <w:r>
        <w:rPr>
          <w:rFonts w:ascii="Times New Roman"/>
          <w:b w:val="false"/>
          <w:i w:val="false"/>
          <w:color w:val="000000"/>
          <w:sz w:val="28"/>
        </w:rPr>
        <w:t>
      4) бизнес-процестерді сипаттау (реттеу);</w:t>
      </w:r>
    </w:p>
    <w:bookmarkEnd w:id="80"/>
    <w:bookmarkStart w:name="z92" w:id="81"/>
    <w:p>
      <w:pPr>
        <w:spacing w:after="0"/>
        <w:ind w:left="0"/>
        <w:jc w:val="both"/>
      </w:pPr>
      <w:r>
        <w:rPr>
          <w:rFonts w:ascii="Times New Roman"/>
          <w:b w:val="false"/>
          <w:i w:val="false"/>
          <w:color w:val="000000"/>
          <w:sz w:val="28"/>
        </w:rPr>
        <w:t>
      5) аудиторлық тексерулердің нәтижелерін пайдалану.</w:t>
      </w:r>
    </w:p>
    <w:bookmarkEnd w:id="81"/>
    <w:bookmarkStart w:name="z93" w:id="82"/>
    <w:p>
      <w:pPr>
        <w:spacing w:after="0"/>
        <w:ind w:left="0"/>
        <w:jc w:val="both"/>
      </w:pPr>
      <w:r>
        <w:rPr>
          <w:rFonts w:ascii="Times New Roman"/>
          <w:b w:val="false"/>
          <w:i w:val="false"/>
          <w:color w:val="000000"/>
          <w:sz w:val="28"/>
        </w:rPr>
        <w:t>
      Тәуекелдің негізгі индикаторлары – бірыңғай тіркеушінің тәуекелге ұшырағыштығы дәрежесін сипаттайтын және олардың негізінде бірыңғай тіркеушінің тәуекелдің күрделі деңгейіне жақындау дәрежесі анықталатын және тәуекелді азайту бойынша шаралар қабылданатын сандық көрсеткіштер. Оның ішінде кадрлардың тұрақтамауы, жаңылыс операциялардың жиілігі және күрделілігі, ақпараттық-технологиялық жүйелер іркілісінің ұзақтығы тәуекелдің негізгі индикаторлары болып табылады.</w:t>
      </w:r>
    </w:p>
    <w:bookmarkEnd w:id="82"/>
    <w:bookmarkStart w:name="z94" w:id="83"/>
    <w:p>
      <w:pPr>
        <w:spacing w:after="0"/>
        <w:ind w:left="0"/>
        <w:jc w:val="both"/>
      </w:pPr>
      <w:r>
        <w:rPr>
          <w:rFonts w:ascii="Times New Roman"/>
          <w:b w:val="false"/>
          <w:i w:val="false"/>
          <w:color w:val="000000"/>
          <w:sz w:val="28"/>
        </w:rPr>
        <w:t xml:space="preserve">
      Тәуекел картасы – осал жақтарын анықтау және тәуекелдерді басқару бойынша кейінгі іс-әрекеттердің басымдығы бойынша жіктеу үшін түрлі бизнес-процестерге және (немесе) бірыңғай тіркеушінің құрылымдық бөлімшелеріне тән тәуекелдердің түрлерін және деңгейін сипаттау. </w:t>
      </w:r>
    </w:p>
    <w:bookmarkEnd w:id="83"/>
    <w:bookmarkStart w:name="z95" w:id="84"/>
    <w:p>
      <w:pPr>
        <w:spacing w:after="0"/>
        <w:ind w:left="0"/>
        <w:jc w:val="both"/>
      </w:pPr>
      <w:r>
        <w:rPr>
          <w:rFonts w:ascii="Times New Roman"/>
          <w:b w:val="false"/>
          <w:i w:val="false"/>
          <w:color w:val="000000"/>
          <w:sz w:val="28"/>
        </w:rPr>
        <w:t xml:space="preserve">
      Шығындар бойынша ішкі деректерді жинау және талдау (шығындар бойынша деректер базасын жүргізу) – операциялық шығындар туралы ақпарат негізінде операциялық тәуекелге ұшырағыштықты және ішкі бақылау тиімділігін бағалауға мүмкіндік беретін процесс. Шығындардың туындау жағдайларын талдау ірі шығындардың себептері туралы ұғымды және бақылау жүйесіндегі іркілістердің эпизодтық немесе жүйелі болып табылатыны туралы ақпаратты білдіреді. </w:t>
      </w:r>
    </w:p>
    <w:bookmarkEnd w:id="84"/>
    <w:bookmarkStart w:name="z96" w:id="85"/>
    <w:p>
      <w:pPr>
        <w:spacing w:after="0"/>
        <w:ind w:left="0"/>
        <w:jc w:val="both"/>
      </w:pPr>
      <w:r>
        <w:rPr>
          <w:rFonts w:ascii="Times New Roman"/>
          <w:b w:val="false"/>
          <w:i w:val="false"/>
          <w:color w:val="000000"/>
          <w:sz w:val="28"/>
        </w:rPr>
        <w:t xml:space="preserve">
      Бизнес-процестерді сипаттау (реттеу) – бірыңғай тіркеушінің құрылымдық бөлімшелері бизнес-процестердің негізгі кезеңдерін, қызмет түрлерін, ұйымдық функцияларды анықтайтын процесс. Бизнес-процестерді сипаттау (реттеу) жеке тәуекелдерді, тәуекелдер арасындағы өзара тәуелділікті, тәуекелдерді бақылау мен басқарудың кемшіліктерін анықтауға мүмкіндік береді. </w:t>
      </w:r>
    </w:p>
    <w:bookmarkEnd w:id="85"/>
    <w:bookmarkStart w:name="z97" w:id="86"/>
    <w:p>
      <w:pPr>
        <w:spacing w:after="0"/>
        <w:ind w:left="0"/>
        <w:jc w:val="both"/>
      </w:pPr>
      <w:r>
        <w:rPr>
          <w:rFonts w:ascii="Times New Roman"/>
          <w:b w:val="false"/>
          <w:i w:val="false"/>
          <w:color w:val="000000"/>
          <w:sz w:val="28"/>
        </w:rPr>
        <w:t>
      Аудиторлық тексерулер нәтижелері операциялық тәуекелді басқарған кезде қосымша ақпарат көзі ретінде пайдаланылады.";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36-тармақ</w:t>
      </w:r>
      <w:r>
        <w:rPr>
          <w:rFonts w:ascii="Times New Roman"/>
          <w:b w:val="false"/>
          <w:i w:val="false"/>
          <w:color w:val="000000"/>
          <w:sz w:val="28"/>
        </w:rPr>
        <w:t xml:space="preserve"> мынадай редакцияда жазылсын:</w:t>
      </w:r>
    </w:p>
    <w:bookmarkStart w:name="z99" w:id="87"/>
    <w:p>
      <w:pPr>
        <w:spacing w:after="0"/>
        <w:ind w:left="0"/>
        <w:jc w:val="both"/>
      </w:pPr>
      <w:r>
        <w:rPr>
          <w:rFonts w:ascii="Times New Roman"/>
          <w:b w:val="false"/>
          <w:i w:val="false"/>
          <w:color w:val="000000"/>
          <w:sz w:val="28"/>
        </w:rPr>
        <w:t>
      "36. Тәуекелдерді басқаруды жүзеге асыратын бөлімше бірыңғай тіркеушінің мүдделі бөлiмшелерiмен бірлесіп, мыналар:</w:t>
      </w:r>
    </w:p>
    <w:bookmarkEnd w:id="87"/>
    <w:bookmarkStart w:name="z100" w:id="88"/>
    <w:p>
      <w:pPr>
        <w:spacing w:after="0"/>
        <w:ind w:left="0"/>
        <w:jc w:val="both"/>
      </w:pPr>
      <w:r>
        <w:rPr>
          <w:rFonts w:ascii="Times New Roman"/>
          <w:b w:val="false"/>
          <w:i w:val="false"/>
          <w:color w:val="000000"/>
          <w:sz w:val="28"/>
        </w:rPr>
        <w:t>
      1) бірыңғай тіркеушінің қызметіне және (немесе) оның ағымдағы жағдайына қатысты мемлекеттік органдардың, бағалы қағаздар нарығы субъектiлерiнiң, нарық талдаушыларының қарама-қайшы және (немесе) келеңсіз өтiнiштерiнiң;</w:t>
      </w:r>
    </w:p>
    <w:bookmarkEnd w:id="88"/>
    <w:bookmarkStart w:name="z101" w:id="89"/>
    <w:p>
      <w:pPr>
        <w:spacing w:after="0"/>
        <w:ind w:left="0"/>
        <w:jc w:val="both"/>
      </w:pPr>
      <w:r>
        <w:rPr>
          <w:rFonts w:ascii="Times New Roman"/>
          <w:b w:val="false"/>
          <w:i w:val="false"/>
          <w:color w:val="000000"/>
          <w:sz w:val="28"/>
        </w:rPr>
        <w:t>
      2) ресми емес дереккөздерден алынған ақпараттың рөлін күшейту - бірыңғай тіркеуші қызметкерлерiнiң, сол сияқты үшiншi тұлғалардың шындыққа сәйкес келмейтін келеңсіз ақпаратты таратудың;</w:t>
      </w:r>
    </w:p>
    <w:bookmarkEnd w:id="89"/>
    <w:bookmarkStart w:name="z102" w:id="90"/>
    <w:p>
      <w:pPr>
        <w:spacing w:after="0"/>
        <w:ind w:left="0"/>
        <w:jc w:val="both"/>
      </w:pPr>
      <w:r>
        <w:rPr>
          <w:rFonts w:ascii="Times New Roman"/>
          <w:b w:val="false"/>
          <w:i w:val="false"/>
          <w:color w:val="000000"/>
          <w:sz w:val="28"/>
        </w:rPr>
        <w:t>
      3) бірыңғай тіркеуші туралы келеңсіз ақпаратқа бұқаралық ақпарат құралдарына қызығушылықтың өсуінің;</w:t>
      </w:r>
    </w:p>
    <w:bookmarkEnd w:id="90"/>
    <w:bookmarkStart w:name="z103" w:id="91"/>
    <w:p>
      <w:pPr>
        <w:spacing w:after="0"/>
        <w:ind w:left="0"/>
        <w:jc w:val="both"/>
      </w:pPr>
      <w:r>
        <w:rPr>
          <w:rFonts w:ascii="Times New Roman"/>
          <w:b w:val="false"/>
          <w:i w:val="false"/>
          <w:color w:val="000000"/>
          <w:sz w:val="28"/>
        </w:rPr>
        <w:t>
      4) бірыңғай тіркеушінің беделіне келеңсіз ықпал етуге қабілетті факторлардың салдарынан туындайтын бедел тәуекелдерін басқаруды және азайтуды қамтамасыз етеді.";</w:t>
      </w:r>
    </w:p>
    <w:bookmarkEnd w:id="91"/>
    <w:bookmarkStart w:name="z104" w:id="92"/>
    <w:p>
      <w:pPr>
        <w:spacing w:after="0"/>
        <w:ind w:left="0"/>
        <w:jc w:val="both"/>
      </w:pPr>
      <w:r>
        <w:rPr>
          <w:rFonts w:ascii="Times New Roman"/>
          <w:b w:val="false"/>
          <w:i w:val="false"/>
          <w:color w:val="000000"/>
          <w:sz w:val="28"/>
        </w:rPr>
        <w:t>
      мынадай редакциядағы 39-1-тармақпен толықтырылсын:</w:t>
      </w:r>
    </w:p>
    <w:bookmarkEnd w:id="92"/>
    <w:bookmarkStart w:name="z105" w:id="93"/>
    <w:p>
      <w:pPr>
        <w:spacing w:after="0"/>
        <w:ind w:left="0"/>
        <w:jc w:val="both"/>
      </w:pPr>
      <w:r>
        <w:rPr>
          <w:rFonts w:ascii="Times New Roman"/>
          <w:b w:val="false"/>
          <w:i w:val="false"/>
          <w:color w:val="000000"/>
          <w:sz w:val="28"/>
        </w:rPr>
        <w:t>
      "39-1. Тәуекелдерді басқару бойынша бөлімше мүдделі бөлімшелермен бірлесіп мерзімді негізде, бірақ тоқсанына кемінде бір рет стрестік жағдайларды іске асыру салдарынан кредиттік, операциялық, нарықтық тәуекелдердің, өтімділікті жоғалту тәуекелінің және ықтимал күтілетін шығындарды бағалау әлеуетті қауіпінің көздерін анықтау үшін стресс-тестинг жүргізеді.</w:t>
      </w:r>
    </w:p>
    <w:bookmarkEnd w:id="93"/>
    <w:bookmarkStart w:name="z106" w:id="94"/>
    <w:p>
      <w:pPr>
        <w:spacing w:after="0"/>
        <w:ind w:left="0"/>
        <w:jc w:val="both"/>
      </w:pPr>
      <w:r>
        <w:rPr>
          <w:rFonts w:ascii="Times New Roman"/>
          <w:b w:val="false"/>
          <w:i w:val="false"/>
          <w:color w:val="000000"/>
          <w:sz w:val="28"/>
        </w:rPr>
        <w:t>
      Кредиттік, операциялық, нарықтық тәуекелдер және өтiмдiлiктi жоғалту тәуекелі бойынша стресс-тестинг сценарийлерін директорлар кеңесі бекітеді.</w:t>
      </w:r>
    </w:p>
    <w:bookmarkEnd w:id="94"/>
    <w:bookmarkStart w:name="z107" w:id="95"/>
    <w:p>
      <w:pPr>
        <w:spacing w:after="0"/>
        <w:ind w:left="0"/>
        <w:jc w:val="both"/>
      </w:pPr>
      <w:r>
        <w:rPr>
          <w:rFonts w:ascii="Times New Roman"/>
          <w:b w:val="false"/>
          <w:i w:val="false"/>
          <w:color w:val="000000"/>
          <w:sz w:val="28"/>
        </w:rPr>
        <w:t>
      Стресс-тестинг сценарийлерін әзірлеген кезде пайдаланылатын қателерді бірыңғай тіркеуші дербес, оның ішінде тарихи оқиғаларды және деректерді талдау, жалпы экономикалық, нарықтық конъюнктура, бірыңғай тіркеушінің ағымдағы профиль-тәуекелі және болашақ даму жоспарлары негізінде анықтайды.</w:t>
      </w:r>
    </w:p>
    <w:bookmarkEnd w:id="95"/>
    <w:bookmarkStart w:name="z108" w:id="96"/>
    <w:p>
      <w:pPr>
        <w:spacing w:after="0"/>
        <w:ind w:left="0"/>
        <w:jc w:val="both"/>
      </w:pPr>
      <w:r>
        <w:rPr>
          <w:rFonts w:ascii="Times New Roman"/>
          <w:b w:val="false"/>
          <w:i w:val="false"/>
          <w:color w:val="000000"/>
          <w:sz w:val="28"/>
        </w:rPr>
        <w:t>
      Стресс-тестинг мынадай әдістерді пайдалану жолымен жүргізіледі:</w:t>
      </w:r>
    </w:p>
    <w:bookmarkEnd w:id="96"/>
    <w:bookmarkStart w:name="z109" w:id="97"/>
    <w:p>
      <w:pPr>
        <w:spacing w:after="0"/>
        <w:ind w:left="0"/>
        <w:jc w:val="both"/>
      </w:pPr>
      <w:r>
        <w:rPr>
          <w:rFonts w:ascii="Times New Roman"/>
          <w:b w:val="false"/>
          <w:i w:val="false"/>
          <w:color w:val="000000"/>
          <w:sz w:val="28"/>
        </w:rPr>
        <w:t xml:space="preserve">
      сценарийлік талдау; </w:t>
      </w:r>
    </w:p>
    <w:bookmarkEnd w:id="97"/>
    <w:bookmarkStart w:name="z110" w:id="98"/>
    <w:p>
      <w:pPr>
        <w:spacing w:after="0"/>
        <w:ind w:left="0"/>
        <w:jc w:val="both"/>
      </w:pPr>
      <w:r>
        <w:rPr>
          <w:rFonts w:ascii="Times New Roman"/>
          <w:b w:val="false"/>
          <w:i w:val="false"/>
          <w:color w:val="000000"/>
          <w:sz w:val="28"/>
        </w:rPr>
        <w:t>
      сезімталдықты талдау;</w:t>
      </w:r>
    </w:p>
    <w:bookmarkEnd w:id="98"/>
    <w:bookmarkStart w:name="z111" w:id="99"/>
    <w:p>
      <w:pPr>
        <w:spacing w:after="0"/>
        <w:ind w:left="0"/>
        <w:jc w:val="both"/>
      </w:pPr>
      <w:r>
        <w:rPr>
          <w:rFonts w:ascii="Times New Roman"/>
          <w:b w:val="false"/>
          <w:i w:val="false"/>
          <w:color w:val="000000"/>
          <w:sz w:val="28"/>
        </w:rPr>
        <w:t xml:space="preserve">
      бірыңғай тіркеушінің ішкі құжаттарымен айқындалған өзге де әдістер. </w:t>
      </w:r>
    </w:p>
    <w:bookmarkEnd w:id="99"/>
    <w:bookmarkStart w:name="z112" w:id="100"/>
    <w:p>
      <w:pPr>
        <w:spacing w:after="0"/>
        <w:ind w:left="0"/>
        <w:jc w:val="both"/>
      </w:pPr>
      <w:r>
        <w:rPr>
          <w:rFonts w:ascii="Times New Roman"/>
          <w:b w:val="false"/>
          <w:i w:val="false"/>
          <w:color w:val="000000"/>
          <w:sz w:val="28"/>
        </w:rPr>
        <w:t xml:space="preserve">
      Сценарийлік талдау ерекше, бірақ ықтимал оқиғасы басталған жағдайда, бірыңғай тіркеушінің қызметіне бірқатар тәуекел факторының әлеуетті бір уақытта әсер етуін бағалауға мүмкіндік береді. </w:t>
      </w:r>
    </w:p>
    <w:bookmarkEnd w:id="100"/>
    <w:bookmarkStart w:name="z113" w:id="101"/>
    <w:p>
      <w:pPr>
        <w:spacing w:after="0"/>
        <w:ind w:left="0"/>
        <w:jc w:val="both"/>
      </w:pPr>
      <w:r>
        <w:rPr>
          <w:rFonts w:ascii="Times New Roman"/>
          <w:b w:val="false"/>
          <w:i w:val="false"/>
          <w:color w:val="000000"/>
          <w:sz w:val="28"/>
        </w:rPr>
        <w:t xml:space="preserve">
      Сезімталдықты талдау бірыңғай тіркеушінің қаржылық жай-күйіне және қызметінің жекелеген бағыттарына тікелей әсерін, берілген тәуекел факторының өзгеруін бағалайды. </w:t>
      </w:r>
    </w:p>
    <w:bookmarkEnd w:id="101"/>
    <w:bookmarkStart w:name="z114" w:id="102"/>
    <w:p>
      <w:pPr>
        <w:spacing w:after="0"/>
        <w:ind w:left="0"/>
        <w:jc w:val="both"/>
      </w:pPr>
      <w:r>
        <w:rPr>
          <w:rFonts w:ascii="Times New Roman"/>
          <w:b w:val="false"/>
          <w:i w:val="false"/>
          <w:color w:val="000000"/>
          <w:sz w:val="28"/>
        </w:rPr>
        <w:t xml:space="preserve">
      Сценарийлік талдау әдісін пайдаланған кезде стресс-тестингінің уақытша горизонты кемінде бір жылды құрайды және бір жылға дейін – сезімталдықты талдауды пайдалану кезінде. </w:t>
      </w:r>
    </w:p>
    <w:bookmarkEnd w:id="102"/>
    <w:bookmarkStart w:name="z115" w:id="103"/>
    <w:p>
      <w:pPr>
        <w:spacing w:after="0"/>
        <w:ind w:left="0"/>
        <w:jc w:val="both"/>
      </w:pPr>
      <w:r>
        <w:rPr>
          <w:rFonts w:ascii="Times New Roman"/>
          <w:b w:val="false"/>
          <w:i w:val="false"/>
          <w:color w:val="000000"/>
          <w:sz w:val="28"/>
        </w:rPr>
        <w:t>
      Стресс-тестингті жүзеге асырған кезде шығындардың барынша көп рұқсат етілген мөлшерін анықтау мақсатында бірыңғай тіркеушінің қызметінің барлық бағытына стресс-сценарийлеріне әсерін бағалауды қамтамасыз етіледі.</w:t>
      </w:r>
    </w:p>
    <w:bookmarkEnd w:id="103"/>
    <w:bookmarkStart w:name="z116" w:id="104"/>
    <w:p>
      <w:pPr>
        <w:spacing w:after="0"/>
        <w:ind w:left="0"/>
        <w:jc w:val="both"/>
      </w:pPr>
      <w:r>
        <w:rPr>
          <w:rFonts w:ascii="Times New Roman"/>
          <w:b w:val="false"/>
          <w:i w:val="false"/>
          <w:color w:val="000000"/>
          <w:sz w:val="28"/>
        </w:rPr>
        <w:t>
      Директорлар кеңесі жиі негізде, бір жылда кемінде бір рет стресс-тестинг сценарийлерін, оның ішінде жалпы экономикалық, нарықтық конъюнктура деректерін, бірыңғай тіркеушінің ағымдағы профиль-тәуекелінің өзгеруіне байланысты қайта қарауды жүзеге асырады.";</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44</w:t>
      </w:r>
      <w:r>
        <w:rPr>
          <w:rFonts w:ascii="Times New Roman"/>
          <w:b w:val="false"/>
          <w:i w:val="false"/>
          <w:color w:val="000000"/>
          <w:sz w:val="28"/>
        </w:rPr>
        <w:t xml:space="preserve"> және </w:t>
      </w:r>
      <w:r>
        <w:rPr>
          <w:rFonts w:ascii="Times New Roman"/>
          <w:b w:val="false"/>
          <w:i w:val="false"/>
          <w:color w:val="000000"/>
          <w:sz w:val="28"/>
        </w:rPr>
        <w:t xml:space="preserve"> 45-тармақтар</w:t>
      </w:r>
      <w:r>
        <w:rPr>
          <w:rFonts w:ascii="Times New Roman"/>
          <w:b w:val="false"/>
          <w:i w:val="false"/>
          <w:color w:val="000000"/>
          <w:sz w:val="28"/>
        </w:rPr>
        <w:t xml:space="preserve"> мынадай редакцияда жазылсын:</w:t>
      </w:r>
    </w:p>
    <w:bookmarkStart w:name="z118" w:id="105"/>
    <w:p>
      <w:pPr>
        <w:spacing w:after="0"/>
        <w:ind w:left="0"/>
        <w:jc w:val="both"/>
      </w:pPr>
      <w:r>
        <w:rPr>
          <w:rFonts w:ascii="Times New Roman"/>
          <w:b w:val="false"/>
          <w:i w:val="false"/>
          <w:color w:val="000000"/>
          <w:sz w:val="28"/>
        </w:rPr>
        <w:t>
      "44. Бірыңғай тіркеушінің тәуекелдердi басқару жөнiндегi бөлiмшесi директорлар кеңесіне және басқармаға кредиттік, операциялық, нарықтық тәуекелдері бойынша және өтімділік залалы тәуекелі бойынша стресс-тестинг нәтижелерін, сондай-ақ бағалы қағаздарды ұстаушылар тізілімдерінің жүйесін жүргізу процесiнiң бұзылуына әкеп соқтырған техникалық iркiлiстер және жағдайлар туралы мәліметтерді ұсынады.</w:t>
      </w:r>
    </w:p>
    <w:bookmarkEnd w:id="105"/>
    <w:bookmarkStart w:name="z119" w:id="106"/>
    <w:p>
      <w:pPr>
        <w:spacing w:after="0"/>
        <w:ind w:left="0"/>
        <w:jc w:val="both"/>
      </w:pPr>
      <w:r>
        <w:rPr>
          <w:rFonts w:ascii="Times New Roman"/>
          <w:b w:val="false"/>
          <w:i w:val="false"/>
          <w:color w:val="000000"/>
          <w:sz w:val="28"/>
        </w:rPr>
        <w:t>
      45. Бірыңғай тіркеушінің басқармасы бағалы қағаздарды ұстаушылар тізілімдерінің жүйесін жүргізудің үздіксіз процесiнiң бұзылуына әкеп соққан техникалық iркiлiстер және жағдайлар туралы ақпаратты олар басталған күннен кейiнгi келесі күн iшiнде уәкiлеттi органға беруді қамтамасыз етеді.";</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58-тармақ</w:t>
      </w:r>
      <w:r>
        <w:rPr>
          <w:rFonts w:ascii="Times New Roman"/>
          <w:b w:val="false"/>
          <w:i w:val="false"/>
          <w:color w:val="000000"/>
          <w:sz w:val="28"/>
        </w:rPr>
        <w:t xml:space="preserve"> мынадай редакцияда жазылсын:</w:t>
      </w:r>
    </w:p>
    <w:bookmarkStart w:name="z121" w:id="107"/>
    <w:p>
      <w:pPr>
        <w:spacing w:after="0"/>
        <w:ind w:left="0"/>
        <w:jc w:val="both"/>
      </w:pPr>
      <w:r>
        <w:rPr>
          <w:rFonts w:ascii="Times New Roman"/>
          <w:b w:val="false"/>
          <w:i w:val="false"/>
          <w:color w:val="000000"/>
          <w:sz w:val="28"/>
        </w:rPr>
        <w:t>
      "58. Директорлар кеңесі:</w:t>
      </w:r>
    </w:p>
    <w:bookmarkEnd w:id="107"/>
    <w:bookmarkStart w:name="z122" w:id="108"/>
    <w:p>
      <w:pPr>
        <w:spacing w:after="0"/>
        <w:ind w:left="0"/>
        <w:jc w:val="both"/>
      </w:pPr>
      <w:r>
        <w:rPr>
          <w:rFonts w:ascii="Times New Roman"/>
          <w:b w:val="false"/>
          <w:i w:val="false"/>
          <w:color w:val="000000"/>
          <w:sz w:val="28"/>
        </w:rPr>
        <w:t>
      1) бірыңғай тіркеуші қызметінің барлық аспектілері бойынша ішкі бақылау және тәуекелдерді басқару жүйесінің тиімді жұмыс істеуін тексеру және объективті бағалау;</w:t>
      </w:r>
    </w:p>
    <w:bookmarkEnd w:id="108"/>
    <w:bookmarkStart w:name="z123" w:id="109"/>
    <w:p>
      <w:pPr>
        <w:spacing w:after="0"/>
        <w:ind w:left="0"/>
        <w:jc w:val="both"/>
      </w:pPr>
      <w:r>
        <w:rPr>
          <w:rFonts w:ascii="Times New Roman"/>
          <w:b w:val="false"/>
          <w:i w:val="false"/>
          <w:color w:val="000000"/>
          <w:sz w:val="28"/>
        </w:rPr>
        <w:t>
      2) ішкі бақылау және тәуекелдерді басқару жүйесінің жағдайына объективті баға, сондай-ақ оларды жетілдіру бойынша ұсынымдар беру арқылы бірдей ішкі бақылау жүйесінің болуын және жұмыс істеуiн қамтамасыз ету бойынша қызметтерін жүзеге асырған кезде туындайтын міндеттерді шешу мақсатында ішкі аудит қызметі құрылады.";</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60</w:t>
      </w:r>
      <w:r>
        <w:rPr>
          <w:rFonts w:ascii="Times New Roman"/>
          <w:b w:val="false"/>
          <w:i w:val="false"/>
          <w:color w:val="000000"/>
          <w:sz w:val="28"/>
        </w:rPr>
        <w:t xml:space="preserve">, </w:t>
      </w:r>
      <w:r>
        <w:rPr>
          <w:rFonts w:ascii="Times New Roman"/>
          <w:b w:val="false"/>
          <w:i w:val="false"/>
          <w:color w:val="000000"/>
          <w:sz w:val="28"/>
        </w:rPr>
        <w:t xml:space="preserve"> 61</w:t>
      </w:r>
      <w:r>
        <w:rPr>
          <w:rFonts w:ascii="Times New Roman"/>
          <w:b w:val="false"/>
          <w:i w:val="false"/>
          <w:color w:val="000000"/>
          <w:sz w:val="28"/>
        </w:rPr>
        <w:t xml:space="preserve"> және </w:t>
      </w:r>
      <w:r>
        <w:rPr>
          <w:rFonts w:ascii="Times New Roman"/>
          <w:b w:val="false"/>
          <w:i w:val="false"/>
          <w:color w:val="000000"/>
          <w:sz w:val="28"/>
        </w:rPr>
        <w:t xml:space="preserve"> 62-тармақтар</w:t>
      </w:r>
      <w:r>
        <w:rPr>
          <w:rFonts w:ascii="Times New Roman"/>
          <w:b w:val="false"/>
          <w:i w:val="false"/>
          <w:color w:val="000000"/>
          <w:sz w:val="28"/>
        </w:rPr>
        <w:t xml:space="preserve"> мынадай редакцияда жазылсын:</w:t>
      </w:r>
    </w:p>
    <w:bookmarkStart w:name="z125" w:id="110"/>
    <w:p>
      <w:pPr>
        <w:spacing w:after="0"/>
        <w:ind w:left="0"/>
        <w:jc w:val="both"/>
      </w:pPr>
      <w:r>
        <w:rPr>
          <w:rFonts w:ascii="Times New Roman"/>
          <w:b w:val="false"/>
          <w:i w:val="false"/>
          <w:color w:val="000000"/>
          <w:sz w:val="28"/>
        </w:rPr>
        <w:t>
      "60. Бағалы қағаздарды ұстаушылар тізілімдерінің жүйесін жүргізу жөніндегі қызметке тартылған бөлімшенің қызметін тексеруді ішкі аудит қызметі кемінде алты айда бір рет кезеңділігімен жүзеге асырады.</w:t>
      </w:r>
    </w:p>
    <w:bookmarkEnd w:id="110"/>
    <w:bookmarkStart w:name="z126" w:id="111"/>
    <w:p>
      <w:pPr>
        <w:spacing w:after="0"/>
        <w:ind w:left="0"/>
        <w:jc w:val="both"/>
      </w:pPr>
      <w:r>
        <w:rPr>
          <w:rFonts w:ascii="Times New Roman"/>
          <w:b w:val="false"/>
          <w:i w:val="false"/>
          <w:color w:val="000000"/>
          <w:sz w:val="28"/>
        </w:rPr>
        <w:t>
      Бірыңғай тіркеуші филиалдарының, сондай-ақ бағалы қағаздарды ұстаушылар тізілімдерінің жүйесін жүргізу жөніндегі қызметті жүзеге асыруға тартылмаған бөлімшенің қызметін тексеруді ішкі аудит қызметі кемінде екі жылда бір рет кезеңділігімен және (немесе) негізгі бөлімшелердің жоспарлы тексерулер жүргізу процесінде жүзеге асырады.</w:t>
      </w:r>
    </w:p>
    <w:bookmarkEnd w:id="111"/>
    <w:bookmarkStart w:name="z127" w:id="112"/>
    <w:p>
      <w:pPr>
        <w:spacing w:after="0"/>
        <w:ind w:left="0"/>
        <w:jc w:val="both"/>
      </w:pPr>
      <w:r>
        <w:rPr>
          <w:rFonts w:ascii="Times New Roman"/>
          <w:b w:val="false"/>
          <w:i w:val="false"/>
          <w:color w:val="000000"/>
          <w:sz w:val="28"/>
        </w:rPr>
        <w:t xml:space="preserve">
      61. Iшкi аудит қызметі директорлар кеңесі бекiтетiн iшкi аудиттің жылдық жоспары мен iшкi аудит бағдарламасын жасайды. </w:t>
      </w:r>
    </w:p>
    <w:bookmarkEnd w:id="112"/>
    <w:bookmarkStart w:name="z128" w:id="113"/>
    <w:p>
      <w:pPr>
        <w:spacing w:after="0"/>
        <w:ind w:left="0"/>
        <w:jc w:val="both"/>
      </w:pPr>
      <w:r>
        <w:rPr>
          <w:rFonts w:ascii="Times New Roman"/>
          <w:b w:val="false"/>
          <w:i w:val="false"/>
          <w:color w:val="000000"/>
          <w:sz w:val="28"/>
        </w:rPr>
        <w:t>
      Ішкі аудиттің жылдық жоспары ішкі аудит қызметін реттейтін бірыңғай тіркеушінің ішкі құжаттарына сәйкес тәуекелге бағытталған тәсіл негізінде әзірленеді және ішкі аудит бойынша кезеңге жоспарланатын жұмыс кестесін қамтиды.</w:t>
      </w:r>
    </w:p>
    <w:bookmarkEnd w:id="113"/>
    <w:bookmarkStart w:name="z129" w:id="114"/>
    <w:p>
      <w:pPr>
        <w:spacing w:after="0"/>
        <w:ind w:left="0"/>
        <w:jc w:val="both"/>
      </w:pPr>
      <w:r>
        <w:rPr>
          <w:rFonts w:ascii="Times New Roman"/>
          <w:b w:val="false"/>
          <w:i w:val="false"/>
          <w:color w:val="000000"/>
          <w:sz w:val="28"/>
        </w:rPr>
        <w:t xml:space="preserve">
      Ішкі аудиттің жылдық жоспары мынадай ақпаратты қамтиды: </w:t>
      </w:r>
    </w:p>
    <w:bookmarkEnd w:id="114"/>
    <w:bookmarkStart w:name="z130" w:id="115"/>
    <w:p>
      <w:pPr>
        <w:spacing w:after="0"/>
        <w:ind w:left="0"/>
        <w:jc w:val="both"/>
      </w:pPr>
      <w:r>
        <w:rPr>
          <w:rFonts w:ascii="Times New Roman"/>
          <w:b w:val="false"/>
          <w:i w:val="false"/>
          <w:color w:val="000000"/>
          <w:sz w:val="28"/>
        </w:rPr>
        <w:t xml:space="preserve">
      аудит ауқымы; </w:t>
      </w:r>
    </w:p>
    <w:bookmarkEnd w:id="115"/>
    <w:bookmarkStart w:name="z131" w:id="116"/>
    <w:p>
      <w:pPr>
        <w:spacing w:after="0"/>
        <w:ind w:left="0"/>
        <w:jc w:val="both"/>
      </w:pPr>
      <w:r>
        <w:rPr>
          <w:rFonts w:ascii="Times New Roman"/>
          <w:b w:val="false"/>
          <w:i w:val="false"/>
          <w:color w:val="000000"/>
          <w:sz w:val="28"/>
        </w:rPr>
        <w:t xml:space="preserve">
      ұйымдық және функционалдық бөлімшелерін, аудитке жататын бірыңғай тіркеушінің қызметкерлерінің, процесстерінің ұйымдық және функционалдық бөлімшелерінің анықтамасын қоса алғанда аудитке жататын бағыттары; </w:t>
      </w:r>
    </w:p>
    <w:bookmarkEnd w:id="116"/>
    <w:bookmarkStart w:name="z132" w:id="117"/>
    <w:p>
      <w:pPr>
        <w:spacing w:after="0"/>
        <w:ind w:left="0"/>
        <w:jc w:val="both"/>
      </w:pPr>
      <w:r>
        <w:rPr>
          <w:rFonts w:ascii="Times New Roman"/>
          <w:b w:val="false"/>
          <w:i w:val="false"/>
          <w:color w:val="000000"/>
          <w:sz w:val="28"/>
        </w:rPr>
        <w:t xml:space="preserve">
      аудитті жүргізу мерзімдері; </w:t>
      </w:r>
    </w:p>
    <w:bookmarkEnd w:id="117"/>
    <w:bookmarkStart w:name="z133" w:id="118"/>
    <w:p>
      <w:pPr>
        <w:spacing w:after="0"/>
        <w:ind w:left="0"/>
        <w:jc w:val="both"/>
      </w:pPr>
      <w:r>
        <w:rPr>
          <w:rFonts w:ascii="Times New Roman"/>
          <w:b w:val="false"/>
          <w:i w:val="false"/>
          <w:color w:val="000000"/>
          <w:sz w:val="28"/>
        </w:rPr>
        <w:t>
      қажетті кадрлық және өзге де ресурстары;</w:t>
      </w:r>
    </w:p>
    <w:bookmarkEnd w:id="118"/>
    <w:bookmarkStart w:name="z134" w:id="119"/>
    <w:p>
      <w:pPr>
        <w:spacing w:after="0"/>
        <w:ind w:left="0"/>
        <w:jc w:val="both"/>
      </w:pPr>
      <w:r>
        <w:rPr>
          <w:rFonts w:ascii="Times New Roman"/>
          <w:b w:val="false"/>
          <w:i w:val="false"/>
          <w:color w:val="000000"/>
          <w:sz w:val="28"/>
        </w:rPr>
        <w:t>
      бірыңғай тіркеушінің ішкі құжаттарымен көзделген өзге де мәліметтерді қамтиды.</w:t>
      </w:r>
    </w:p>
    <w:bookmarkEnd w:id="119"/>
    <w:bookmarkStart w:name="z135" w:id="120"/>
    <w:p>
      <w:pPr>
        <w:spacing w:after="0"/>
        <w:ind w:left="0"/>
        <w:jc w:val="both"/>
      </w:pPr>
      <w:r>
        <w:rPr>
          <w:rFonts w:ascii="Times New Roman"/>
          <w:b w:val="false"/>
          <w:i w:val="false"/>
          <w:color w:val="000000"/>
          <w:sz w:val="28"/>
        </w:rPr>
        <w:t xml:space="preserve">
      Ішкі аудит бағдарламасы әрбір аудиторлық тапсырма үшін әзірленеді және мынадай ақпарат қамтылады: </w:t>
      </w:r>
    </w:p>
    <w:bookmarkEnd w:id="120"/>
    <w:bookmarkStart w:name="z136" w:id="121"/>
    <w:p>
      <w:pPr>
        <w:spacing w:after="0"/>
        <w:ind w:left="0"/>
        <w:jc w:val="both"/>
      </w:pPr>
      <w:r>
        <w:rPr>
          <w:rFonts w:ascii="Times New Roman"/>
          <w:b w:val="false"/>
          <w:i w:val="false"/>
          <w:color w:val="000000"/>
          <w:sz w:val="28"/>
        </w:rPr>
        <w:t>
      мақсаттар мен міндеттер;</w:t>
      </w:r>
    </w:p>
    <w:bookmarkEnd w:id="121"/>
    <w:bookmarkStart w:name="z137" w:id="122"/>
    <w:p>
      <w:pPr>
        <w:spacing w:after="0"/>
        <w:ind w:left="0"/>
        <w:jc w:val="both"/>
      </w:pPr>
      <w:r>
        <w:rPr>
          <w:rFonts w:ascii="Times New Roman"/>
          <w:b w:val="false"/>
          <w:i w:val="false"/>
          <w:color w:val="000000"/>
          <w:sz w:val="28"/>
        </w:rPr>
        <w:t>
      аудит объектілері;</w:t>
      </w:r>
    </w:p>
    <w:bookmarkEnd w:id="122"/>
    <w:bookmarkStart w:name="z138" w:id="123"/>
    <w:p>
      <w:pPr>
        <w:spacing w:after="0"/>
        <w:ind w:left="0"/>
        <w:jc w:val="both"/>
      </w:pPr>
      <w:r>
        <w:rPr>
          <w:rFonts w:ascii="Times New Roman"/>
          <w:b w:val="false"/>
          <w:i w:val="false"/>
          <w:color w:val="000000"/>
          <w:sz w:val="28"/>
        </w:rPr>
        <w:t>
      қажетті ақпарат көздері;</w:t>
      </w:r>
    </w:p>
    <w:bookmarkEnd w:id="123"/>
    <w:bookmarkStart w:name="z139" w:id="124"/>
    <w:p>
      <w:pPr>
        <w:spacing w:after="0"/>
        <w:ind w:left="0"/>
        <w:jc w:val="both"/>
      </w:pPr>
      <w:r>
        <w:rPr>
          <w:rFonts w:ascii="Times New Roman"/>
          <w:b w:val="false"/>
          <w:i w:val="false"/>
          <w:color w:val="000000"/>
          <w:sz w:val="28"/>
        </w:rPr>
        <w:t>
      аудиторлық тапсырманы орындау мерзімдері;</w:t>
      </w:r>
    </w:p>
    <w:bookmarkEnd w:id="124"/>
    <w:bookmarkStart w:name="z140" w:id="125"/>
    <w:p>
      <w:pPr>
        <w:spacing w:after="0"/>
        <w:ind w:left="0"/>
        <w:jc w:val="both"/>
      </w:pPr>
      <w:r>
        <w:rPr>
          <w:rFonts w:ascii="Times New Roman"/>
          <w:b w:val="false"/>
          <w:i w:val="false"/>
          <w:color w:val="000000"/>
          <w:sz w:val="28"/>
        </w:rPr>
        <w:t>
      қажетті ресурстар, оның ішінде аудиторлар құрамы;</w:t>
      </w:r>
    </w:p>
    <w:bookmarkEnd w:id="125"/>
    <w:bookmarkStart w:name="z141" w:id="126"/>
    <w:p>
      <w:pPr>
        <w:spacing w:after="0"/>
        <w:ind w:left="0"/>
        <w:jc w:val="both"/>
      </w:pPr>
      <w:r>
        <w:rPr>
          <w:rFonts w:ascii="Times New Roman"/>
          <w:b w:val="false"/>
          <w:i w:val="false"/>
          <w:color w:val="000000"/>
          <w:sz w:val="28"/>
        </w:rPr>
        <w:t>
      аудиторлық іс-шаралардың тізбесі және аудиторлық тапсырманы іске асыру шеңберінде қарауды талап ететін мәселелер;</w:t>
      </w:r>
    </w:p>
    <w:bookmarkEnd w:id="126"/>
    <w:bookmarkStart w:name="z142" w:id="127"/>
    <w:p>
      <w:pPr>
        <w:spacing w:after="0"/>
        <w:ind w:left="0"/>
        <w:jc w:val="both"/>
      </w:pPr>
      <w:r>
        <w:rPr>
          <w:rFonts w:ascii="Times New Roman"/>
          <w:b w:val="false"/>
          <w:i w:val="false"/>
          <w:color w:val="000000"/>
          <w:sz w:val="28"/>
        </w:rPr>
        <w:t>
      бірыңғай тіркеушінің ішкі құжаттарымен көзделген өзге де мәліметтер.</w:t>
      </w:r>
    </w:p>
    <w:bookmarkEnd w:id="127"/>
    <w:bookmarkStart w:name="z143" w:id="128"/>
    <w:p>
      <w:pPr>
        <w:spacing w:after="0"/>
        <w:ind w:left="0"/>
        <w:jc w:val="both"/>
      </w:pPr>
      <w:r>
        <w:rPr>
          <w:rFonts w:ascii="Times New Roman"/>
          <w:b w:val="false"/>
          <w:i w:val="false"/>
          <w:color w:val="000000"/>
          <w:sz w:val="28"/>
        </w:rPr>
        <w:t>
      62. Мыналар:</w:t>
      </w:r>
    </w:p>
    <w:bookmarkEnd w:id="128"/>
    <w:bookmarkStart w:name="z144" w:id="129"/>
    <w:p>
      <w:pPr>
        <w:spacing w:after="0"/>
        <w:ind w:left="0"/>
        <w:jc w:val="both"/>
      </w:pPr>
      <w:r>
        <w:rPr>
          <w:rFonts w:ascii="Times New Roman"/>
          <w:b w:val="false"/>
          <w:i w:val="false"/>
          <w:color w:val="000000"/>
          <w:sz w:val="28"/>
        </w:rPr>
        <w:t>
      1) iшкi бақылау жүйесiнiң тиiмдiлiгiн тексеру мен бағалау;</w:t>
      </w:r>
    </w:p>
    <w:bookmarkEnd w:id="129"/>
    <w:bookmarkStart w:name="z145" w:id="130"/>
    <w:p>
      <w:pPr>
        <w:spacing w:after="0"/>
        <w:ind w:left="0"/>
        <w:jc w:val="both"/>
      </w:pPr>
      <w:r>
        <w:rPr>
          <w:rFonts w:ascii="Times New Roman"/>
          <w:b w:val="false"/>
          <w:i w:val="false"/>
          <w:color w:val="000000"/>
          <w:sz w:val="28"/>
        </w:rPr>
        <w:t>
      2) бірыңғай тіркеушінің тәуекелдердi бағалау әдiстемесiнiң және тәуекелдерді басқару процессінің қолдану толықтығын және тиiмдiлiгiн тексеру;</w:t>
      </w:r>
    </w:p>
    <w:bookmarkEnd w:id="130"/>
    <w:bookmarkStart w:name="z146" w:id="131"/>
    <w:p>
      <w:pPr>
        <w:spacing w:after="0"/>
        <w:ind w:left="0"/>
        <w:jc w:val="both"/>
      </w:pPr>
      <w:r>
        <w:rPr>
          <w:rFonts w:ascii="Times New Roman"/>
          <w:b w:val="false"/>
          <w:i w:val="false"/>
          <w:color w:val="000000"/>
          <w:sz w:val="28"/>
        </w:rPr>
        <w:t>
      3) ішкі аудит қызметі туралы директорлар кеңесіне арналған есептілікті әзірлеу;</w:t>
      </w:r>
    </w:p>
    <w:bookmarkEnd w:id="131"/>
    <w:bookmarkStart w:name="z147" w:id="132"/>
    <w:p>
      <w:pPr>
        <w:spacing w:after="0"/>
        <w:ind w:left="0"/>
        <w:jc w:val="both"/>
      </w:pPr>
      <w:r>
        <w:rPr>
          <w:rFonts w:ascii="Times New Roman"/>
          <w:b w:val="false"/>
          <w:i w:val="false"/>
          <w:color w:val="000000"/>
          <w:sz w:val="28"/>
        </w:rPr>
        <w:t>
      4) деректер базасының тұтастығы мен оларды рұқсат берiлмеген кiруден қорғауды, күтпеген жағдайларда iс-қимыл жоспарының болуын қоса отырып, бағалы қағаздарды ұстаушылардың тізілімдері жүйесінің және бірыңғай тіркеуші пайдаланатын ақпараттық және ақпараттық-коммуникациялық жүйелерiнiң жұмыс істеу тиiмдiлiгiн тексеру;</w:t>
      </w:r>
    </w:p>
    <w:bookmarkEnd w:id="132"/>
    <w:bookmarkStart w:name="z148" w:id="133"/>
    <w:p>
      <w:pPr>
        <w:spacing w:after="0"/>
        <w:ind w:left="0"/>
        <w:jc w:val="both"/>
      </w:pPr>
      <w:r>
        <w:rPr>
          <w:rFonts w:ascii="Times New Roman"/>
          <w:b w:val="false"/>
          <w:i w:val="false"/>
          <w:color w:val="000000"/>
          <w:sz w:val="28"/>
        </w:rPr>
        <w:t>
      5) бухгалтерлік есеп жүргізудің және есептілікті жасаудың дәйектілігін, толықтығын, объективтiлiгi мен уақтылығын, сондай-ақ ақпарат пен есептiлiктiң жинақтау мен берудiң сенiмдiлiгiн және уақтылығын тексеру;</w:t>
      </w:r>
    </w:p>
    <w:bookmarkEnd w:id="133"/>
    <w:bookmarkStart w:name="z149" w:id="134"/>
    <w:p>
      <w:pPr>
        <w:spacing w:after="0"/>
        <w:ind w:left="0"/>
        <w:jc w:val="both"/>
      </w:pPr>
      <w:r>
        <w:rPr>
          <w:rFonts w:ascii="Times New Roman"/>
          <w:b w:val="false"/>
          <w:i w:val="false"/>
          <w:color w:val="000000"/>
          <w:sz w:val="28"/>
        </w:rPr>
        <w:t>
      6) сыртқы немесе ішкі аудиторлар анықтаған бухгалтерлік есептегі немесе ішкі аудиттегі кез келген елеулі кемшіліктерге мониторинг жүргізу;</w:t>
      </w:r>
    </w:p>
    <w:bookmarkEnd w:id="134"/>
    <w:bookmarkStart w:name="z150" w:id="135"/>
    <w:p>
      <w:pPr>
        <w:spacing w:after="0"/>
        <w:ind w:left="0"/>
        <w:jc w:val="both"/>
      </w:pPr>
      <w:r>
        <w:rPr>
          <w:rFonts w:ascii="Times New Roman"/>
          <w:b w:val="false"/>
          <w:i w:val="false"/>
          <w:color w:val="000000"/>
          <w:sz w:val="28"/>
        </w:rPr>
        <w:t>
      7) Қазақстан Республикасының заңнамасына сәйкес мәлiметтер берудің дәйектілігін, толықтығын, объективтiлiгi мен уақтылығын тексеру;</w:t>
      </w:r>
    </w:p>
    <w:bookmarkEnd w:id="135"/>
    <w:bookmarkStart w:name="z151" w:id="136"/>
    <w:p>
      <w:pPr>
        <w:spacing w:after="0"/>
        <w:ind w:left="0"/>
        <w:jc w:val="both"/>
      </w:pPr>
      <w:r>
        <w:rPr>
          <w:rFonts w:ascii="Times New Roman"/>
          <w:b w:val="false"/>
          <w:i w:val="false"/>
          <w:color w:val="000000"/>
          <w:sz w:val="28"/>
        </w:rPr>
        <w:t>
      8) бірыңғай тіркеуші мүлiгiнiң сақталуын қамтамасыз етудiң қолданылатын тәсiлдерiн (әдiстерiн) тексеру;</w:t>
      </w:r>
    </w:p>
    <w:bookmarkEnd w:id="136"/>
    <w:bookmarkStart w:name="z152" w:id="137"/>
    <w:p>
      <w:pPr>
        <w:spacing w:after="0"/>
        <w:ind w:left="0"/>
        <w:jc w:val="both"/>
      </w:pPr>
      <w:r>
        <w:rPr>
          <w:rFonts w:ascii="Times New Roman"/>
          <w:b w:val="false"/>
          <w:i w:val="false"/>
          <w:color w:val="000000"/>
          <w:sz w:val="28"/>
        </w:rPr>
        <w:t>
      9) бірыңғай тіркеуші жасаған операцияларының экономикалық мақсатқа сай екенiн және тиiмдiлiгiн бағалау;</w:t>
      </w:r>
    </w:p>
    <w:bookmarkEnd w:id="137"/>
    <w:bookmarkStart w:name="z153" w:id="138"/>
    <w:p>
      <w:pPr>
        <w:spacing w:after="0"/>
        <w:ind w:left="0"/>
        <w:jc w:val="both"/>
      </w:pPr>
      <w:r>
        <w:rPr>
          <w:rFonts w:ascii="Times New Roman"/>
          <w:b w:val="false"/>
          <w:i w:val="false"/>
          <w:color w:val="000000"/>
          <w:sz w:val="28"/>
        </w:rPr>
        <w:t>
      10) iшкi бақылау процестерi мен рәсiмдерiн тексеру;</w:t>
      </w:r>
    </w:p>
    <w:bookmarkEnd w:id="138"/>
    <w:bookmarkStart w:name="z154" w:id="139"/>
    <w:p>
      <w:pPr>
        <w:spacing w:after="0"/>
        <w:ind w:left="0"/>
        <w:jc w:val="both"/>
      </w:pPr>
      <w:r>
        <w:rPr>
          <w:rFonts w:ascii="Times New Roman"/>
          <w:b w:val="false"/>
          <w:i w:val="false"/>
          <w:color w:val="000000"/>
          <w:sz w:val="28"/>
        </w:rPr>
        <w:t>
      11) деректер базасының тұтастығын және оларды санкция берiлмеген рұқсаттан қорғауды бақылау, штаттық емес жағдайда iс-қимыл жоспарының болуын қоса отырып, бірыңғай тіркеушінің ақпараттық-бағдарламалық кешенінің жұмыс iстеу тиiмдiлiгiн тексеру;</w:t>
      </w:r>
    </w:p>
    <w:bookmarkEnd w:id="139"/>
    <w:bookmarkStart w:name="z155" w:id="140"/>
    <w:p>
      <w:pPr>
        <w:spacing w:after="0"/>
        <w:ind w:left="0"/>
        <w:jc w:val="both"/>
      </w:pPr>
      <w:r>
        <w:rPr>
          <w:rFonts w:ascii="Times New Roman"/>
          <w:b w:val="false"/>
          <w:i w:val="false"/>
          <w:color w:val="000000"/>
          <w:sz w:val="28"/>
        </w:rPr>
        <w:t>
      12) бірыңғай тіркеушінің қызметкерлерiн басқару қызметiнiң жұмысын бағалау;</w:t>
      </w:r>
    </w:p>
    <w:bookmarkEnd w:id="140"/>
    <w:bookmarkStart w:name="z156" w:id="141"/>
    <w:p>
      <w:pPr>
        <w:spacing w:after="0"/>
        <w:ind w:left="0"/>
        <w:jc w:val="both"/>
      </w:pPr>
      <w:r>
        <w:rPr>
          <w:rFonts w:ascii="Times New Roman"/>
          <w:b w:val="false"/>
          <w:i w:val="false"/>
          <w:color w:val="000000"/>
          <w:sz w:val="28"/>
        </w:rPr>
        <w:t>
      13) бірыңғай тіркеуші бөлiмшелерiнiң тексеру нәтижелерi бойынша бірыңғай тіркеушінің бөлiмшелерi, филиалдары мен органдары қабылдаған тәуекелдер деңгейiн төмендетуді қамтамасыз ететін шараларының тиiмдiлiгiне бақылауды жүзеге асыру;</w:t>
      </w:r>
    </w:p>
    <w:bookmarkEnd w:id="141"/>
    <w:bookmarkStart w:name="z157" w:id="142"/>
    <w:p>
      <w:pPr>
        <w:spacing w:after="0"/>
        <w:ind w:left="0"/>
        <w:jc w:val="both"/>
      </w:pPr>
      <w:r>
        <w:rPr>
          <w:rFonts w:ascii="Times New Roman"/>
          <w:b w:val="false"/>
          <w:i w:val="false"/>
          <w:color w:val="000000"/>
          <w:sz w:val="28"/>
        </w:rPr>
        <w:t>
      14) бірыңғай тіркеушінің iшкi құжаттарымен iшкi аудит қызметiнiң құзыретіне жатқызылған мәселелерді қарау iшкi аудит қызметiнiң негiзгi функциялары болып табылады.";</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65-тармақ</w:t>
      </w:r>
      <w:r>
        <w:rPr>
          <w:rFonts w:ascii="Times New Roman"/>
          <w:b w:val="false"/>
          <w:i w:val="false"/>
          <w:color w:val="000000"/>
          <w:sz w:val="28"/>
        </w:rPr>
        <w:t xml:space="preserve"> мынадай редакцияда жазылсын:</w:t>
      </w:r>
    </w:p>
    <w:bookmarkStart w:name="z159" w:id="143"/>
    <w:p>
      <w:pPr>
        <w:spacing w:after="0"/>
        <w:ind w:left="0"/>
        <w:jc w:val="both"/>
      </w:pPr>
      <w:r>
        <w:rPr>
          <w:rFonts w:ascii="Times New Roman"/>
          <w:b w:val="false"/>
          <w:i w:val="false"/>
          <w:color w:val="000000"/>
          <w:sz w:val="28"/>
        </w:rPr>
        <w:t>
      "65. Бірыңғай тіркеушінің басқармасы ішкі аудиттің нәтижелері бойынша анықталған бұзушылықтарды және кемшіліктерді уақтылы және сапалы жоюды, сондай-ақ ішкі аудит қызметінің ұсынымдарын орындауды қамтамасыз етеді және олардың нәтижелері бойынша директорлар кеңесінің алдында есеп береді.";</w:t>
      </w:r>
    </w:p>
    <w:bookmarkEnd w:id="143"/>
    <w:bookmarkStart w:name="z160" w:id="144"/>
    <w:p>
      <w:pPr>
        <w:spacing w:after="0"/>
        <w:ind w:left="0"/>
        <w:jc w:val="both"/>
      </w:pPr>
      <w:r>
        <w:rPr>
          <w:rFonts w:ascii="Times New Roman"/>
          <w:b w:val="false"/>
          <w:i w:val="false"/>
          <w:color w:val="000000"/>
          <w:sz w:val="28"/>
        </w:rPr>
        <w:t xml:space="preserve">
      Бағалы қағаздарды ұстаушылар тізілімдерінің жүйесін жүргізу жөніндегі қызметті жүзеге асыратын ұйымның тәуекелдерді басқару жүйесінің болуына қойылатын талаптарына </w:t>
      </w:r>
      <w:r>
        <w:rPr>
          <w:rFonts w:ascii="Times New Roman"/>
          <w:b w:val="false"/>
          <w:i w:val="false"/>
          <w:color w:val="000000"/>
          <w:sz w:val="28"/>
        </w:rPr>
        <w:t xml:space="preserve"> қосымша</w:t>
      </w:r>
      <w:r>
        <w:rPr>
          <w:rFonts w:ascii="Times New Roman"/>
          <w:b w:val="false"/>
          <w:i w:val="false"/>
          <w:color w:val="000000"/>
          <w:sz w:val="28"/>
        </w:rPr>
        <w:t xml:space="preserve"> осы қаулының </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редакцияда жазылсын;</w:t>
      </w:r>
    </w:p>
    <w:bookmarkEnd w:id="144"/>
    <w:bookmarkStart w:name="z161" w:id="145"/>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қаржы нарығы мен қаржы ұйымдарын реттеу, бақылау және қадағалау мәселелері бойынша өзгерістер енгізілетін нормативтік құқықтық актілерінің </w:t>
      </w:r>
      <w:r>
        <w:rPr>
          <w:rFonts w:ascii="Times New Roman"/>
          <w:b w:val="false"/>
          <w:i w:val="false"/>
          <w:color w:val="000000"/>
          <w:sz w:val="28"/>
        </w:rPr>
        <w:t xml:space="preserve"> тізбесінде</w:t>
      </w:r>
      <w:r>
        <w:rPr>
          <w:rFonts w:ascii="Times New Roman"/>
          <w:b w:val="false"/>
          <w:i w:val="false"/>
          <w:color w:val="000000"/>
          <w:sz w:val="28"/>
        </w:rPr>
        <w:t>:</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2-тармақта</w:t>
      </w:r>
      <w:r>
        <w:rPr>
          <w:rFonts w:ascii="Times New Roman"/>
          <w:b w:val="false"/>
          <w:i w:val="false"/>
          <w:color w:val="000000"/>
          <w:sz w:val="28"/>
        </w:rPr>
        <w:t>:</w:t>
      </w:r>
    </w:p>
    <w:bookmarkStart w:name="z163" w:id="146"/>
    <w:p>
      <w:pPr>
        <w:spacing w:after="0"/>
        <w:ind w:left="0"/>
        <w:jc w:val="both"/>
      </w:pPr>
      <w:r>
        <w:rPr>
          <w:rFonts w:ascii="Times New Roman"/>
          <w:b w:val="false"/>
          <w:i w:val="false"/>
          <w:color w:val="000000"/>
          <w:sz w:val="28"/>
        </w:rPr>
        <w:t>
      бірінші және екінші абзацтар мынадай редакцияда жазылсын:</w:t>
      </w:r>
    </w:p>
    <w:bookmarkEnd w:id="146"/>
    <w:bookmarkStart w:name="z164" w:id="147"/>
    <w:p>
      <w:pPr>
        <w:spacing w:after="0"/>
        <w:ind w:left="0"/>
        <w:jc w:val="both"/>
      </w:pPr>
      <w:r>
        <w:rPr>
          <w:rFonts w:ascii="Times New Roman"/>
          <w:b w:val="false"/>
          <w:i w:val="false"/>
          <w:color w:val="000000"/>
          <w:sz w:val="28"/>
        </w:rPr>
        <w:t xml:space="preserve">
      "Қазақстан Республикасы Қаржы нарығын және қаржы ұйымдарын реттеу мен қадағалау агенттігі Басқармасының "Орталық депозитарий қызметін жүзеге асыру ережесін бекіту туралы" 2008 жылғы 29 желтоқсандағы № 238 </w:t>
      </w:r>
      <w:r>
        <w:rPr>
          <w:rFonts w:ascii="Times New Roman"/>
          <w:b w:val="false"/>
          <w:i w:val="false"/>
          <w:color w:val="000000"/>
          <w:sz w:val="28"/>
        </w:rPr>
        <w:t xml:space="preserve"> қаулысына</w:t>
      </w:r>
      <w:r>
        <w:rPr>
          <w:rFonts w:ascii="Times New Roman"/>
          <w:b w:val="false"/>
          <w:i w:val="false"/>
          <w:color w:val="000000"/>
          <w:sz w:val="28"/>
        </w:rPr>
        <w:t xml:space="preserve"> (Нормативтік құқықтық актілерді мемлекеттік тіркеу тізілімінде № 5531 тіркелген) мынадай өзгерістер енгізілген:</w:t>
      </w:r>
    </w:p>
    <w:bookmarkEnd w:id="147"/>
    <w:bookmarkStart w:name="z165" w:id="148"/>
    <w:p>
      <w:pPr>
        <w:spacing w:after="0"/>
        <w:ind w:left="0"/>
        <w:jc w:val="both"/>
      </w:pPr>
      <w:r>
        <w:rPr>
          <w:rFonts w:ascii="Times New Roman"/>
          <w:b w:val="false"/>
          <w:i w:val="false"/>
          <w:color w:val="000000"/>
          <w:sz w:val="28"/>
        </w:rPr>
        <w:t>
      көрсетілген қаулымен бекітілген Орталық депозитарий қызметін жүзеге асыру ережесінде:";</w:t>
      </w:r>
    </w:p>
    <w:bookmarkEnd w:id="148"/>
    <w:bookmarkStart w:name="z166" w:id="149"/>
    <w:p>
      <w:pPr>
        <w:spacing w:after="0"/>
        <w:ind w:left="0"/>
        <w:jc w:val="both"/>
      </w:pPr>
      <w:r>
        <w:rPr>
          <w:rFonts w:ascii="Times New Roman"/>
          <w:b w:val="false"/>
          <w:i w:val="false"/>
          <w:color w:val="000000"/>
          <w:sz w:val="28"/>
        </w:rPr>
        <w:t>
      төртінші абзац мынадай редакцияда жазылсын:</w:t>
      </w:r>
    </w:p>
    <w:bookmarkEnd w:id="149"/>
    <w:bookmarkStart w:name="z167" w:id="150"/>
    <w:p>
      <w:pPr>
        <w:spacing w:after="0"/>
        <w:ind w:left="0"/>
        <w:jc w:val="both"/>
      </w:pPr>
      <w:r>
        <w:rPr>
          <w:rFonts w:ascii="Times New Roman"/>
          <w:b w:val="false"/>
          <w:i w:val="false"/>
          <w:color w:val="000000"/>
          <w:sz w:val="28"/>
        </w:rPr>
        <w:t>
      "3. Орталық депозитарийдің ұйымдық құрылымына мыналарды жүзеге асыратын жекелеген бөлімшелер енгізіледі:";</w:t>
      </w:r>
    </w:p>
    <w:bookmarkEnd w:id="150"/>
    <w:bookmarkStart w:name="z168" w:id="151"/>
    <w:p>
      <w:pPr>
        <w:spacing w:after="0"/>
        <w:ind w:left="0"/>
        <w:jc w:val="both"/>
      </w:pPr>
      <w:r>
        <w:rPr>
          <w:rFonts w:ascii="Times New Roman"/>
          <w:b w:val="false"/>
          <w:i w:val="false"/>
          <w:color w:val="000000"/>
          <w:sz w:val="28"/>
        </w:rPr>
        <w:t>
      он бірінші абзац мынадай редакцияда жазылсын:</w:t>
      </w:r>
    </w:p>
    <w:bookmarkEnd w:id="151"/>
    <w:bookmarkStart w:name="z169" w:id="152"/>
    <w:p>
      <w:pPr>
        <w:spacing w:after="0"/>
        <w:ind w:left="0"/>
        <w:jc w:val="both"/>
      </w:pPr>
      <w:r>
        <w:rPr>
          <w:rFonts w:ascii="Times New Roman"/>
          <w:b w:val="false"/>
          <w:i w:val="false"/>
          <w:color w:val="000000"/>
          <w:sz w:val="28"/>
        </w:rPr>
        <w:t>
      "Осы тармақтың 4) тармақшасында белгіленген талап орталық депозитарий қаржы құралдарымен мәмілелер жөніндегі клиринг қызметін жүзеге асырған кезде қолданылады.";</w:t>
      </w:r>
    </w:p>
    <w:bookmarkEnd w:id="152"/>
    <w:bookmarkStart w:name="z170" w:id="153"/>
    <w:p>
      <w:pPr>
        <w:spacing w:after="0"/>
        <w:ind w:left="0"/>
        <w:jc w:val="both"/>
      </w:pPr>
      <w:r>
        <w:rPr>
          <w:rFonts w:ascii="Times New Roman"/>
          <w:b w:val="false"/>
          <w:i w:val="false"/>
          <w:color w:val="000000"/>
          <w:sz w:val="28"/>
        </w:rPr>
        <w:t>
      он төртінші абзац мынадай редакцияда жазылсын:</w:t>
      </w:r>
    </w:p>
    <w:bookmarkEnd w:id="153"/>
    <w:bookmarkStart w:name="z171" w:id="154"/>
    <w:p>
      <w:pPr>
        <w:spacing w:after="0"/>
        <w:ind w:left="0"/>
        <w:jc w:val="both"/>
      </w:pPr>
      <w:r>
        <w:rPr>
          <w:rFonts w:ascii="Times New Roman"/>
          <w:b w:val="false"/>
          <w:i w:val="false"/>
          <w:color w:val="000000"/>
          <w:sz w:val="28"/>
        </w:rPr>
        <w:t>
      "3-3. Орталық депозитарийдің атқарушы органы инвестициялық комитетінің мүшелерін сайлауды жүзеге асырады.";".</w:t>
      </w:r>
    </w:p>
    <w:bookmarkEnd w:id="154"/>
    <w:bookmarkStart w:name="z172" w:id="155"/>
    <w:p>
      <w:pPr>
        <w:spacing w:after="0"/>
        <w:ind w:left="0"/>
        <w:jc w:val="both"/>
      </w:pPr>
      <w:r>
        <w:rPr>
          <w:rFonts w:ascii="Times New Roman"/>
          <w:b w:val="false"/>
          <w:i w:val="false"/>
          <w:color w:val="000000"/>
          <w:sz w:val="28"/>
        </w:rPr>
        <w:t>
      2. Бағалы қағаздар нарығының субъектілерін қадағалау департаменті (Хаджиева М.Ж.) заңнамада белгіленген тәртіппен:</w:t>
      </w:r>
    </w:p>
    <w:bookmarkEnd w:id="155"/>
    <w:bookmarkStart w:name="z173" w:id="156"/>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 Әділет министрлігінде мемлекеттік тіркеуді;</w:t>
      </w:r>
    </w:p>
    <w:bookmarkEnd w:id="156"/>
    <w:bookmarkStart w:name="z174" w:id="157"/>
    <w:p>
      <w:pPr>
        <w:spacing w:after="0"/>
        <w:ind w:left="0"/>
        <w:jc w:val="both"/>
      </w:pPr>
      <w:r>
        <w:rPr>
          <w:rFonts w:ascii="Times New Roman"/>
          <w:b w:val="false"/>
          <w:i w:val="false"/>
          <w:color w:val="000000"/>
          <w:sz w:val="28"/>
        </w:rPr>
        <w:t>
      2) осы қаулыны Қазақстан Республикасы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(бұдан әрі – "Әділет" ақпараттық-құқықтық жүйесі) ресми жариялауға жіберуді;</w:t>
      </w:r>
    </w:p>
    <w:bookmarkEnd w:id="157"/>
    <w:bookmarkStart w:name="z175" w:id="158"/>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интернет-ресурсына орналастыруды қамтамасыз етсін.</w:t>
      </w:r>
    </w:p>
    <w:bookmarkEnd w:id="158"/>
    <w:bookmarkStart w:name="z176" w:id="159"/>
    <w:p>
      <w:pPr>
        <w:spacing w:after="0"/>
        <w:ind w:left="0"/>
        <w:jc w:val="both"/>
      </w:pPr>
      <w:r>
        <w:rPr>
          <w:rFonts w:ascii="Times New Roman"/>
          <w:b w:val="false"/>
          <w:i w:val="false"/>
          <w:color w:val="000000"/>
          <w:sz w:val="28"/>
        </w:rPr>
        <w:t xml:space="preserve">
      3. Халықаралық қатынастар және жұртшылықпен байланыс департаменті (Қазыбаев А.Қ.) осы қаулыны Қазақстан Республикасы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159"/>
    <w:bookmarkStart w:name="z177" w:id="160"/>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Қ.Б. Қожахметовке жүктелсін.</w:t>
      </w:r>
    </w:p>
    <w:bookmarkEnd w:id="160"/>
    <w:bookmarkStart w:name="z178" w:id="16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61"/>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Келімбетов</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xml:space="preserve">
      Ә. Смайылов_________________ </w:t>
      </w:r>
    </w:p>
    <w:p>
      <w:pPr>
        <w:spacing w:after="0"/>
        <w:ind w:left="0"/>
        <w:jc w:val="both"/>
      </w:pPr>
      <w:r>
        <w:rPr>
          <w:rFonts w:ascii="Times New Roman"/>
          <w:b w:val="false"/>
          <w:i w:val="false"/>
          <w:color w:val="000000"/>
          <w:sz w:val="28"/>
        </w:rPr>
        <w:t>
      2015 жылғы _____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24 сәуірдегі</w:t>
            </w:r>
            <w:r>
              <w:br/>
            </w:r>
            <w:r>
              <w:rPr>
                <w:rFonts w:ascii="Times New Roman"/>
                <w:b w:val="false"/>
                <w:i w:val="false"/>
                <w:color w:val="000000"/>
                <w:sz w:val="20"/>
              </w:rPr>
              <w:t>№ 55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қағаздарды ұстаушылар</w:t>
            </w:r>
            <w:r>
              <w:br/>
            </w:r>
            <w:r>
              <w:rPr>
                <w:rFonts w:ascii="Times New Roman"/>
                <w:b w:val="false"/>
                <w:i w:val="false"/>
                <w:color w:val="000000"/>
                <w:sz w:val="20"/>
              </w:rPr>
              <w:t>тізілімдерінің жүйесін жүргізу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асыратын ұйымның тәуекелдерді</w:t>
            </w:r>
            <w:r>
              <w:br/>
            </w:r>
            <w:r>
              <w:rPr>
                <w:rFonts w:ascii="Times New Roman"/>
                <w:b w:val="false"/>
                <w:i w:val="false"/>
                <w:color w:val="000000"/>
                <w:sz w:val="20"/>
              </w:rPr>
              <w:t>басқару жүйесінің болуына</w:t>
            </w:r>
            <w:r>
              <w:br/>
            </w:r>
            <w:r>
              <w:rPr>
                <w:rFonts w:ascii="Times New Roman"/>
                <w:b w:val="false"/>
                <w:i w:val="false"/>
                <w:color w:val="000000"/>
                <w:sz w:val="20"/>
              </w:rPr>
              <w:t>қойылатын талаптарына қосымша</w:t>
            </w:r>
          </w:p>
        </w:tc>
      </w:tr>
    </w:tbl>
    <w:p>
      <w:pPr>
        <w:spacing w:after="0"/>
        <w:ind w:left="0"/>
        <w:jc w:val="left"/>
      </w:pPr>
      <w:r>
        <w:rPr>
          <w:rFonts w:ascii="Times New Roman"/>
          <w:b/>
          <w:i w:val="false"/>
          <w:color w:val="000000"/>
        </w:rPr>
        <w:t xml:space="preserve"> Әкімшілік деректер жинақтауға арналған нысан</w:t>
      </w:r>
    </w:p>
    <w:p>
      <w:pPr>
        <w:spacing w:after="0"/>
        <w:ind w:left="0"/>
        <w:jc w:val="both"/>
      </w:pPr>
      <w:r>
        <w:rPr>
          <w:rFonts w:ascii="Times New Roman"/>
          <w:b w:val="false"/>
          <w:i w:val="false"/>
          <w:color w:val="000000"/>
          <w:sz w:val="28"/>
        </w:rPr>
        <w:t>
      Бірыңғай тіркеушінің тәуекелдерін басқару қызметі туралы ақпарат</w:t>
      </w:r>
    </w:p>
    <w:p>
      <w:pPr>
        <w:spacing w:after="0"/>
        <w:ind w:left="0"/>
        <w:jc w:val="both"/>
      </w:pPr>
      <w:r>
        <w:rPr>
          <w:rFonts w:ascii="Times New Roman"/>
          <w:b w:val="false"/>
          <w:i w:val="false"/>
          <w:color w:val="000000"/>
          <w:sz w:val="28"/>
        </w:rPr>
        <w:t>
             Есепті кезең: 20__жылғы "___"________ - "___"________аралығы</w:t>
      </w:r>
    </w:p>
    <w:p>
      <w:pPr>
        <w:spacing w:after="0"/>
        <w:ind w:left="0"/>
        <w:jc w:val="both"/>
      </w:pPr>
      <w:r>
        <w:rPr>
          <w:rFonts w:ascii="Times New Roman"/>
          <w:b w:val="false"/>
          <w:i w:val="false"/>
          <w:color w:val="000000"/>
          <w:sz w:val="28"/>
        </w:rPr>
        <w:t>
      Индекс: RISK_TISR1</w:t>
      </w:r>
    </w:p>
    <w:p>
      <w:pPr>
        <w:spacing w:after="0"/>
        <w:ind w:left="0"/>
        <w:jc w:val="both"/>
      </w:pPr>
      <w:r>
        <w:rPr>
          <w:rFonts w:ascii="Times New Roman"/>
          <w:b w:val="false"/>
          <w:i w:val="false"/>
          <w:color w:val="000000"/>
          <w:sz w:val="28"/>
        </w:rPr>
        <w:t xml:space="preserve">
      Кезеңділігі: тоқсан сайын </w:t>
      </w:r>
    </w:p>
    <w:p>
      <w:pPr>
        <w:spacing w:after="0"/>
        <w:ind w:left="0"/>
        <w:jc w:val="both"/>
      </w:pPr>
      <w:r>
        <w:rPr>
          <w:rFonts w:ascii="Times New Roman"/>
          <w:b w:val="false"/>
          <w:i w:val="false"/>
          <w:color w:val="000000"/>
          <w:sz w:val="28"/>
        </w:rPr>
        <w:t xml:space="preserve">
      Ұсынады: бірыңғай тіркеуші </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тоқсаннан кейін айдың он бесінен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(бірыңғай тіркеушінің атауы)</w:t>
      </w:r>
    </w:p>
    <w:p>
      <w:pPr>
        <w:spacing w:after="0"/>
        <w:ind w:left="0"/>
        <w:jc w:val="both"/>
      </w:pPr>
      <w:r>
        <w:rPr>
          <w:rFonts w:ascii="Times New Roman"/>
          <w:b w:val="false"/>
          <w:i w:val="false"/>
          <w:color w:val="000000"/>
          <w:sz w:val="28"/>
        </w:rPr>
        <w:t>
      20__жылғы "___"________ - "___"________ аралығы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740"/>
        <w:gridCol w:w="1287"/>
        <w:gridCol w:w="740"/>
        <w:gridCol w:w="946"/>
        <w:gridCol w:w="946"/>
        <w:gridCol w:w="946"/>
        <w:gridCol w:w="1152"/>
        <w:gridCol w:w="2207"/>
        <w:gridCol w:w="1048"/>
        <w:gridCol w:w="1342"/>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Тәуекелді оқиғаның сипаттамасы </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 түрі (түрлері)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Тәуекелді оқиғаның пайда болуы </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Тәуекелдердің пайда болу себептерін сипаттау </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Тәуекелдердің пайда болу нәтижесінде салдардың/ залалдардың нысаны мен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пайда болған тәуекелдерді төмендету мақсатында қабылданған шаралар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жағдайлар саны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 іске асыру мерзімдері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Бірыңғай тіркеушінің бірінші басшысы (ол болмаған кезеңде –</w:t>
      </w:r>
    </w:p>
    <w:p>
      <w:pPr>
        <w:spacing w:after="0"/>
        <w:ind w:left="0"/>
        <w:jc w:val="both"/>
      </w:pPr>
      <w:r>
        <w:rPr>
          <w:rFonts w:ascii="Times New Roman"/>
          <w:b w:val="false"/>
          <w:i w:val="false"/>
          <w:color w:val="000000"/>
          <w:sz w:val="28"/>
        </w:rPr>
        <w:t>
      оның орнындағы адам)</w:t>
      </w:r>
    </w:p>
    <w:p>
      <w:pPr>
        <w:spacing w:after="0"/>
        <w:ind w:left="0"/>
        <w:jc w:val="both"/>
      </w:pPr>
      <w:r>
        <w:rPr>
          <w:rFonts w:ascii="Times New Roman"/>
          <w:b w:val="false"/>
          <w:i w:val="false"/>
          <w:color w:val="000000"/>
          <w:sz w:val="28"/>
        </w:rPr>
        <w:t>
             ________________      ______________</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xml:space="preserve">
            Тәуекелдерді басқаруды жүзеге асырушы бөлімшенің басшысы </w:t>
      </w:r>
    </w:p>
    <w:p>
      <w:pPr>
        <w:spacing w:after="0"/>
        <w:ind w:left="0"/>
        <w:jc w:val="both"/>
      </w:pPr>
      <w:r>
        <w:rPr>
          <w:rFonts w:ascii="Times New Roman"/>
          <w:b w:val="false"/>
          <w:i w:val="false"/>
          <w:color w:val="000000"/>
          <w:sz w:val="28"/>
        </w:rPr>
        <w:t>
             ________________      ______________</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Ішкі аудит қызметінің басшысы</w:t>
      </w:r>
    </w:p>
    <w:p>
      <w:pPr>
        <w:spacing w:after="0"/>
        <w:ind w:left="0"/>
        <w:jc w:val="both"/>
      </w:pPr>
      <w:r>
        <w:rPr>
          <w:rFonts w:ascii="Times New Roman"/>
          <w:b w:val="false"/>
          <w:i w:val="false"/>
          <w:color w:val="000000"/>
          <w:sz w:val="28"/>
        </w:rPr>
        <w:t>
             ________________      ______________</w:t>
      </w:r>
    </w:p>
    <w:p>
      <w:pPr>
        <w:spacing w:after="0"/>
        <w:ind w:left="0"/>
        <w:jc w:val="both"/>
      </w:pPr>
      <w:r>
        <w:rPr>
          <w:rFonts w:ascii="Times New Roman"/>
          <w:b w:val="false"/>
          <w:i w:val="false"/>
          <w:color w:val="000000"/>
          <w:sz w:val="28"/>
        </w:rPr>
        <w:t>
                  қолы                 күні</w:t>
      </w:r>
    </w:p>
    <w:bookmarkStart w:name="z180" w:id="162"/>
    <w:p>
      <w:pPr>
        <w:spacing w:after="0"/>
        <w:ind w:left="0"/>
        <w:jc w:val="left"/>
      </w:pPr>
      <w:r>
        <w:rPr>
          <w:rFonts w:ascii="Times New Roman"/>
          <w:b/>
          <w:i w:val="false"/>
          <w:color w:val="000000"/>
        </w:rPr>
        <w:t xml:space="preserve"> Әкімшілік деректер жинауға арналған нысанды</w:t>
      </w:r>
      <w:r>
        <w:br/>
      </w:r>
      <w:r>
        <w:rPr>
          <w:rFonts w:ascii="Times New Roman"/>
          <w:b/>
          <w:i w:val="false"/>
          <w:color w:val="000000"/>
        </w:rPr>
        <w:t>толтыру бойынша түсіндірме</w:t>
      </w:r>
      <w:r>
        <w:br/>
      </w:r>
      <w:r>
        <w:rPr>
          <w:rFonts w:ascii="Times New Roman"/>
          <w:b/>
          <w:i w:val="false"/>
          <w:color w:val="000000"/>
        </w:rPr>
        <w:t>Бірыңғай тіркеушінің тәуекелдерін басқару қызметі туралы ақпарат</w:t>
      </w:r>
      <w:r>
        <w:br/>
      </w:r>
      <w:r>
        <w:rPr>
          <w:rFonts w:ascii="Times New Roman"/>
          <w:b/>
          <w:i w:val="false"/>
          <w:color w:val="000000"/>
        </w:rPr>
        <w:t>1. Жалпы ережелер</w:t>
      </w:r>
    </w:p>
    <w:bookmarkEnd w:id="162"/>
    <w:p>
      <w:pPr>
        <w:spacing w:after="0"/>
        <w:ind w:left="0"/>
        <w:jc w:val="both"/>
      </w:pPr>
      <w:r>
        <w:rPr>
          <w:rFonts w:ascii="Times New Roman"/>
          <w:b w:val="false"/>
          <w:i w:val="false"/>
          <w:color w:val="000000"/>
          <w:sz w:val="28"/>
        </w:rPr>
        <w:t>
      1. Осы түсіндірме (бұдан әрі - Түсіндірме) "Бірыңғай тіркеушінің тәуекелдерін басқару қызметі туралы ақпарат"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"Бағалы қағаздар рыногы туралы" 2003 жылғы 2 шілдедегі Қазақстан Республикасының Заңы </w:t>
      </w:r>
      <w:r>
        <w:rPr>
          <w:rFonts w:ascii="Times New Roman"/>
          <w:b w:val="false"/>
          <w:i w:val="false"/>
          <w:color w:val="000000"/>
          <w:sz w:val="28"/>
        </w:rPr>
        <w:t xml:space="preserve"> 52-бабына</w:t>
      </w:r>
      <w:r>
        <w:rPr>
          <w:rFonts w:ascii="Times New Roman"/>
          <w:b w:val="false"/>
          <w:i w:val="false"/>
          <w:color w:val="000000"/>
          <w:sz w:val="28"/>
        </w:rPr>
        <w:t xml:space="preserve"> сәйкес әзірленді. </w:t>
      </w:r>
    </w:p>
    <w:p>
      <w:pPr>
        <w:spacing w:after="0"/>
        <w:ind w:left="0"/>
        <w:jc w:val="both"/>
      </w:pPr>
      <w:r>
        <w:rPr>
          <w:rFonts w:ascii="Times New Roman"/>
          <w:b w:val="false"/>
          <w:i w:val="false"/>
          <w:color w:val="000000"/>
          <w:sz w:val="28"/>
        </w:rPr>
        <w:t>
      3. Нысанды бірыңғай тіркеуші тоқсан сайын және есепті тоқсанға толтырады.</w:t>
      </w:r>
    </w:p>
    <w:p>
      <w:pPr>
        <w:spacing w:after="0"/>
        <w:ind w:left="0"/>
        <w:jc w:val="both"/>
      </w:pPr>
      <w:r>
        <w:rPr>
          <w:rFonts w:ascii="Times New Roman"/>
          <w:b w:val="false"/>
          <w:i w:val="false"/>
          <w:color w:val="000000"/>
          <w:sz w:val="28"/>
        </w:rPr>
        <w:t>
      4. Нысанға бірінші басшы (ол болмаған кезеңде – оның орнындағы адам), тәуекелдерді басқаруды жүзеге асырушы бөлімшенің басшысы, ішкі аудит қызметінің басшысы қол қояды.</w:t>
      </w:r>
    </w:p>
    <w:bookmarkStart w:name="z181" w:id="163"/>
    <w:p>
      <w:pPr>
        <w:spacing w:after="0"/>
        <w:ind w:left="0"/>
        <w:jc w:val="left"/>
      </w:pPr>
      <w:r>
        <w:rPr>
          <w:rFonts w:ascii="Times New Roman"/>
          <w:b/>
          <w:i w:val="false"/>
          <w:color w:val="000000"/>
        </w:rPr>
        <w:t xml:space="preserve"> 2. Нысанды толтыру бойынша түсіндірме</w:t>
      </w:r>
    </w:p>
    <w:bookmarkEnd w:id="163"/>
    <w:p>
      <w:pPr>
        <w:spacing w:after="0"/>
        <w:ind w:left="0"/>
        <w:jc w:val="both"/>
      </w:pPr>
      <w:r>
        <w:rPr>
          <w:rFonts w:ascii="Times New Roman"/>
          <w:b w:val="false"/>
          <w:i w:val="false"/>
          <w:color w:val="000000"/>
          <w:sz w:val="28"/>
        </w:rPr>
        <w:t>
      5. Нысанда тәуекелдерді басқару бойынша бірыңғай тіркеушінің қызметі туралы ақпарат көрсетіледі.</w:t>
      </w:r>
    </w:p>
    <w:p>
      <w:pPr>
        <w:spacing w:after="0"/>
        <w:ind w:left="0"/>
        <w:jc w:val="both"/>
      </w:pPr>
      <w:r>
        <w:rPr>
          <w:rFonts w:ascii="Times New Roman"/>
          <w:b w:val="false"/>
          <w:i w:val="false"/>
          <w:color w:val="000000"/>
          <w:sz w:val="28"/>
        </w:rPr>
        <w:t>
      6. 2-бағанда есепті кезеңде бірыңғай тіркеушінің қызметінде пайда болған тәуекелді оқиғалар сипатталады.</w:t>
      </w:r>
    </w:p>
    <w:p>
      <w:pPr>
        <w:spacing w:after="0"/>
        <w:ind w:left="0"/>
        <w:jc w:val="both"/>
      </w:pPr>
      <w:r>
        <w:rPr>
          <w:rFonts w:ascii="Times New Roman"/>
          <w:b w:val="false"/>
          <w:i w:val="false"/>
          <w:color w:val="000000"/>
          <w:sz w:val="28"/>
        </w:rPr>
        <w:t>
      7. 3-бағанда Нысанның 2-бағанында көрсетілген тәуекелді оқиғалар жататын тәуекелдің түрі (түрлері) көрсетіледі.</w:t>
      </w:r>
    </w:p>
    <w:p>
      <w:pPr>
        <w:spacing w:after="0"/>
        <w:ind w:left="0"/>
        <w:jc w:val="both"/>
      </w:pPr>
      <w:r>
        <w:rPr>
          <w:rFonts w:ascii="Times New Roman"/>
          <w:b w:val="false"/>
          <w:i w:val="false"/>
          <w:color w:val="000000"/>
          <w:sz w:val="28"/>
        </w:rPr>
        <w:t>
      8. 4-бағанда Нысанның 2-бағанында көрсетілген бірыңғай тіркеушінің қызметінен басталған кезеңге тәуекелді оқиғаның пайда болуы еселігі көрсетіледі (бірінші рет, қайталанған).</w:t>
      </w:r>
    </w:p>
    <w:p>
      <w:pPr>
        <w:spacing w:after="0"/>
        <w:ind w:left="0"/>
        <w:jc w:val="both"/>
      </w:pPr>
      <w:r>
        <w:rPr>
          <w:rFonts w:ascii="Times New Roman"/>
          <w:b w:val="false"/>
          <w:i w:val="false"/>
          <w:color w:val="000000"/>
          <w:sz w:val="28"/>
        </w:rPr>
        <w:t>
      9. 5-бағанда Нысанның 2-бағанында көрсетілген есепті кезең үшін басталған кезеңге тәуекелді оқиғаның пайда болуының саны ай сайын көрсетіледі.</w:t>
      </w:r>
    </w:p>
    <w:p>
      <w:pPr>
        <w:spacing w:after="0"/>
        <w:ind w:left="0"/>
        <w:jc w:val="both"/>
      </w:pPr>
      <w:r>
        <w:rPr>
          <w:rFonts w:ascii="Times New Roman"/>
          <w:b w:val="false"/>
          <w:i w:val="false"/>
          <w:color w:val="000000"/>
          <w:sz w:val="28"/>
        </w:rPr>
        <w:t>
      10. 6-бағанда Нысанның 2-бағанында көрсетілген есепті кезеңде бірығай тіркеушінің қызметіндегі тәуекелді оқиғаның пайда болу себептері көрсетіледі.</w:t>
      </w:r>
    </w:p>
    <w:p>
      <w:pPr>
        <w:spacing w:after="0"/>
        <w:ind w:left="0"/>
        <w:jc w:val="both"/>
      </w:pPr>
      <w:r>
        <w:rPr>
          <w:rFonts w:ascii="Times New Roman"/>
          <w:b w:val="false"/>
          <w:i w:val="false"/>
          <w:color w:val="000000"/>
          <w:sz w:val="28"/>
        </w:rPr>
        <w:t>
      11. 7-бағанда Нысанның 2-бағанында көрсетілген тәуекелді оқиғаның пайда болу нәтижесінде салдардың (залалдардың), оның ішінде шығындардың нысаны мен мөлшері көрсетіледі.</w:t>
      </w:r>
    </w:p>
    <w:p>
      <w:pPr>
        <w:spacing w:after="0"/>
        <w:ind w:left="0"/>
        <w:jc w:val="both"/>
      </w:pPr>
      <w:r>
        <w:rPr>
          <w:rFonts w:ascii="Times New Roman"/>
          <w:b w:val="false"/>
          <w:i w:val="false"/>
          <w:color w:val="000000"/>
          <w:sz w:val="28"/>
        </w:rPr>
        <w:t>
      12. 8-бағанда есепті кезеңде бірыңғай тіркеушінің қызметінде пайда болған тәуекелдерді төмендету бойынша бірыңғай тіркеуші қабылдаған шаралар туралы ақпарат көрсетіледі.</w:t>
      </w:r>
    </w:p>
    <w:p>
      <w:pPr>
        <w:spacing w:after="0"/>
        <w:ind w:left="0"/>
        <w:jc w:val="both"/>
      </w:pPr>
      <w:r>
        <w:rPr>
          <w:rFonts w:ascii="Times New Roman"/>
          <w:b w:val="false"/>
          <w:i w:val="false"/>
          <w:color w:val="000000"/>
          <w:sz w:val="28"/>
        </w:rPr>
        <w:t>
      13. 9-бағанда Нысанның 8-бағанында көрсетілген шараларды іске асыру мерзімдері туралы ақпарат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