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8590" w14:textId="0e88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Көлік-логистика орталықтарын жайластыру және техникалық жарақтандыру жөніндегі үлгілік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650 бұйрығы. Қазақстан Республикасының Әділет министрлігінде 2015 жылы 17 шілдеде № 11694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15-2-бабына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Көлік-логистика орталықтарын жайластыру және техникалық жарақтандыру жөніндегі </w:t>
      </w:r>
      <w:r>
        <w:rPr>
          <w:rFonts w:ascii="Times New Roman"/>
          <w:b w:val="false"/>
          <w:i w:val="false"/>
          <w:color w:val="000000"/>
          <w:sz w:val="28"/>
        </w:rPr>
        <w:t>үлгілік талаптар</w:t>
      </w:r>
      <w:r>
        <w:rPr>
          <w:rFonts w:ascii="Times New Roman"/>
          <w:b w:val="false"/>
          <w:i w:val="false"/>
          <w:color w:val="000000"/>
          <w:sz w:val="28"/>
        </w:rPr>
        <w:t xml:space="preserve"> бекітілсін.</w:t>
      </w:r>
    </w:p>
    <w:bookmarkEnd w:id="1"/>
    <w:bookmarkStart w:name="z10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Транзитті және көлік логистикасын дамыту департаменті (Д.Қ. Сәбитов):</w:t>
      </w:r>
    </w:p>
    <w:bookmarkEnd w:id="2"/>
    <w:bookmarkStart w:name="z3"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6"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жетекшілік ететін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12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650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Көлік-логистика орталықтарын жайластыру және техникалық жарақтандыру жөніндегі үлгілік талаптар</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Көлік-логистика орталықтарын жайластыру және техникалық жарақтандыру жөніндегі үлгілік талаптар (бұдан әрі - Үлгілік талаптар)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15-2-бабына</w:t>
      </w:r>
      <w:r>
        <w:rPr>
          <w:rFonts w:ascii="Times New Roman"/>
          <w:b w:val="false"/>
          <w:i w:val="false"/>
          <w:color w:val="000000"/>
          <w:sz w:val="28"/>
        </w:rPr>
        <w:t xml:space="preserve"> сәйкес әзірленді және сыртқы экономикалық қызметке қатысушылар үшін қолайлы жағдай жасау, Қазақстан Республикасының транзиттік әлеуетін ұлғайту, сауданы дамыту, логистикалық және кедендік операциялардың жүргізілуін жеделдету мақсатында көлік-логистика орталықтарын жобалау, салу (реконструкциялау) және жайластыру кезінде есепке алу үшін арналған.</w:t>
      </w:r>
    </w:p>
    <w:bookmarkEnd w:id="10"/>
    <w:bookmarkStart w:name="z13" w:id="11"/>
    <w:p>
      <w:pPr>
        <w:spacing w:after="0"/>
        <w:ind w:left="0"/>
        <w:jc w:val="both"/>
      </w:pPr>
      <w:r>
        <w:rPr>
          <w:rFonts w:ascii="Times New Roman"/>
          <w:b w:val="false"/>
          <w:i w:val="false"/>
          <w:color w:val="000000"/>
          <w:sz w:val="28"/>
        </w:rPr>
        <w:t>
      2. Көлік-логистика орталығы (бұдан әрі - КЛО) бұл құрылыстар орналастырылған арнайы бөлінген учаскені қамтитын, Қазақстан Республикасының заңнамасына сәйкес кедендік және өзге де операцияларды қоса алғанда,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оның ішінде қарап-тексеруге арналған көлік инфрақұрылымы объектісі.</w:t>
      </w:r>
    </w:p>
    <w:bookmarkEnd w:id="11"/>
    <w:bookmarkStart w:name="z14" w:id="12"/>
    <w:p>
      <w:pPr>
        <w:spacing w:after="0"/>
        <w:ind w:left="0"/>
        <w:jc w:val="both"/>
      </w:pPr>
      <w:r>
        <w:rPr>
          <w:rFonts w:ascii="Times New Roman"/>
          <w:b w:val="false"/>
          <w:i w:val="false"/>
          <w:color w:val="000000"/>
          <w:sz w:val="28"/>
        </w:rPr>
        <w:t>
      3. Осы Үлгілік талаптар көлік-логистика қызметін жүзеге асыратын немесе жүзеге асыруға ниеті бар нарық субъектілері, сондай-ақ кеден ісі, ветеринариялық-санитариялық бақылау және өсімдіктер карантині бойынша бақылау, сондай-ақ халықтың санитариялық-эпидемиологиялық салауаттылығы саласындағы уәкілетті органдар мен ведомстволар үшін арналған.</w:t>
      </w:r>
    </w:p>
    <w:bookmarkEnd w:id="12"/>
    <w:bookmarkStart w:name="z15" w:id="13"/>
    <w:p>
      <w:pPr>
        <w:spacing w:after="0"/>
        <w:ind w:left="0"/>
        <w:jc w:val="both"/>
      </w:pPr>
      <w:r>
        <w:rPr>
          <w:rFonts w:ascii="Times New Roman"/>
          <w:b w:val="false"/>
          <w:i w:val="false"/>
          <w:color w:val="000000"/>
          <w:sz w:val="28"/>
        </w:rPr>
        <w:t>
      4. Осы Үлгілік талаптар КЛО техникалық жарақтандыру деңгейін, олардың жұмыс істеуін және Қазақстан Республикасындағы көлік-логистика қызметтерін көрсету сапасын арттыруға бағытталған.</w:t>
      </w:r>
    </w:p>
    <w:bookmarkEnd w:id="13"/>
    <w:bookmarkStart w:name="z16" w:id="14"/>
    <w:p>
      <w:pPr>
        <w:spacing w:after="0"/>
        <w:ind w:left="0"/>
        <w:jc w:val="both"/>
      </w:pPr>
      <w:r>
        <w:rPr>
          <w:rFonts w:ascii="Times New Roman"/>
          <w:b w:val="false"/>
          <w:i w:val="false"/>
          <w:color w:val="000000"/>
          <w:sz w:val="28"/>
        </w:rPr>
        <w:t xml:space="preserve">
      5. КЛО көліктік жүк ағынының қарқындылығына байланысты жұмыс режимі бар автомобиль жолдарына немесе әуежайларға немесе теңіз және өзен порттарына немесе теміржол станцияларына жақын маңда құру қажет. </w:t>
      </w:r>
    </w:p>
    <w:bookmarkEnd w:id="14"/>
    <w:bookmarkStart w:name="z17" w:id="15"/>
    <w:p>
      <w:pPr>
        <w:spacing w:after="0"/>
        <w:ind w:left="0"/>
        <w:jc w:val="both"/>
      </w:pPr>
      <w:r>
        <w:rPr>
          <w:rFonts w:ascii="Times New Roman"/>
          <w:b w:val="false"/>
          <w:i w:val="false"/>
          <w:color w:val="000000"/>
          <w:sz w:val="28"/>
        </w:rPr>
        <w:t>
      6. Қызмет түрі бойынша КЛО мынадай түрлері белгіленеді:</w:t>
      </w:r>
    </w:p>
    <w:bookmarkEnd w:id="15"/>
    <w:bookmarkStart w:name="z18" w:id="16"/>
    <w:p>
      <w:pPr>
        <w:spacing w:after="0"/>
        <w:ind w:left="0"/>
        <w:jc w:val="both"/>
      </w:pPr>
      <w:r>
        <w:rPr>
          <w:rFonts w:ascii="Times New Roman"/>
          <w:b w:val="false"/>
          <w:i w:val="false"/>
          <w:color w:val="000000"/>
          <w:sz w:val="28"/>
        </w:rPr>
        <w:t>
      1) Кеден одағының кедендік шекарасы арқылы тасымалданатын тасымалдауларға, жүкті өңдеуге қызмет көрсету және уақытша сақтау орындарында тауарларды орналастыру, кедендік және өзге операцияларды атқару бойынша қызмет көрсету үшін арналған халықаралық КЛО:</w:t>
      </w:r>
    </w:p>
    <w:bookmarkEnd w:id="16"/>
    <w:bookmarkStart w:name="z19" w:id="17"/>
    <w:p>
      <w:pPr>
        <w:spacing w:after="0"/>
        <w:ind w:left="0"/>
        <w:jc w:val="both"/>
      </w:pPr>
      <w:r>
        <w:rPr>
          <w:rFonts w:ascii="Times New Roman"/>
          <w:b w:val="false"/>
          <w:i w:val="false"/>
          <w:color w:val="000000"/>
          <w:sz w:val="28"/>
        </w:rPr>
        <w:t>
      ішкі КЛО клиенттердің орналасу жері бойынша Қазақстан Республикасының аумағында салынады;</w:t>
      </w:r>
    </w:p>
    <w:bookmarkEnd w:id="17"/>
    <w:bookmarkStart w:name="z20" w:id="18"/>
    <w:p>
      <w:pPr>
        <w:spacing w:after="0"/>
        <w:ind w:left="0"/>
        <w:jc w:val="both"/>
      </w:pPr>
      <w:r>
        <w:rPr>
          <w:rFonts w:ascii="Times New Roman"/>
          <w:b w:val="false"/>
          <w:i w:val="false"/>
          <w:color w:val="000000"/>
          <w:sz w:val="28"/>
        </w:rPr>
        <w:t>
      шекара маңындағы КЛО өткізу пункттерінде немесе Кеден одағының кедендік шекарасындағы қазақстандық учаскеде өткізу пункттерінің аумағына бөлінбей жақын құрылады;</w:t>
      </w:r>
    </w:p>
    <w:bookmarkEnd w:id="18"/>
    <w:bookmarkStart w:name="z21" w:id="19"/>
    <w:p>
      <w:pPr>
        <w:spacing w:after="0"/>
        <w:ind w:left="0"/>
        <w:jc w:val="both"/>
      </w:pPr>
      <w:r>
        <w:rPr>
          <w:rFonts w:ascii="Times New Roman"/>
          <w:b w:val="false"/>
          <w:i w:val="false"/>
          <w:color w:val="000000"/>
          <w:sz w:val="28"/>
        </w:rPr>
        <w:t>
      2) өңірлік КЛО Қазақстан Республикасының аумағында салынады және Кеден одағының кедендік шекарасының шеңберіндегі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арналған.</w:t>
      </w:r>
    </w:p>
    <w:bookmarkEnd w:id="19"/>
    <w:bookmarkStart w:name="z22" w:id="20"/>
    <w:p>
      <w:pPr>
        <w:spacing w:after="0"/>
        <w:ind w:left="0"/>
        <w:jc w:val="both"/>
      </w:pPr>
      <w:r>
        <w:rPr>
          <w:rFonts w:ascii="Times New Roman"/>
          <w:b w:val="false"/>
          <w:i w:val="false"/>
          <w:color w:val="000000"/>
          <w:sz w:val="28"/>
        </w:rPr>
        <w:t>
      7. КЛО мынадай аймақтарды қамтиды:</w:t>
      </w:r>
    </w:p>
    <w:bookmarkEnd w:id="20"/>
    <w:bookmarkStart w:name="z23" w:id="21"/>
    <w:p>
      <w:pPr>
        <w:spacing w:after="0"/>
        <w:ind w:left="0"/>
        <w:jc w:val="both"/>
      </w:pPr>
      <w:r>
        <w:rPr>
          <w:rFonts w:ascii="Times New Roman"/>
          <w:b w:val="false"/>
          <w:i w:val="false"/>
          <w:color w:val="000000"/>
          <w:sz w:val="28"/>
        </w:rPr>
        <w:t>
      1) терминалды – тиеу-түсіру операцияларын өткізу үшін арналған аймақ;</w:t>
      </w:r>
    </w:p>
    <w:bookmarkEnd w:id="21"/>
    <w:bookmarkStart w:name="z24" w:id="22"/>
    <w:p>
      <w:pPr>
        <w:spacing w:after="0"/>
        <w:ind w:left="0"/>
        <w:jc w:val="both"/>
      </w:pPr>
      <w:r>
        <w:rPr>
          <w:rFonts w:ascii="Times New Roman"/>
          <w:b w:val="false"/>
          <w:i w:val="false"/>
          <w:color w:val="000000"/>
          <w:sz w:val="28"/>
        </w:rPr>
        <w:t>
      2) қоймалық – қоймалық үй-жайлар, объектілер және құрылғылар орналасқан аймақ;</w:t>
      </w:r>
    </w:p>
    <w:bookmarkEnd w:id="22"/>
    <w:bookmarkStart w:name="z25" w:id="23"/>
    <w:p>
      <w:pPr>
        <w:spacing w:after="0"/>
        <w:ind w:left="0"/>
        <w:jc w:val="both"/>
      </w:pPr>
      <w:r>
        <w:rPr>
          <w:rFonts w:ascii="Times New Roman"/>
          <w:b w:val="false"/>
          <w:i w:val="false"/>
          <w:color w:val="000000"/>
          <w:sz w:val="28"/>
        </w:rPr>
        <w:t>
      3) әкімшілік – КЛО әкімшілігі орналасатын әкімшілік үй-жайларының кешені орналасатын аймақ.</w:t>
      </w:r>
    </w:p>
    <w:bookmarkEnd w:id="23"/>
    <w:bookmarkStart w:name="z26" w:id="24"/>
    <w:p>
      <w:pPr>
        <w:spacing w:after="0"/>
        <w:ind w:left="0"/>
        <w:jc w:val="both"/>
      </w:pPr>
      <w:r>
        <w:rPr>
          <w:rFonts w:ascii="Times New Roman"/>
          <w:b w:val="false"/>
          <w:i w:val="false"/>
          <w:color w:val="000000"/>
          <w:sz w:val="28"/>
        </w:rPr>
        <w:t>
      Халықаралық КЛО Қазақстан Республикасының Заңнамасына сәйкес кедендік бақылауды жүзеге асыру мақсатында кеден бекеті немесе кедендік операцияларды өткізу орны құрылатын кедендік бақылау аймағы көзделген.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Үлгілік талаптардың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КЛО аумағының алаңы, сондай-ақ аймақтар, жобалау сатысында көлік саласындағы уәкілетті органмен келісіледі.</w:t>
      </w:r>
    </w:p>
    <w:bookmarkStart w:name="z28" w:id="25"/>
    <w:p>
      <w:pPr>
        <w:spacing w:after="0"/>
        <w:ind w:left="0"/>
        <w:jc w:val="left"/>
      </w:pPr>
      <w:r>
        <w:rPr>
          <w:rFonts w:ascii="Times New Roman"/>
          <w:b/>
          <w:i w:val="false"/>
          <w:color w:val="000000"/>
        </w:rPr>
        <w:t xml:space="preserve"> 2. Өңірлік КЛО жайластыру бойынша талаптар</w:t>
      </w:r>
    </w:p>
    <w:bookmarkEnd w:id="25"/>
    <w:bookmarkStart w:name="z29" w:id="26"/>
    <w:p>
      <w:pPr>
        <w:spacing w:after="0"/>
        <w:ind w:left="0"/>
        <w:jc w:val="both"/>
      </w:pPr>
      <w:r>
        <w:rPr>
          <w:rFonts w:ascii="Times New Roman"/>
          <w:b w:val="false"/>
          <w:i w:val="false"/>
          <w:color w:val="000000"/>
          <w:sz w:val="28"/>
        </w:rPr>
        <w:t>
      9. КЛО алаңы қажеттілік болған жағдайда КЛО жалпы ауданынан кемінде 20 % кеңейту мүмкіндігімен жүк ағынына байланысты. КЛО алаңы мынадай талаптарға сәйкес келеді:</w:t>
      </w:r>
    </w:p>
    <w:bookmarkEnd w:id="26"/>
    <w:p>
      <w:pPr>
        <w:spacing w:after="0"/>
        <w:ind w:left="0"/>
        <w:jc w:val="both"/>
      </w:pPr>
      <w:r>
        <w:rPr>
          <w:rFonts w:ascii="Times New Roman"/>
          <w:b w:val="false"/>
          <w:i w:val="false"/>
          <w:color w:val="000000"/>
          <w:sz w:val="28"/>
        </w:rPr>
        <w:t>
      1) қойма аймағы КЛО жалпы алаңының кемінде 40 %;</w:t>
      </w:r>
    </w:p>
    <w:p>
      <w:pPr>
        <w:spacing w:after="0"/>
        <w:ind w:left="0"/>
        <w:jc w:val="both"/>
      </w:pPr>
      <w:r>
        <w:rPr>
          <w:rFonts w:ascii="Times New Roman"/>
          <w:b w:val="false"/>
          <w:i w:val="false"/>
          <w:color w:val="000000"/>
          <w:sz w:val="28"/>
        </w:rPr>
        <w:t>
      2) тұрақ үшін алаң КЛО жалпы алаңының кемінде 15 %;</w:t>
      </w:r>
    </w:p>
    <w:p>
      <w:pPr>
        <w:spacing w:after="0"/>
        <w:ind w:left="0"/>
        <w:jc w:val="both"/>
      </w:pPr>
      <w:r>
        <w:rPr>
          <w:rFonts w:ascii="Times New Roman"/>
          <w:b w:val="false"/>
          <w:i w:val="false"/>
          <w:color w:val="000000"/>
          <w:sz w:val="28"/>
        </w:rPr>
        <w:t>
      3) терминал аймағы КЛО жалпы алаңының кемінде 15 %;</w:t>
      </w:r>
    </w:p>
    <w:p>
      <w:pPr>
        <w:spacing w:after="0"/>
        <w:ind w:left="0"/>
        <w:jc w:val="both"/>
      </w:pPr>
      <w:r>
        <w:rPr>
          <w:rFonts w:ascii="Times New Roman"/>
          <w:b w:val="false"/>
          <w:i w:val="false"/>
          <w:color w:val="000000"/>
          <w:sz w:val="28"/>
        </w:rPr>
        <w:t>
      4) контейнерлік алаң КЛО жалпы алаңының кемінде 15 %.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Пайдалы қазбалары бар алаңдарда КЛО жобалауға және салуға, жер асты құрылыстары жатқан орындарда орналастыруға жол берілмейді. Айрықша жағдайларда бұларға жер қойнауын зерттеу және пайдалану жөніндегі уәкілетті органның рұқсаты бойынша жол берiледi.</w:t>
      </w:r>
    </w:p>
    <w:bookmarkStart w:name="z35" w:id="27"/>
    <w:p>
      <w:pPr>
        <w:spacing w:after="0"/>
        <w:ind w:left="0"/>
        <w:jc w:val="both"/>
      </w:pPr>
      <w:r>
        <w:rPr>
          <w:rFonts w:ascii="Times New Roman"/>
          <w:b w:val="false"/>
          <w:i w:val="false"/>
          <w:color w:val="000000"/>
          <w:sz w:val="28"/>
        </w:rPr>
        <w:t>
      11. КЛО аумағында және оларға кіретін және шығатын кірме жолдарда көлденең таңбалауды, тік жол белгілерін, бағдаршамдарды және басқа нұсқамаларды пайдалану арқылы қозғалысты тиімді басқару қамтамасыз етіледі. КЛО аумағында қозғалыс қауіпсіздігін және бақылауды қамтамасыз ету мақсатында арнайы кедергілер, тосқауылдар және басқа да құрылғылар құрылады. Осы жүйе көлік құралдарының КЛО шегінен тыс санкциясыз кету мүмкіндігінің жолын кесуге арналған.</w:t>
      </w:r>
    </w:p>
    <w:bookmarkEnd w:id="27"/>
    <w:bookmarkStart w:name="z36" w:id="28"/>
    <w:p>
      <w:pPr>
        <w:spacing w:after="0"/>
        <w:ind w:left="0"/>
        <w:jc w:val="both"/>
      </w:pPr>
      <w:r>
        <w:rPr>
          <w:rFonts w:ascii="Times New Roman"/>
          <w:b w:val="false"/>
          <w:i w:val="false"/>
          <w:color w:val="000000"/>
          <w:sz w:val="28"/>
        </w:rPr>
        <w:t>
      12. Жол коммуникациялық жүйе КЛО даму перспективасын және көлік құралдарының қозғалыс бағыттарын өзгерту мүмкіндігін ескере отырып, қарбалас сағатта көлік құралдарының ең көп санын өткізу қабілетін есепке ала отырып салынады.</w:t>
      </w:r>
    </w:p>
    <w:bookmarkEnd w:id="28"/>
    <w:bookmarkStart w:name="z37" w:id="29"/>
    <w:p>
      <w:pPr>
        <w:spacing w:after="0"/>
        <w:ind w:left="0"/>
        <w:jc w:val="both"/>
      </w:pPr>
      <w:r>
        <w:rPr>
          <w:rFonts w:ascii="Times New Roman"/>
          <w:b w:val="false"/>
          <w:i w:val="false"/>
          <w:color w:val="000000"/>
          <w:sz w:val="28"/>
        </w:rPr>
        <w:t>
      13. КЛО аумағындағы көлік құралдары үшін өту жолдары бөгетсіз маневр жасауы және тиеу-түсіру пункттеріне кірме жолды қамтамасыз етеді.</w:t>
      </w:r>
    </w:p>
    <w:bookmarkEnd w:id="29"/>
    <w:bookmarkStart w:name="z38" w:id="30"/>
    <w:p>
      <w:pPr>
        <w:spacing w:after="0"/>
        <w:ind w:left="0"/>
        <w:jc w:val="both"/>
      </w:pPr>
      <w:r>
        <w:rPr>
          <w:rFonts w:ascii="Times New Roman"/>
          <w:b w:val="false"/>
          <w:i w:val="false"/>
          <w:color w:val="000000"/>
          <w:sz w:val="28"/>
        </w:rPr>
        <w:t>
      14. Жүк машиналар қозғалысының бақылау белдеуінің ені – 3,5 метр.</w:t>
      </w:r>
    </w:p>
    <w:bookmarkEnd w:id="30"/>
    <w:bookmarkStart w:name="z39" w:id="31"/>
    <w:p>
      <w:pPr>
        <w:spacing w:after="0"/>
        <w:ind w:left="0"/>
        <w:jc w:val="both"/>
      </w:pPr>
      <w:r>
        <w:rPr>
          <w:rFonts w:ascii="Times New Roman"/>
          <w:b w:val="false"/>
          <w:i w:val="false"/>
          <w:color w:val="000000"/>
          <w:sz w:val="28"/>
        </w:rPr>
        <w:t>
      15. Ірі габариттік, ауыр салмақты және арнайы жүктердің өткізілуін қамтамасыз ету үшін ені әрбір бағыт үшін 4,5 метр болуы тиіс қозғалыстың жеке белдеуін қамтуы қажет.</w:t>
      </w:r>
    </w:p>
    <w:bookmarkEnd w:id="31"/>
    <w:bookmarkStart w:name="z40" w:id="32"/>
    <w:p>
      <w:pPr>
        <w:spacing w:after="0"/>
        <w:ind w:left="0"/>
        <w:jc w:val="both"/>
      </w:pPr>
      <w:r>
        <w:rPr>
          <w:rFonts w:ascii="Times New Roman"/>
          <w:b w:val="false"/>
          <w:i w:val="false"/>
          <w:color w:val="000000"/>
          <w:sz w:val="28"/>
        </w:rPr>
        <w:t>
      16. Қозғалыстың белдеу саны көліктік жүк ағынының жиілігіне байланысты анықталады.</w:t>
      </w:r>
    </w:p>
    <w:bookmarkEnd w:id="32"/>
    <w:bookmarkStart w:name="z41" w:id="33"/>
    <w:p>
      <w:pPr>
        <w:spacing w:after="0"/>
        <w:ind w:left="0"/>
        <w:jc w:val="both"/>
      </w:pPr>
      <w:r>
        <w:rPr>
          <w:rFonts w:ascii="Times New Roman"/>
          <w:b w:val="false"/>
          <w:i w:val="false"/>
          <w:color w:val="000000"/>
          <w:sz w:val="28"/>
        </w:rPr>
        <w:t>
      17. КЛО әкімшілік ғимараттарында байланыстың серверлік тораптарын орналастыру үшін үй-жайлар қарастырылады.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18. КЛО аумағында автокөлік тұрағы үшін күзетілетін алаң қарастырылады.</w:t>
      </w:r>
    </w:p>
    <w:bookmarkEnd w:id="34"/>
    <w:bookmarkStart w:name="z43" w:id="35"/>
    <w:p>
      <w:pPr>
        <w:spacing w:after="0"/>
        <w:ind w:left="0"/>
        <w:jc w:val="both"/>
      </w:pPr>
      <w:r>
        <w:rPr>
          <w:rFonts w:ascii="Times New Roman"/>
          <w:b w:val="false"/>
          <w:i w:val="false"/>
          <w:color w:val="000000"/>
          <w:sz w:val="28"/>
        </w:rPr>
        <w:t>
      19. КЛО қызмет көрсету объектілері де (тамақтану пункттері, банк терминалдары, валюта айырбастау пункттері, пошта және басқа объектілер) орналасуы мүмкін.</w:t>
      </w:r>
    </w:p>
    <w:bookmarkEnd w:id="35"/>
    <w:bookmarkStart w:name="z44" w:id="36"/>
    <w:p>
      <w:pPr>
        <w:spacing w:after="0"/>
        <w:ind w:left="0"/>
        <w:jc w:val="both"/>
      </w:pPr>
      <w:r>
        <w:rPr>
          <w:rFonts w:ascii="Times New Roman"/>
          <w:b w:val="false"/>
          <w:i w:val="false"/>
          <w:color w:val="000000"/>
          <w:sz w:val="28"/>
        </w:rPr>
        <w:t>
      20. Барлық жүйелердің үздіксіз жұмысын қамтамасыз ету, оларға қызмет көрсету, сондай-ақ КЛО аумағында орналасқан ғимараттар мен құрылыстарды күтіп-ұстау жауапкершілігі КЛО әкімшілігіне жүктеледі.</w:t>
      </w:r>
    </w:p>
    <w:bookmarkEnd w:id="36"/>
    <w:bookmarkStart w:name="z45" w:id="37"/>
    <w:p>
      <w:pPr>
        <w:spacing w:after="0"/>
        <w:ind w:left="0"/>
        <w:jc w:val="left"/>
      </w:pPr>
      <w:r>
        <w:rPr>
          <w:rFonts w:ascii="Times New Roman"/>
          <w:b/>
          <w:i w:val="false"/>
          <w:color w:val="000000"/>
        </w:rPr>
        <w:t xml:space="preserve"> 3. Өнірлік КЛО техникалық жабдықталуына қойылатын талаптар</w:t>
      </w:r>
    </w:p>
    <w:bookmarkEnd w:id="37"/>
    <w:bookmarkStart w:name="z46" w:id="38"/>
    <w:p>
      <w:pPr>
        <w:spacing w:after="0"/>
        <w:ind w:left="0"/>
        <w:jc w:val="both"/>
      </w:pPr>
      <w:r>
        <w:rPr>
          <w:rFonts w:ascii="Times New Roman"/>
          <w:b w:val="false"/>
          <w:i w:val="false"/>
          <w:color w:val="000000"/>
          <w:sz w:val="28"/>
        </w:rPr>
        <w:t>
      21. Өңірлік КЛО техникалық жабдықталуы мынадай талаптарға сәйкес келуі тиіс:</w:t>
      </w:r>
    </w:p>
    <w:bookmarkEnd w:id="38"/>
    <w:bookmarkStart w:name="z47" w:id="39"/>
    <w:p>
      <w:pPr>
        <w:spacing w:after="0"/>
        <w:ind w:left="0"/>
        <w:jc w:val="both"/>
      </w:pPr>
      <w:r>
        <w:rPr>
          <w:rFonts w:ascii="Times New Roman"/>
          <w:b w:val="false"/>
          <w:i w:val="false"/>
          <w:color w:val="000000"/>
          <w:sz w:val="28"/>
        </w:rPr>
        <w:t>
      1) бір немесе бірнеше жер үсті көлік жолдарының болуы;</w:t>
      </w:r>
    </w:p>
    <w:bookmarkEnd w:id="39"/>
    <w:bookmarkStart w:name="z48" w:id="40"/>
    <w:p>
      <w:pPr>
        <w:spacing w:after="0"/>
        <w:ind w:left="0"/>
        <w:jc w:val="both"/>
      </w:pPr>
      <w:r>
        <w:rPr>
          <w:rFonts w:ascii="Times New Roman"/>
          <w:b w:val="false"/>
          <w:i w:val="false"/>
          <w:color w:val="000000"/>
          <w:sz w:val="28"/>
        </w:rPr>
        <w:t>
      2) аумаққа көлік құралдарының кіруі мен аумақтан шығуын бақылайтын автоматтандырылған бақылау жүйесінің болуы;</w:t>
      </w:r>
    </w:p>
    <w:bookmarkEnd w:id="40"/>
    <w:bookmarkStart w:name="z49" w:id="41"/>
    <w:p>
      <w:pPr>
        <w:spacing w:after="0"/>
        <w:ind w:left="0"/>
        <w:jc w:val="both"/>
      </w:pPr>
      <w:r>
        <w:rPr>
          <w:rFonts w:ascii="Times New Roman"/>
          <w:b w:val="false"/>
          <w:i w:val="false"/>
          <w:color w:val="000000"/>
          <w:sz w:val="28"/>
        </w:rPr>
        <w:t>
      3) тауарлар мен көлік құралдарын автоматты түрде есептеу жүйесінің болуы;</w:t>
      </w:r>
    </w:p>
    <w:bookmarkEnd w:id="41"/>
    <w:bookmarkStart w:name="z50" w:id="42"/>
    <w:p>
      <w:pPr>
        <w:spacing w:after="0"/>
        <w:ind w:left="0"/>
        <w:jc w:val="both"/>
      </w:pPr>
      <w:r>
        <w:rPr>
          <w:rFonts w:ascii="Times New Roman"/>
          <w:b w:val="false"/>
          <w:i w:val="false"/>
          <w:color w:val="000000"/>
          <w:sz w:val="28"/>
        </w:rPr>
        <w:t xml:space="preserve">
      4) әртүрлі типтегі телевизиялық жүйелерді қолданумен құрылған және деректерді сақтай отырып, нақты уақыт режимінде объектілеріне (аумақтарына) бақылауды жүргізу мүмкіндігін қамтамасыз ететін, тәулік бойы қызмет ететін, КЛО-да соңғы күнтізбелік отыз күн ішінде орын алған оқиғалар туралы бейне ақпаратты қарау мүмкіндігі бар, жүйе телекамералары ғимаратта, алаңдарында, сондай-ақ КЛО аумағының периметрі бойынша орналастырылған, бөлігі көрсетіліп немесе жасырын орнатылатын телевизиялық бейнебақылау жүйесі; </w:t>
      </w:r>
    </w:p>
    <w:bookmarkEnd w:id="42"/>
    <w:bookmarkStart w:name="z51" w:id="43"/>
    <w:p>
      <w:pPr>
        <w:spacing w:after="0"/>
        <w:ind w:left="0"/>
        <w:jc w:val="both"/>
      </w:pPr>
      <w:r>
        <w:rPr>
          <w:rFonts w:ascii="Times New Roman"/>
          <w:b w:val="false"/>
          <w:i w:val="false"/>
          <w:color w:val="000000"/>
          <w:sz w:val="28"/>
        </w:rPr>
        <w:t>
      5) орналастырылатын тауарлар мен көлік құралдарының сипатына сәйкес сертификатталған таразы құрылғыларының болуы;</w:t>
      </w:r>
    </w:p>
    <w:bookmarkEnd w:id="43"/>
    <w:bookmarkStart w:name="z52" w:id="44"/>
    <w:p>
      <w:pPr>
        <w:spacing w:after="0"/>
        <w:ind w:left="0"/>
        <w:jc w:val="both"/>
      </w:pPr>
      <w:r>
        <w:rPr>
          <w:rFonts w:ascii="Times New Roman"/>
          <w:b w:val="false"/>
          <w:i w:val="false"/>
          <w:color w:val="000000"/>
          <w:sz w:val="28"/>
        </w:rPr>
        <w:t>
      6) қоймалық аймақтың болуы (тікбұрыш пішінде болуы жөн);</w:t>
      </w:r>
    </w:p>
    <w:bookmarkEnd w:id="44"/>
    <w:bookmarkStart w:name="z53" w:id="45"/>
    <w:p>
      <w:pPr>
        <w:spacing w:after="0"/>
        <w:ind w:left="0"/>
        <w:jc w:val="both"/>
      </w:pPr>
      <w:r>
        <w:rPr>
          <w:rFonts w:ascii="Times New Roman"/>
          <w:b w:val="false"/>
          <w:i w:val="false"/>
          <w:color w:val="000000"/>
          <w:sz w:val="28"/>
        </w:rPr>
        <w:t>
      7) өртті жоюды және адамдарды қауіпсіз жерге көшіруді (ұйғарынды өрт қатерін есепке алып) ұйымдастыру мақсатында өрт туралы хабарландыру жүйелерін және өрт сөндіру қондырғыларын қосу үшін қажетті уақытта өртті автоматты түрде анықтауды, өңдеуді, өрт туралы хабарландыруды белгіленген түрде беруді қамтамасыз ететін, объектілерде монтаждалған және жалпы өрт бекетінен бақыланатын жобалау құжаттамасына сәйкес өрт дабылын, өрт сөндіруді және өрт туралы адамдарды хабарландыру жүйесін орнатудың жиынтығынан тұратын өрт сөндіру автоматикасының жүйесі;</w:t>
      </w:r>
    </w:p>
    <w:bookmarkEnd w:id="45"/>
    <w:bookmarkStart w:name="z54" w:id="46"/>
    <w:p>
      <w:pPr>
        <w:spacing w:after="0"/>
        <w:ind w:left="0"/>
        <w:jc w:val="both"/>
      </w:pPr>
      <w:r>
        <w:rPr>
          <w:rFonts w:ascii="Times New Roman"/>
          <w:b w:val="false"/>
          <w:i w:val="false"/>
          <w:color w:val="000000"/>
          <w:sz w:val="28"/>
        </w:rPr>
        <w:t>
      8) жүкті өңдеу бойынша қазіргі заманғы көліктік-қойма операциялары мен тиеу-түсіру жұмыстарын механизациялау құралдарының болуы;</w:t>
      </w:r>
    </w:p>
    <w:bookmarkEnd w:id="46"/>
    <w:bookmarkStart w:name="z55" w:id="47"/>
    <w:p>
      <w:pPr>
        <w:spacing w:after="0"/>
        <w:ind w:left="0"/>
        <w:jc w:val="both"/>
      </w:pPr>
      <w:r>
        <w:rPr>
          <w:rFonts w:ascii="Times New Roman"/>
          <w:b w:val="false"/>
          <w:i w:val="false"/>
          <w:color w:val="000000"/>
          <w:sz w:val="28"/>
        </w:rPr>
        <w:t>
      9) автоматты телефон станциялары, коммутаторлары (қызметтік үй-жайлардың санына байланысты) негізінде құрылған ішкі телефон байланысы жүйесі;</w:t>
      </w:r>
    </w:p>
    <w:bookmarkEnd w:id="47"/>
    <w:bookmarkStart w:name="z56" w:id="48"/>
    <w:p>
      <w:pPr>
        <w:spacing w:after="0"/>
        <w:ind w:left="0"/>
        <w:jc w:val="both"/>
      </w:pPr>
      <w:r>
        <w:rPr>
          <w:rFonts w:ascii="Times New Roman"/>
          <w:b w:val="false"/>
          <w:i w:val="false"/>
          <w:color w:val="000000"/>
          <w:sz w:val="28"/>
        </w:rPr>
        <w:t>
      10) барлық орынжайларда және құрылыстарда орнатылған құрылғылардың қажет санын қосуға мүмкіндік беретін стационарлық аппаратураларды қолдану арқылы жабдықталған күзет дабылының жүйесі;</w:t>
      </w:r>
    </w:p>
    <w:bookmarkEnd w:id="48"/>
    <w:bookmarkStart w:name="z57" w:id="49"/>
    <w:p>
      <w:pPr>
        <w:spacing w:after="0"/>
        <w:ind w:left="0"/>
        <w:jc w:val="both"/>
      </w:pPr>
      <w:r>
        <w:rPr>
          <w:rFonts w:ascii="Times New Roman"/>
          <w:b w:val="false"/>
          <w:i w:val="false"/>
          <w:color w:val="000000"/>
          <w:sz w:val="28"/>
        </w:rPr>
        <w:t>
      11) инженерлік желілер мен коммуникация жүйесімен біріктірілген, бірлесіп қолданылатын күзеттің техникалық құралдарын қолдана отырып жабдықталған және аумаққа рұқсатсыз кіріп кетуді (кіріп кетуге әрекет етуді) анықтауға, ақпаратты берілген түрінде оператор пультіне жинауға, өңдеу мен ұсынуға арналған күзет, кіруді бақылау және күзет дабыл беру инженерлік құралдары жүйесі;</w:t>
      </w:r>
    </w:p>
    <w:bookmarkEnd w:id="49"/>
    <w:bookmarkStart w:name="z58" w:id="50"/>
    <w:p>
      <w:pPr>
        <w:spacing w:after="0"/>
        <w:ind w:left="0"/>
        <w:jc w:val="both"/>
      </w:pPr>
      <w:r>
        <w:rPr>
          <w:rFonts w:ascii="Times New Roman"/>
          <w:b w:val="false"/>
          <w:i w:val="false"/>
          <w:color w:val="000000"/>
          <w:sz w:val="28"/>
        </w:rPr>
        <w:t>
      12) ғимараттарды, үй-жайларды, құрылыстарды, жабдықтарды техникалық бақылау құралдарын электрмен жабдықтау жүйесін авариялық ажырату кезінде электрмен қоректендіруді қамтамасыз етуге арналған және электрмен қоректендірудің балама көздерінің көмегімен құрылған, бұл ретте КЛО электр энергиясын үздіксіз берумен қамтамасыз етілген резервтік электрмен қоректендіру жүйесі.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 Халықаралық КЛО жайластыруға қойылатын талаптар</w:t>
      </w:r>
    </w:p>
    <w:bookmarkEnd w:id="51"/>
    <w:bookmarkStart w:name="z60" w:id="52"/>
    <w:p>
      <w:pPr>
        <w:spacing w:after="0"/>
        <w:ind w:left="0"/>
        <w:jc w:val="both"/>
      </w:pPr>
      <w:r>
        <w:rPr>
          <w:rFonts w:ascii="Times New Roman"/>
          <w:b w:val="false"/>
          <w:i w:val="false"/>
          <w:color w:val="000000"/>
          <w:sz w:val="28"/>
        </w:rPr>
        <w:t>
      22. Халықаралық КЛО-да сыртқы экономикалық қызмет қатысушыларына қолайлы жағдай жасау мақсатында бір әкімшілік ғимаратта кедендік және өзге де операцияларды орындау, қажетті рұқсат беру құжаттарын беру үшін кеден ісі, ветеринариялық-санитариялық бақылау мен өсімдіктер карантині бойынша бақылау, сондай-ақ халықтың санитариялық-эпидемиологиялық салауаттылығы саласындағы уәкілетті органдар мен ведомстволарға және өзге де ұйымдар орналастырылатын ресімдеудің операциялық залы мен қызметтік үй-жайларды орналастыру қажет. Үй-жайлардың саны мен олардың алаңдары әрбір қызмет үшін жобалау сатысында сәйкес уәкілетті органдармен келісіледі.</w:t>
      </w:r>
    </w:p>
    <w:bookmarkEnd w:id="52"/>
    <w:bookmarkStart w:name="z61" w:id="53"/>
    <w:p>
      <w:pPr>
        <w:spacing w:after="0"/>
        <w:ind w:left="0"/>
        <w:jc w:val="both"/>
      </w:pPr>
      <w:r>
        <w:rPr>
          <w:rFonts w:ascii="Times New Roman"/>
          <w:b w:val="false"/>
          <w:i w:val="false"/>
          <w:color w:val="000000"/>
          <w:sz w:val="28"/>
        </w:rPr>
        <w:t>
      23. Халықаралық КЛО-да тәулік бойы қызмет ететін жасанды жарық пен соңғы күнтізбелік отыз күн ішінде болған оқиғалар туралы бейнеақпаратты қарауға мүмкіндік беретін рұқсат мүмкіндігі 1920х1080 пиксель болатын бейнебақылау құралдарымен жабдықталған тауарларды тексеру, оның ішінде көлік құралдарын жан-жақты тексеру орындарын қарастыру қажет.</w:t>
      </w:r>
    </w:p>
    <w:bookmarkEnd w:id="53"/>
    <w:bookmarkStart w:name="z62" w:id="54"/>
    <w:p>
      <w:pPr>
        <w:spacing w:after="0"/>
        <w:ind w:left="0"/>
        <w:jc w:val="both"/>
      </w:pPr>
      <w:r>
        <w:rPr>
          <w:rFonts w:ascii="Times New Roman"/>
          <w:b w:val="false"/>
          <w:i w:val="false"/>
          <w:color w:val="000000"/>
          <w:sz w:val="28"/>
        </w:rPr>
        <w:t>
      24. Бөгде тұлғалардың кедендік бақылау орындарына өтуін болдырмау мақсатында кедендік бақылау аймақтары қоршаумен жабдықталады. Бұл ретте, тексеру алаңдарында, кіретін және шығатын жерлерде, көлік құралдарын қайта тиеу орындарында максималды қарқындылықпен жарық, сондай-ақ бейнебақылау жүйесі көзделеді.</w:t>
      </w:r>
    </w:p>
    <w:bookmarkEnd w:id="54"/>
    <w:bookmarkStart w:name="z63" w:id="55"/>
    <w:p>
      <w:pPr>
        <w:spacing w:after="0"/>
        <w:ind w:left="0"/>
        <w:jc w:val="both"/>
      </w:pPr>
      <w:r>
        <w:rPr>
          <w:rFonts w:ascii="Times New Roman"/>
          <w:b w:val="false"/>
          <w:i w:val="false"/>
          <w:color w:val="000000"/>
          <w:sz w:val="28"/>
        </w:rPr>
        <w:t>
      25. КЛО жобалау және салу кезеңдерінде іске асырылатын Қазақстан Республикасы заңнамасының кедендік бақылаудың режимдік аймақтары туралы талаптарының сақталуымен қызмет көрсету объектілері (тамақтану пункттері, банк терминалдары, валюта айырбастау пункттері, пошта және басқа объектілер) орналастырылады.</w:t>
      </w:r>
    </w:p>
    <w:bookmarkEnd w:id="55"/>
    <w:bookmarkStart w:name="z64" w:id="56"/>
    <w:p>
      <w:pPr>
        <w:spacing w:after="0"/>
        <w:ind w:left="0"/>
        <w:jc w:val="both"/>
      </w:pPr>
      <w:r>
        <w:rPr>
          <w:rFonts w:ascii="Times New Roman"/>
          <w:b w:val="false"/>
          <w:i w:val="false"/>
          <w:color w:val="000000"/>
          <w:sz w:val="28"/>
        </w:rPr>
        <w:t>
      26. КЛО әкімшілігі кеден ісі, ветеринариялық-санитариялық бақылау және өсімдіктер карантині бойынша бақылау, сондай-ақ халықтың санитариялық-эпидемиологиялық салауаттылығы саласындағы уәкілетті органды және ведомстволарды кедендік және бақылаудың басқа түрлерін жүзеге асыру үшін өтеусіз негізде қызметтік үй-жайлармен қамтамасыз етеді және коммуналдық қызмет, байланыс арналары бойынша шығыстарды төлейді.</w:t>
      </w:r>
    </w:p>
    <w:bookmarkEnd w:id="56"/>
    <w:bookmarkStart w:name="z65" w:id="57"/>
    <w:p>
      <w:pPr>
        <w:spacing w:after="0"/>
        <w:ind w:left="0"/>
        <w:jc w:val="both"/>
      </w:pPr>
      <w:r>
        <w:rPr>
          <w:rFonts w:ascii="Times New Roman"/>
          <w:b w:val="false"/>
          <w:i w:val="false"/>
          <w:color w:val="000000"/>
          <w:sz w:val="28"/>
        </w:rPr>
        <w:t>
      27. Теміржол жолдары бар халықаралық КЛО-да:</w:t>
      </w:r>
    </w:p>
    <w:bookmarkEnd w:id="57"/>
    <w:bookmarkStart w:name="z66" w:id="58"/>
    <w:p>
      <w:pPr>
        <w:spacing w:after="0"/>
        <w:ind w:left="0"/>
        <w:jc w:val="both"/>
      </w:pPr>
      <w:r>
        <w:rPr>
          <w:rFonts w:ascii="Times New Roman"/>
          <w:b w:val="false"/>
          <w:i w:val="false"/>
          <w:color w:val="000000"/>
          <w:sz w:val="28"/>
        </w:rPr>
        <w:t>
      1) толассыз түрде жобаланған, техникалық жарамды бір немесе бірнеше көліктің кірме жолдары бар КЛО-ның жолдық дамуымен;</w:t>
      </w:r>
    </w:p>
    <w:bookmarkEnd w:id="58"/>
    <w:bookmarkStart w:name="z67" w:id="59"/>
    <w:p>
      <w:pPr>
        <w:spacing w:after="0"/>
        <w:ind w:left="0"/>
        <w:jc w:val="both"/>
      </w:pPr>
      <w:r>
        <w:rPr>
          <w:rFonts w:ascii="Times New Roman"/>
          <w:b w:val="false"/>
          <w:i w:val="false"/>
          <w:color w:val="000000"/>
          <w:sz w:val="28"/>
        </w:rPr>
        <w:t>
      2) жоспарланған жүк тасымалдау көлемін ескере отырып өткізу мүмкіндігін қамтамасыз ету үшін КЛО кірме жолдарының жанасу станциялары мен КЛО аумағындағы алаңішілік теміржолдардың, сондай-ақ қазіргі заманғы тиеу-түсіру жұмыстарының механизациялау құралдарымен қамтамасыз етілуі тиіс.</w:t>
      </w:r>
    </w:p>
    <w:bookmarkEnd w:id="59"/>
    <w:bookmarkStart w:name="z68" w:id="60"/>
    <w:p>
      <w:pPr>
        <w:spacing w:after="0"/>
        <w:ind w:left="0"/>
        <w:jc w:val="both"/>
      </w:pPr>
      <w:r>
        <w:rPr>
          <w:rFonts w:ascii="Times New Roman"/>
          <w:b w:val="false"/>
          <w:i w:val="false"/>
          <w:color w:val="000000"/>
          <w:sz w:val="28"/>
        </w:rPr>
        <w:t>
      28. Теңіз және өзен жолдары бар халықаралық КЛО:</w:t>
      </w:r>
    </w:p>
    <w:bookmarkEnd w:id="60"/>
    <w:bookmarkStart w:name="z69" w:id="61"/>
    <w:p>
      <w:pPr>
        <w:spacing w:after="0"/>
        <w:ind w:left="0"/>
        <w:jc w:val="both"/>
      </w:pPr>
      <w:r>
        <w:rPr>
          <w:rFonts w:ascii="Times New Roman"/>
          <w:b w:val="false"/>
          <w:i w:val="false"/>
          <w:color w:val="000000"/>
          <w:sz w:val="28"/>
        </w:rPr>
        <w:t>
      1) бөгетсіз маневр жасау мен тиеу-түсіру пункттеріне кіруін;</w:t>
      </w:r>
    </w:p>
    <w:bookmarkEnd w:id="61"/>
    <w:bookmarkStart w:name="z70" w:id="62"/>
    <w:p>
      <w:pPr>
        <w:spacing w:after="0"/>
        <w:ind w:left="0"/>
        <w:jc w:val="both"/>
      </w:pPr>
      <w:r>
        <w:rPr>
          <w:rFonts w:ascii="Times New Roman"/>
          <w:b w:val="false"/>
          <w:i w:val="false"/>
          <w:color w:val="000000"/>
          <w:sz w:val="28"/>
        </w:rPr>
        <w:t>
      2) Қазақстан Республикасының теңізде жүзу және ішкі су көлігі саласындағы заңнаманың сақталуын қамтамасыз етуі тиіс.</w:t>
      </w:r>
    </w:p>
    <w:bookmarkEnd w:id="62"/>
    <w:bookmarkStart w:name="z71" w:id="63"/>
    <w:p>
      <w:pPr>
        <w:spacing w:after="0"/>
        <w:ind w:left="0"/>
        <w:jc w:val="both"/>
      </w:pPr>
      <w:r>
        <w:rPr>
          <w:rFonts w:ascii="Times New Roman"/>
          <w:b w:val="false"/>
          <w:i w:val="false"/>
          <w:color w:val="000000"/>
          <w:sz w:val="28"/>
        </w:rPr>
        <w:t xml:space="preserve">
      29. Халықаралық КЛО осы Үлгілік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талаптардың сақталуын қамтамасыз етеді.</w:t>
      </w:r>
    </w:p>
    <w:bookmarkEnd w:id="63"/>
    <w:bookmarkStart w:name="z72" w:id="64"/>
    <w:p>
      <w:pPr>
        <w:spacing w:after="0"/>
        <w:ind w:left="0"/>
        <w:jc w:val="both"/>
      </w:pPr>
      <w:r>
        <w:rPr>
          <w:rFonts w:ascii="Times New Roman"/>
          <w:b w:val="false"/>
          <w:i w:val="false"/>
          <w:color w:val="000000"/>
          <w:sz w:val="28"/>
        </w:rPr>
        <w:t>
      30. Халықаралық шекара маңындағы КЛО-да өткізу пунктінен КЛО-ға дейінгі аумақта қоршау, бейнебақылау мен жарықтандыру және көлік ағындарын шығу мен кіруге бөлу қарастырылады. Халықаралық шекара маңындағы КЛО аумағының орналасуы кеден ісі саласындағы уәкілетті органмен келісіледі.</w:t>
      </w:r>
    </w:p>
    <w:bookmarkEnd w:id="64"/>
    <w:bookmarkStart w:name="z73" w:id="65"/>
    <w:p>
      <w:pPr>
        <w:spacing w:after="0"/>
        <w:ind w:left="0"/>
        <w:jc w:val="left"/>
      </w:pPr>
      <w:r>
        <w:rPr>
          <w:rFonts w:ascii="Times New Roman"/>
          <w:b/>
          <w:i w:val="false"/>
          <w:color w:val="000000"/>
        </w:rPr>
        <w:t xml:space="preserve"> 5. Халықаралық КЛО техникалық жабдықтандыруға қойылатын талаптар</w:t>
      </w:r>
    </w:p>
    <w:bookmarkEnd w:id="65"/>
    <w:bookmarkStart w:name="z74" w:id="66"/>
    <w:p>
      <w:pPr>
        <w:spacing w:after="0"/>
        <w:ind w:left="0"/>
        <w:jc w:val="both"/>
      </w:pPr>
      <w:r>
        <w:rPr>
          <w:rFonts w:ascii="Times New Roman"/>
          <w:b w:val="false"/>
          <w:i w:val="false"/>
          <w:color w:val="000000"/>
          <w:sz w:val="28"/>
        </w:rPr>
        <w:t>
      31. Жобалау кезеңінде көлік құралдарын және тауарларды өткізуді ұйымдастырудың технологиялық схемасын, өткізу қабілетін (қозғалыстың, көлік құралдарының тәуліктегі, сағаттағы қарқындылығы) көлік ағынының кіру және шығу жолдарына бөлінуін, сондай-ақ тауарлар мен көлік құралдарын қарау (қарап тексеру) орнының аумағын және санын ескере отырып, кеден ісі саласындағы уәкілетті органмен келісім бойынша мынадай жүйелермен қамтамасыз етіледі:</w:t>
      </w:r>
    </w:p>
    <w:bookmarkEnd w:id="66"/>
    <w:bookmarkStart w:name="z75" w:id="67"/>
    <w:p>
      <w:pPr>
        <w:spacing w:after="0"/>
        <w:ind w:left="0"/>
        <w:jc w:val="both"/>
      </w:pPr>
      <w:r>
        <w:rPr>
          <w:rFonts w:ascii="Times New Roman"/>
          <w:b w:val="false"/>
          <w:i w:val="false"/>
          <w:color w:val="000000"/>
          <w:sz w:val="28"/>
        </w:rPr>
        <w:t>
      1) кеден ісі саласындағы уәкілетті органның ақпараттық жүйесімен ықпалдасудың техникалық мүмкіндіктері бар, автоматты режимде көлік құралдарының салмақтық параметрлерін анықтауға мүмкіндік беретін көлік құралдарының салмақтық параметрлерін автоматты түрде анықтау жүйесі;</w:t>
      </w:r>
    </w:p>
    <w:bookmarkEnd w:id="67"/>
    <w:bookmarkStart w:name="z76" w:id="68"/>
    <w:p>
      <w:pPr>
        <w:spacing w:after="0"/>
        <w:ind w:left="0"/>
        <w:jc w:val="both"/>
      </w:pPr>
      <w:r>
        <w:rPr>
          <w:rFonts w:ascii="Times New Roman"/>
          <w:b w:val="false"/>
          <w:i w:val="false"/>
          <w:color w:val="000000"/>
          <w:sz w:val="28"/>
        </w:rPr>
        <w:t>
      2) кеден ісі саласындағы уәкілетті органның және жоғары тұрған басқару органдарымен өзара іс-қимылын және үздіксіз тұрақты байланысын қамтамасыз ететін кемінде 8 Мбит/сек өткізу қабілеті бар телекоммуникациялық инфрақұрылымды қоса алғанда байланыс жүйесі;</w:t>
      </w:r>
    </w:p>
    <w:bookmarkEnd w:id="68"/>
    <w:bookmarkStart w:name="z77" w:id="69"/>
    <w:p>
      <w:pPr>
        <w:spacing w:after="0"/>
        <w:ind w:left="0"/>
        <w:jc w:val="both"/>
      </w:pPr>
      <w:r>
        <w:rPr>
          <w:rFonts w:ascii="Times New Roman"/>
          <w:b w:val="false"/>
          <w:i w:val="false"/>
          <w:color w:val="000000"/>
          <w:sz w:val="28"/>
        </w:rPr>
        <w:t>
      3) кеден ісі саласындағы уәкілетті органның ақпараттық жүйесімен ықпалдасудың техникалық мүмкіндіктері бар автокөлік құралдарының мемлекеттік тіркеу нөмірлерін оқуды, сақтауды, мемлекеттік тіркеу нөмірлерінің дерекқорын жүргізуді қамтамасыз ететін көлік құралдарын электрондық есепке алу жүйелері.</w:t>
      </w:r>
    </w:p>
    <w:bookmarkEnd w:id="69"/>
    <w:bookmarkStart w:name="z78" w:id="70"/>
    <w:p>
      <w:pPr>
        <w:spacing w:after="0"/>
        <w:ind w:left="0"/>
        <w:jc w:val="both"/>
      </w:pPr>
      <w:r>
        <w:rPr>
          <w:rFonts w:ascii="Times New Roman"/>
          <w:b w:val="false"/>
          <w:i w:val="false"/>
          <w:color w:val="000000"/>
          <w:sz w:val="28"/>
        </w:rPr>
        <w:t xml:space="preserve">
      32. Халықаралық КЛО осы Үлгілік талаптардың </w:t>
      </w:r>
      <w:r>
        <w:rPr>
          <w:rFonts w:ascii="Times New Roman"/>
          <w:b w:val="false"/>
          <w:i w:val="false"/>
          <w:color w:val="000000"/>
          <w:sz w:val="28"/>
        </w:rPr>
        <w:t>21-тармағының</w:t>
      </w:r>
      <w:r>
        <w:rPr>
          <w:rFonts w:ascii="Times New Roman"/>
          <w:b w:val="false"/>
          <w:i w:val="false"/>
          <w:color w:val="000000"/>
          <w:sz w:val="28"/>
        </w:rPr>
        <w:t xml:space="preserve"> 1), 3), 4), 6-12) тармақшаларында көрсетілген талаптардың сақталуын қамтамасыз етеді.</w:t>
      </w:r>
    </w:p>
    <w:bookmarkEnd w:id="70"/>
    <w:bookmarkStart w:name="z79" w:id="71"/>
    <w:p>
      <w:pPr>
        <w:spacing w:after="0"/>
        <w:ind w:left="0"/>
        <w:jc w:val="left"/>
      </w:pPr>
      <w:r>
        <w:rPr>
          <w:rFonts w:ascii="Times New Roman"/>
          <w:b/>
          <w:i w:val="false"/>
          <w:color w:val="000000"/>
        </w:rPr>
        <w:t xml:space="preserve"> 6. КЛО аумағындағы қоймалық үй-жайлар</w:t>
      </w:r>
    </w:p>
    <w:bookmarkEnd w:id="71"/>
    <w:bookmarkStart w:name="z80" w:id="72"/>
    <w:p>
      <w:pPr>
        <w:spacing w:after="0"/>
        <w:ind w:left="0"/>
        <w:jc w:val="both"/>
      </w:pPr>
      <w:r>
        <w:rPr>
          <w:rFonts w:ascii="Times New Roman"/>
          <w:b w:val="false"/>
          <w:i w:val="false"/>
          <w:color w:val="000000"/>
          <w:sz w:val="28"/>
        </w:rPr>
        <w:t>
      33. КЛО аумағында орналасқан қоймалық үй-жайлардың жобалануы мен құрылысы Қазақстан Республикасы заңнамасының құрылыс нормалары мен талаптарына сәйкес болуы тиіс.</w:t>
      </w:r>
    </w:p>
    <w:bookmarkEnd w:id="72"/>
    <w:bookmarkStart w:name="z81" w:id="73"/>
    <w:p>
      <w:pPr>
        <w:spacing w:after="0"/>
        <w:ind w:left="0"/>
        <w:jc w:val="both"/>
      </w:pPr>
      <w:r>
        <w:rPr>
          <w:rFonts w:ascii="Times New Roman"/>
          <w:b w:val="false"/>
          <w:i w:val="false"/>
          <w:color w:val="000000"/>
          <w:sz w:val="28"/>
        </w:rPr>
        <w:t>
      34. Өңірлік КЛО қоймалық үй-жайлары мынадай талаптарға сәйкес келуі тиіс:</w:t>
      </w:r>
    </w:p>
    <w:bookmarkEnd w:id="73"/>
    <w:bookmarkStart w:name="z82" w:id="74"/>
    <w:p>
      <w:pPr>
        <w:spacing w:after="0"/>
        <w:ind w:left="0"/>
        <w:jc w:val="both"/>
      </w:pPr>
      <w:r>
        <w:rPr>
          <w:rFonts w:ascii="Times New Roman"/>
          <w:b w:val="false"/>
          <w:i w:val="false"/>
          <w:color w:val="000000"/>
          <w:sz w:val="28"/>
        </w:rPr>
        <w:t>
      1) тікбұрышты пішінде болуы жөн бір қабатты қоймалық ғимарат;</w:t>
      </w:r>
    </w:p>
    <w:bookmarkEnd w:id="74"/>
    <w:bookmarkStart w:name="z83" w:id="75"/>
    <w:p>
      <w:pPr>
        <w:spacing w:after="0"/>
        <w:ind w:left="0"/>
        <w:jc w:val="both"/>
      </w:pPr>
      <w:r>
        <w:rPr>
          <w:rFonts w:ascii="Times New Roman"/>
          <w:b w:val="false"/>
          <w:i w:val="false"/>
          <w:color w:val="000000"/>
          <w:sz w:val="28"/>
        </w:rPr>
        <w:t>
      2) шаңға қарсы жамылғысы бар, 5т/ш.м. кем емес жүктемесі бар, жер деңгейінен 1,20 м. деңгейінде орналасқан тегіс бетонды еден;</w:t>
      </w:r>
    </w:p>
    <w:bookmarkEnd w:id="75"/>
    <w:bookmarkStart w:name="z84" w:id="76"/>
    <w:p>
      <w:pPr>
        <w:spacing w:after="0"/>
        <w:ind w:left="0"/>
        <w:jc w:val="both"/>
      </w:pPr>
      <w:r>
        <w:rPr>
          <w:rFonts w:ascii="Times New Roman"/>
          <w:b w:val="false"/>
          <w:i w:val="false"/>
          <w:color w:val="000000"/>
          <w:sz w:val="28"/>
        </w:rPr>
        <w:t>
      3) төбенің биіктігі 8 метрден бастап;</w:t>
      </w:r>
    </w:p>
    <w:bookmarkEnd w:id="76"/>
    <w:bookmarkStart w:name="z85" w:id="77"/>
    <w:p>
      <w:pPr>
        <w:spacing w:after="0"/>
        <w:ind w:left="0"/>
        <w:jc w:val="both"/>
      </w:pPr>
      <w:r>
        <w:rPr>
          <w:rFonts w:ascii="Times New Roman"/>
          <w:b w:val="false"/>
          <w:i w:val="false"/>
          <w:color w:val="000000"/>
          <w:sz w:val="28"/>
        </w:rPr>
        <w:t>
      4) реттелетін температуралық режим;</w:t>
      </w:r>
    </w:p>
    <w:bookmarkEnd w:id="77"/>
    <w:bookmarkStart w:name="z86" w:id="78"/>
    <w:p>
      <w:pPr>
        <w:spacing w:after="0"/>
        <w:ind w:left="0"/>
        <w:jc w:val="both"/>
      </w:pPr>
      <w:r>
        <w:rPr>
          <w:rFonts w:ascii="Times New Roman"/>
          <w:b w:val="false"/>
          <w:i w:val="false"/>
          <w:color w:val="000000"/>
          <w:sz w:val="28"/>
        </w:rPr>
        <w:t>
      5) жобалау құжаттамасына сәйкес өрт дабылы жүйесінің мен автоматты өрт сөндіру жүйесінің болуы;</w:t>
      </w:r>
    </w:p>
    <w:bookmarkEnd w:id="78"/>
    <w:bookmarkStart w:name="z87" w:id="79"/>
    <w:p>
      <w:pPr>
        <w:spacing w:after="0"/>
        <w:ind w:left="0"/>
        <w:jc w:val="both"/>
      </w:pPr>
      <w:r>
        <w:rPr>
          <w:rFonts w:ascii="Times New Roman"/>
          <w:b w:val="false"/>
          <w:i w:val="false"/>
          <w:color w:val="000000"/>
          <w:sz w:val="28"/>
        </w:rPr>
        <w:t>
      6) тиеу-түсіру алаңдары бар автоматты қақпалардың жеткілікті санының болуы (500 ш.м.-ге 1-ден кем емес);</w:t>
      </w:r>
    </w:p>
    <w:bookmarkEnd w:id="79"/>
    <w:bookmarkStart w:name="z88" w:id="80"/>
    <w:p>
      <w:pPr>
        <w:spacing w:after="0"/>
        <w:ind w:left="0"/>
        <w:jc w:val="both"/>
      </w:pPr>
      <w:r>
        <w:rPr>
          <w:rFonts w:ascii="Times New Roman"/>
          <w:b w:val="false"/>
          <w:i w:val="false"/>
          <w:color w:val="000000"/>
          <w:sz w:val="28"/>
        </w:rPr>
        <w:t>
      7) желдету жүйесі;</w:t>
      </w:r>
    </w:p>
    <w:bookmarkEnd w:id="80"/>
    <w:bookmarkStart w:name="z89" w:id="81"/>
    <w:p>
      <w:pPr>
        <w:spacing w:after="0"/>
        <w:ind w:left="0"/>
        <w:jc w:val="both"/>
      </w:pPr>
      <w:r>
        <w:rPr>
          <w:rFonts w:ascii="Times New Roman"/>
          <w:b w:val="false"/>
          <w:i w:val="false"/>
          <w:color w:val="000000"/>
          <w:sz w:val="28"/>
        </w:rPr>
        <w:t>
      8) көліктен түсіру үшін пандус;</w:t>
      </w:r>
    </w:p>
    <w:bookmarkEnd w:id="81"/>
    <w:bookmarkStart w:name="z90" w:id="82"/>
    <w:p>
      <w:pPr>
        <w:spacing w:after="0"/>
        <w:ind w:left="0"/>
        <w:jc w:val="both"/>
      </w:pPr>
      <w:r>
        <w:rPr>
          <w:rFonts w:ascii="Times New Roman"/>
          <w:b w:val="false"/>
          <w:i w:val="false"/>
          <w:color w:val="000000"/>
          <w:sz w:val="28"/>
        </w:rPr>
        <w:t>
      9) үлкен жүкті автомобильдердің тұруы мен маневр жасауы үшін алаңдардың болуы;</w:t>
      </w:r>
    </w:p>
    <w:bookmarkEnd w:id="82"/>
    <w:bookmarkStart w:name="z91" w:id="83"/>
    <w:p>
      <w:pPr>
        <w:spacing w:after="0"/>
        <w:ind w:left="0"/>
        <w:jc w:val="both"/>
      </w:pPr>
      <w:r>
        <w:rPr>
          <w:rFonts w:ascii="Times New Roman"/>
          <w:b w:val="false"/>
          <w:i w:val="false"/>
          <w:color w:val="000000"/>
          <w:sz w:val="28"/>
        </w:rPr>
        <w:t>
      10) қойманың жанындағы қосалқы үй-жайлардың болуы (дәретхана, душ, қосымша үй-жайлар, персонал үшін шешінетін жерлер).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35. Халықаралық КЛО қоймалық үй-жайлары мынадай талаптарға сәйкес келуі тиіс:</w:t>
      </w:r>
    </w:p>
    <w:bookmarkEnd w:id="84"/>
    <w:bookmarkStart w:name="z93" w:id="85"/>
    <w:p>
      <w:pPr>
        <w:spacing w:after="0"/>
        <w:ind w:left="0"/>
        <w:jc w:val="both"/>
      </w:pPr>
      <w:r>
        <w:rPr>
          <w:rFonts w:ascii="Times New Roman"/>
          <w:b w:val="false"/>
          <w:i w:val="false"/>
          <w:color w:val="000000"/>
          <w:sz w:val="28"/>
        </w:rPr>
        <w:t>
      1) тікбұрыш пішінде болуы жөн колоннасыз немесе колонналар арасы кемінде 12 м және аралықтары кемінде 24 м құрайтын заманауи бір қабатты қоймалық ғимарат;</w:t>
      </w:r>
    </w:p>
    <w:bookmarkEnd w:id="85"/>
    <w:bookmarkStart w:name="z94" w:id="86"/>
    <w:p>
      <w:pPr>
        <w:spacing w:after="0"/>
        <w:ind w:left="0"/>
        <w:jc w:val="both"/>
      </w:pPr>
      <w:r>
        <w:rPr>
          <w:rFonts w:ascii="Times New Roman"/>
          <w:b w:val="false"/>
          <w:i w:val="false"/>
          <w:color w:val="000000"/>
          <w:sz w:val="28"/>
        </w:rPr>
        <w:t>
      2) шаңға қарсы жамылғысы бар, 5т/ш.м. кем емес жүктемесі бар, жер деңгейінен 1,20 м. деңгейінде орналасқан тегіс бетонды еден;</w:t>
      </w:r>
    </w:p>
    <w:bookmarkEnd w:id="86"/>
    <w:bookmarkStart w:name="z95" w:id="87"/>
    <w:p>
      <w:pPr>
        <w:spacing w:after="0"/>
        <w:ind w:left="0"/>
        <w:jc w:val="both"/>
      </w:pPr>
      <w:r>
        <w:rPr>
          <w:rFonts w:ascii="Times New Roman"/>
          <w:b w:val="false"/>
          <w:i w:val="false"/>
          <w:color w:val="000000"/>
          <w:sz w:val="28"/>
        </w:rPr>
        <w:t>
      3) көп деңгейлі (6-7 ярус) стеллаж жабдықты орнатуға мүмкіндік беретін төбелердің биіктігі 13 метрден кем емес;</w:t>
      </w:r>
    </w:p>
    <w:bookmarkEnd w:id="87"/>
    <w:bookmarkStart w:name="z96" w:id="88"/>
    <w:p>
      <w:pPr>
        <w:spacing w:after="0"/>
        <w:ind w:left="0"/>
        <w:jc w:val="both"/>
      </w:pPr>
      <w:r>
        <w:rPr>
          <w:rFonts w:ascii="Times New Roman"/>
          <w:b w:val="false"/>
          <w:i w:val="false"/>
          <w:color w:val="000000"/>
          <w:sz w:val="28"/>
        </w:rPr>
        <w:t>
      4) реттелетін температуралық режим;</w:t>
      </w:r>
    </w:p>
    <w:bookmarkEnd w:id="88"/>
    <w:bookmarkStart w:name="z97" w:id="89"/>
    <w:p>
      <w:pPr>
        <w:spacing w:after="0"/>
        <w:ind w:left="0"/>
        <w:jc w:val="both"/>
      </w:pPr>
      <w:r>
        <w:rPr>
          <w:rFonts w:ascii="Times New Roman"/>
          <w:b w:val="false"/>
          <w:i w:val="false"/>
          <w:color w:val="000000"/>
          <w:sz w:val="28"/>
        </w:rPr>
        <w:t>
      5) жобалау құжаттамасына сәйкес өрт дабылы жүйесі мен автоматты өрт сөндіру жүйесінің болуы;</w:t>
      </w:r>
    </w:p>
    <w:bookmarkEnd w:id="89"/>
    <w:bookmarkStart w:name="z98" w:id="90"/>
    <w:p>
      <w:pPr>
        <w:spacing w:after="0"/>
        <w:ind w:left="0"/>
        <w:jc w:val="both"/>
      </w:pPr>
      <w:r>
        <w:rPr>
          <w:rFonts w:ascii="Times New Roman"/>
          <w:b w:val="false"/>
          <w:i w:val="false"/>
          <w:color w:val="000000"/>
          <w:sz w:val="28"/>
        </w:rPr>
        <w:t>
      6) желдету жүйесінің болуы;</w:t>
      </w:r>
    </w:p>
    <w:bookmarkEnd w:id="90"/>
    <w:bookmarkStart w:name="z99" w:id="91"/>
    <w:p>
      <w:pPr>
        <w:spacing w:after="0"/>
        <w:ind w:left="0"/>
        <w:jc w:val="both"/>
      </w:pPr>
      <w:r>
        <w:rPr>
          <w:rFonts w:ascii="Times New Roman"/>
          <w:b w:val="false"/>
          <w:i w:val="false"/>
          <w:color w:val="000000"/>
          <w:sz w:val="28"/>
        </w:rPr>
        <w:t>
      7) биіктігі реттелетін (500 ш.м-ге 1-ден кем емес) тиеу-түсіру алаңдары бар автоматты қақпалардың жеткілікті санының болуы;</w:t>
      </w:r>
    </w:p>
    <w:bookmarkEnd w:id="91"/>
    <w:bookmarkStart w:name="z100" w:id="92"/>
    <w:p>
      <w:pPr>
        <w:spacing w:after="0"/>
        <w:ind w:left="0"/>
        <w:jc w:val="both"/>
      </w:pPr>
      <w:r>
        <w:rPr>
          <w:rFonts w:ascii="Times New Roman"/>
          <w:b w:val="false"/>
          <w:i w:val="false"/>
          <w:color w:val="000000"/>
          <w:sz w:val="28"/>
        </w:rPr>
        <w:t>
      8) үлкен жүкті көліктердің және жеңіл автомобильдердің тұруы үшін алаңдардың болуы;</w:t>
      </w:r>
    </w:p>
    <w:bookmarkEnd w:id="92"/>
    <w:bookmarkStart w:name="z101" w:id="93"/>
    <w:p>
      <w:pPr>
        <w:spacing w:after="0"/>
        <w:ind w:left="0"/>
        <w:jc w:val="both"/>
      </w:pPr>
      <w:r>
        <w:rPr>
          <w:rFonts w:ascii="Times New Roman"/>
          <w:b w:val="false"/>
          <w:i w:val="false"/>
          <w:color w:val="000000"/>
          <w:sz w:val="28"/>
        </w:rPr>
        <w:t>
      9) үлкен жүкті көліктердің маневр жасауы үшін алаңдардың болуы;</w:t>
      </w:r>
    </w:p>
    <w:bookmarkEnd w:id="93"/>
    <w:bookmarkStart w:name="z102" w:id="94"/>
    <w:p>
      <w:pPr>
        <w:spacing w:after="0"/>
        <w:ind w:left="0"/>
        <w:jc w:val="both"/>
      </w:pPr>
      <w:r>
        <w:rPr>
          <w:rFonts w:ascii="Times New Roman"/>
          <w:b w:val="false"/>
          <w:i w:val="false"/>
          <w:color w:val="000000"/>
          <w:sz w:val="28"/>
        </w:rPr>
        <w:t>
      10) қойманың жанындағы қосалқы үй-жайлардың болуы (дәретхана, душ, қосымша үй-жайлар, персонал үшін шешінетін жерлер).</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36. Халықаралық КЛО-да Қазақстан Республикасының кеден заңнамасының талаптарына сәйкес уақытша сақтау қоймаларын қарастыру қажет.</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