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ac1c" w14:textId="0aea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Түзету коэффициентін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27 мамырдағы № 92 қаулысы. Қазақстан Республикасының Әділет министрлігінде 2015 жылы 13 шілдеде № 11651 тіркелді.</w:t>
      </w:r>
    </w:p>
    <w:p>
      <w:pPr>
        <w:spacing w:after="0"/>
        <w:ind w:left="0"/>
        <w:jc w:val="both"/>
      </w:pPr>
      <w:bookmarkStart w:name="z1" w:id="0"/>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Заңының 17-1-бабының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Түзету коэффициентін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заңнамада белгіленген тәртіппен:</w:t>
      </w:r>
    </w:p>
    <w:bookmarkEnd w:id="2"/>
    <w:bookmarkStart w:name="z4"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92 қаулысымен бекітілді</w:t>
            </w:r>
          </w:p>
        </w:tc>
      </w:tr>
    </w:tbl>
    <w:bookmarkStart w:name="z11" w:id="9"/>
    <w:p>
      <w:pPr>
        <w:spacing w:after="0"/>
        <w:ind w:left="0"/>
        <w:jc w:val="left"/>
      </w:pPr>
      <w:r>
        <w:rPr>
          <w:rFonts w:ascii="Times New Roman"/>
          <w:b/>
          <w:i w:val="false"/>
          <w:color w:val="000000"/>
        </w:rPr>
        <w:t xml:space="preserve"> Түзету коэффициентін қолдану қағидалары</w:t>
      </w:r>
    </w:p>
    <w:bookmarkEnd w:id="9"/>
    <w:bookmarkStart w:name="z12" w:id="10"/>
    <w:p>
      <w:pPr>
        <w:spacing w:after="0"/>
        <w:ind w:left="0"/>
        <w:jc w:val="both"/>
      </w:pPr>
      <w:r>
        <w:rPr>
          <w:rFonts w:ascii="Times New Roman"/>
          <w:b w:val="false"/>
          <w:i w:val="false"/>
          <w:color w:val="000000"/>
          <w:sz w:val="28"/>
        </w:rPr>
        <w:t xml:space="preserve">
      1. Осы Түзету коэффициентін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қызметкер еңбек (қызметтік) міндеттерін атқарған кезде оны жазатайым оқиғалардан міндетті сақтандыру шарты (бұдан әрі – міндетті сақтандыру шарты) бойынша төленуге жататын сақтандыру сыйлықақысын есептеу кезінде түзету коэффициентін қолдану тәртібін белгілейді.</w:t>
      </w:r>
    </w:p>
    <w:bookmarkEnd w:id="10"/>
    <w:p>
      <w:pPr>
        <w:spacing w:after="0"/>
        <w:ind w:left="0"/>
        <w:jc w:val="both"/>
      </w:pPr>
      <w:r>
        <w:rPr>
          <w:rFonts w:ascii="Times New Roman"/>
          <w:b w:val="false"/>
          <w:i w:val="false"/>
          <w:color w:val="000000"/>
          <w:sz w:val="28"/>
        </w:rPr>
        <w:t>
      Қазақстан Республикасының резидент-сақтандыру ұйымына қатысты қолданылатын Қағидалардың талаптары Қазақстан Республикасының бейрезидент-сақтандыру ұйымдарының Қазақстан Республикасының аумағында ашылған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Егер сақтандыру оқиғасы (сақтандыру оқиғалары) шарттың қолданылу кезеңінде сақтанушының кінәсі бойынша орын алған жағдайда, Заңның 17-бабына сәйкес есептелген сақтандыру сыйлықақысы түзету коэффициентіне көбейтіледі.</w:t>
      </w:r>
    </w:p>
    <w:bookmarkEnd w:id="11"/>
    <w:bookmarkStart w:name="z14" w:id="12"/>
    <w:p>
      <w:pPr>
        <w:spacing w:after="0"/>
        <w:ind w:left="0"/>
        <w:jc w:val="both"/>
      </w:pPr>
      <w:r>
        <w:rPr>
          <w:rFonts w:ascii="Times New Roman"/>
          <w:b w:val="false"/>
          <w:i w:val="false"/>
          <w:color w:val="000000"/>
          <w:sz w:val="28"/>
        </w:rPr>
        <w:t xml:space="preserve">
      3. Түзету коэффициенті міндетті сақтандыру шартын жасау күнінің алдындағы соңғы 3 (үш) жыл ішінде зардап шеккен қызметкерлердің орташа жылдық саны және міндетті сақтандыру шартын жасау күніне сақтанушы қызметкерлерінің тиісті жалпы саны негізінде айқындалады. Түзету коэффициенттерінің мәндері Заңның 17-1-бабының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Заңның 17-бабы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көзделген міндетті сақтандыру шартына қосымша келісімді жасаған кезде төленуге тиіс сақтандыру сыйлықақысына негізгі міндетті сақтандыру шартын жасаған кезде төленген сақтандыру сыйлықақысын есептеген кезде айқындалған түзету коэффициенті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6. Зардап шеккен қызметкерлердің санын есептеу үшін қызметкерге кәсіптік еңбекке қабілеттілігін жоғалту дәрежесін 30–100 пайыз аралығында қоса алғанда белгілеуге не оның өліміне алып келген, Қазақстан Республикасының Еңбек кодексі 190-бабының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сақтанушының кінәсі бойынша орын алған, еңбек қызметіне байланысты жазатайым оқиға туралы актімен ресімделген сақтандыру оқиғаларының саны ескеріледі.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7. Егер сақтанушының қызметінен ерекшеленетін қызметті жүзеге асыратын сақтанушының филиалы (филиалдары) болған жағдайда, түзету коэффициенті барлық зардап шеккен қызметкерлердің орташа жылдық санын және жұмыс берушінің және оның филиалының (филиалдарының) қызметкерлерінің жалпы санын ескере отырып есептеледі.</w:t>
      </w:r>
    </w:p>
    <w:bookmarkEnd w:id="15"/>
    <w:bookmarkStart w:name="z19" w:id="16"/>
    <w:p>
      <w:pPr>
        <w:spacing w:after="0"/>
        <w:ind w:left="0"/>
        <w:jc w:val="both"/>
      </w:pPr>
      <w:r>
        <w:rPr>
          <w:rFonts w:ascii="Times New Roman"/>
          <w:b w:val="false"/>
          <w:i w:val="false"/>
          <w:color w:val="000000"/>
          <w:sz w:val="28"/>
        </w:rPr>
        <w:t>
      8. Сақтандыру ұйымы түзету коэффициентін сақтандырушының сақтандыру бойынша дерекқордан сақтанушының кінәсі бойынша орын алған сақтандыру оқиғасының (сақтандыру оқиғаларының) болуы туралы ақпараты бар сақтандыру есебіне қарай қолданады.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9. Зардап шеккен қызметкерлердің орташа жылдық санын есептеу үшін міндетті сақтандыру шартын жасау күнінің алдындағы соңғы үш аяқталған қаржы жылы пайдаланылады.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10. Сақтанушы түзету коэффициенттерін міндетті сақтандыру шартын жасау күнінің алдындағы соңғы 3 (үш) жыл ішінде сақтандыру жағдайлары болмаған жағдайда, Заңның 17-1-бабының </w:t>
      </w:r>
      <w:r>
        <w:rPr>
          <w:rFonts w:ascii="Times New Roman"/>
          <w:b w:val="false"/>
          <w:i w:val="false"/>
          <w:color w:val="000000"/>
          <w:sz w:val="28"/>
        </w:rPr>
        <w:t>2-1-тармағына</w:t>
      </w:r>
      <w:r>
        <w:rPr>
          <w:rFonts w:ascii="Times New Roman"/>
          <w:b w:val="false"/>
          <w:i w:val="false"/>
          <w:color w:val="000000"/>
          <w:sz w:val="28"/>
        </w:rPr>
        <w:t xml:space="preserve"> сәйкес айқындайды.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10-тармақпен толықтырылды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21.10.2024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