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f6e52" w14:textId="f4f6e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қорғаныс мүлкін сатып алу, құру және пайдалану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8 маусымдағы № 510 бұйрығы. Қазақстан Республикасының Әділет министрлігінде 2015 жылы 8 шілдеде № 11587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Төтенше жағдайлар министрінің 15.08.2025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"Азаматтық қорғау туралы" Қазақстан Республикасы Заңының 12-бабының </w:t>
      </w:r>
      <w:r>
        <w:rPr>
          <w:rFonts w:ascii="Times New Roman"/>
          <w:b w:val="false"/>
          <w:i w:val="false"/>
          <w:color w:val="000000"/>
          <w:sz w:val="28"/>
        </w:rPr>
        <w:t>50)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15.08.2025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қорғаныс мүлкін сатып алу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15.08.2025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Төтенше жағдайлар комитеті:</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xml:space="preserve">
      2) осы бұйрықты Қазақстан Республикасы Әділет министрлігінде мемлекеттік тіркегеннен кейін күнтізбелік он күн ішінде оны мерзімді баспа басылымдарына және "Әділет" ақпараттық-құқықтық жүйесіне ресми жариялауға жіберуді; </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интернет-ресурсына орналастыруды қамтамасыз етсін.</w:t>
      </w:r>
    </w:p>
    <w:bookmarkStart w:name="z4" w:id="3"/>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w:t>
      </w:r>
    </w:p>
    <w:bookmarkEnd w:id="3"/>
    <w:p>
      <w:pPr>
        <w:spacing w:after="0"/>
        <w:ind w:left="0"/>
        <w:jc w:val="both"/>
      </w:pPr>
      <w:r>
        <w:rPr>
          <w:rFonts w:ascii="Times New Roman"/>
          <w:b w:val="false"/>
          <w:i w:val="false"/>
          <w:color w:val="000000"/>
          <w:sz w:val="28"/>
        </w:rPr>
        <w:t>
      Ішкі істер министрінің орынбасары В.К. Божкоға жүктелсін.</w:t>
      </w:r>
    </w:p>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генерал-полковнигі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8 маусымдағы № 510</w:t>
            </w:r>
            <w:r>
              <w:br/>
            </w:r>
            <w:r>
              <w:rPr>
                <w:rFonts w:ascii="Times New Roman"/>
                <w:b w:val="false"/>
                <w:i w:val="false"/>
                <w:color w:val="000000"/>
                <w:sz w:val="20"/>
              </w:rPr>
              <w:t>бұйрығымен бекітілді</w:t>
            </w:r>
          </w:p>
        </w:tc>
      </w:tr>
    </w:tbl>
    <w:bookmarkStart w:name="z7" w:id="5"/>
    <w:p>
      <w:pPr>
        <w:spacing w:after="0"/>
        <w:ind w:left="0"/>
        <w:jc w:val="left"/>
      </w:pPr>
      <w:r>
        <w:rPr>
          <w:rFonts w:ascii="Times New Roman"/>
          <w:b/>
          <w:i w:val="false"/>
          <w:color w:val="000000"/>
        </w:rPr>
        <w:t xml:space="preserve"> Азаматтық қорғаныс мүлкін сатып алу және пайдалану қағидалары</w:t>
      </w:r>
    </w:p>
    <w:bookmarkEnd w:id="5"/>
    <w:p>
      <w:pPr>
        <w:spacing w:after="0"/>
        <w:ind w:left="0"/>
        <w:jc w:val="both"/>
      </w:pPr>
      <w:r>
        <w:rPr>
          <w:rFonts w:ascii="Times New Roman"/>
          <w:b w:val="false"/>
          <w:i w:val="false"/>
          <w:color w:val="ff0000"/>
          <w:sz w:val="28"/>
        </w:rPr>
        <w:t xml:space="preserve">
      Ескерту. Тақырып жаңа редакцияда - ҚР Төтенше жағдайлар министрінің 15.08.2025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Төтенше жағдайлар министрінің 19.12.2024 </w:t>
      </w:r>
      <w:r>
        <w:rPr>
          <w:rFonts w:ascii="Times New Roman"/>
          <w:b w:val="false"/>
          <w:i w:val="false"/>
          <w:color w:val="000000"/>
          <w:sz w:val="28"/>
        </w:rPr>
        <w:t>№ 484</w:t>
      </w:r>
      <w:r>
        <w:rPr>
          <w:rFonts w:ascii="Times New Roman"/>
          <w:b w:val="false"/>
          <w:i w:val="false"/>
          <w:color w:val="000000"/>
          <w:sz w:val="28"/>
        </w:rPr>
        <w:t xml:space="preserve"> (алғашқы ресми жарияланған күнінен бастап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Төтенше жағдайлар министрінің 15.08.2025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7"/>
    <w:p>
      <w:pPr>
        <w:spacing w:after="0"/>
        <w:ind w:left="0"/>
        <w:jc w:val="both"/>
      </w:pPr>
      <w:r>
        <w:rPr>
          <w:rFonts w:ascii="Times New Roman"/>
          <w:b w:val="false"/>
          <w:i w:val="false"/>
          <w:color w:val="000000"/>
          <w:sz w:val="28"/>
        </w:rPr>
        <w:t xml:space="preserve">
      1. Осы Азаматтық қорғаныс мүлкін сатып алу және пайдалану қағидалары "Азаматтық қорғау туралы" Қазақстан Республикасы Заңының 12-бабы </w:t>
      </w:r>
      <w:r>
        <w:rPr>
          <w:rFonts w:ascii="Times New Roman"/>
          <w:b w:val="false"/>
          <w:i w:val="false"/>
          <w:color w:val="000000"/>
          <w:sz w:val="28"/>
        </w:rPr>
        <w:t>50) тармақшасына</w:t>
      </w:r>
      <w:r>
        <w:rPr>
          <w:rFonts w:ascii="Times New Roman"/>
          <w:b w:val="false"/>
          <w:i w:val="false"/>
          <w:color w:val="000000"/>
          <w:sz w:val="28"/>
        </w:rPr>
        <w:t xml:space="preserve"> сәйкес әзірленді және азаматтық қорғаныс мүлкін сатып алу және пайдалану тәртібін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15.08.2025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8"/>
    <w:p>
      <w:pPr>
        <w:spacing w:after="0"/>
        <w:ind w:left="0"/>
        <w:jc w:val="both"/>
      </w:pPr>
      <w:r>
        <w:rPr>
          <w:rFonts w:ascii="Times New Roman"/>
          <w:b w:val="false"/>
          <w:i w:val="false"/>
          <w:color w:val="000000"/>
          <w:sz w:val="28"/>
        </w:rPr>
        <w:t>
      2. Азаматтық қорғаныс мүлкiне: жеке қорғану құралдары, радиациялық, химиялық барлау және дозиметрлiк бақылау аспаптары, жеке медициналық қорғану құралдары, байланыс және құлақтандыру құралдары және басқа да материалдық-техникалық құралдар жатады.</w:t>
      </w:r>
    </w:p>
    <w:bookmarkEnd w:id="8"/>
    <w:bookmarkStart w:name="z16" w:id="9"/>
    <w:p>
      <w:pPr>
        <w:spacing w:after="0"/>
        <w:ind w:left="0"/>
        <w:jc w:val="left"/>
      </w:pPr>
      <w:r>
        <w:rPr>
          <w:rFonts w:ascii="Times New Roman"/>
          <w:b/>
          <w:i w:val="false"/>
          <w:color w:val="000000"/>
        </w:rPr>
        <w:t xml:space="preserve"> 2-тарау. Азаматтық қорғаныс мүлкін сатып алу</w:t>
      </w:r>
    </w:p>
    <w:bookmarkEnd w:id="9"/>
    <w:bookmarkStart w:name="z17" w:id="10"/>
    <w:p>
      <w:pPr>
        <w:spacing w:after="0"/>
        <w:ind w:left="0"/>
        <w:jc w:val="both"/>
      </w:pPr>
      <w:r>
        <w:rPr>
          <w:rFonts w:ascii="Times New Roman"/>
          <w:b w:val="false"/>
          <w:i w:val="false"/>
          <w:color w:val="000000"/>
          <w:sz w:val="28"/>
        </w:rPr>
        <w:t>
      3. Азаматтық қорғаныс мүліктері бейбіт және соғыс уақытында қазіргі заманғы зақымдаушы құралдардың зақымдау факторларының әсерінен және қауіпті заттардың шағарылуына байланысты төтенше жағдайлардан халықты қорғау үшін сатып алынады.</w:t>
      </w:r>
    </w:p>
    <w:bookmarkEnd w:id="10"/>
    <w:bookmarkStart w:name="z18" w:id="11"/>
    <w:p>
      <w:pPr>
        <w:spacing w:after="0"/>
        <w:ind w:left="0"/>
        <w:jc w:val="both"/>
      </w:pPr>
      <w:r>
        <w:rPr>
          <w:rFonts w:ascii="Times New Roman"/>
          <w:b w:val="false"/>
          <w:i w:val="false"/>
          <w:color w:val="000000"/>
          <w:sz w:val="28"/>
        </w:rPr>
        <w:t>
      4. Азаматтық қорғаныс мүліктері Қазақстан Республикасының мемлекеттік сатып алу туралы заңнамасына сәйкес сатып алынады.</w:t>
      </w:r>
    </w:p>
    <w:bookmarkEnd w:id="11"/>
    <w:bookmarkStart w:name="z26" w:id="12"/>
    <w:p>
      <w:pPr>
        <w:spacing w:after="0"/>
        <w:ind w:left="0"/>
        <w:jc w:val="both"/>
      </w:pPr>
      <w:r>
        <w:rPr>
          <w:rFonts w:ascii="Times New Roman"/>
          <w:b w:val="false"/>
          <w:i w:val="false"/>
          <w:color w:val="000000"/>
          <w:sz w:val="28"/>
        </w:rPr>
        <w:t>
      4-1. Азаматтық қорғаныс мүлкін жинақтау азаматтық қорғаныс жоспарларында көрсетілген қазіргі заманғы зақымдау құралдарын қолданудың ықтимал жағдайын, ал тиісті аумақта төтенше жағдай қаупі туындаған және төнген кезде – төтенше жағдайларды жою жөніндегі іс-қимыл жоспарларын есепке алып айқындалады.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4-1-тармақпен толықтырылды - ҚР Төтенше жағдайлар министрінің 15.08.2025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3"/>
    <w:p>
      <w:pPr>
        <w:spacing w:after="0"/>
        <w:ind w:left="0"/>
        <w:jc w:val="both"/>
      </w:pPr>
      <w:r>
        <w:rPr>
          <w:rFonts w:ascii="Times New Roman"/>
          <w:b w:val="false"/>
          <w:i w:val="false"/>
          <w:color w:val="000000"/>
          <w:sz w:val="28"/>
        </w:rPr>
        <w:t>
      4-2. Астананың, облыстардың, республикалық маңызы бар қалалардың жергілікті атқарушы органдары жыл сайын тиісті жылғы 1-10 желтоқсаны аралығында азаматтық қорғау саласындағы уәкілетті органның аумақтық органдарына азаматтық қорғаныс мүлкін жинақтау, сақтау, жаңарту, әзірлікте ұстау, есептен шығару және кәдеге жарату жөніндегі ақпаратты береді.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4-2-тармақпен толықтырылды - ҚР Төтенше жағдайлар министрінің 15.08.2025 </w:t>
      </w:r>
      <w:r>
        <w:rPr>
          <w:rFonts w:ascii="Times New Roman"/>
          <w:b w:val="false"/>
          <w:i w:val="false"/>
          <w:color w:val="00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Төтенше жағдайлар министрінің м.а. 30.06.2026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4"/>
    <w:p>
      <w:pPr>
        <w:spacing w:after="0"/>
        <w:ind w:left="0"/>
        <w:jc w:val="left"/>
      </w:pPr>
      <w:r>
        <w:rPr>
          <w:rFonts w:ascii="Times New Roman"/>
          <w:b/>
          <w:i w:val="false"/>
          <w:color w:val="000000"/>
        </w:rPr>
        <w:t xml:space="preserve"> 3-тарау. Азаматтық қорғаныс мүлкін құру</w:t>
      </w:r>
    </w:p>
    <w:bookmarkEnd w:id="14"/>
    <w:p>
      <w:pPr>
        <w:spacing w:after="0"/>
        <w:ind w:left="0"/>
        <w:jc w:val="both"/>
      </w:pPr>
      <w:r>
        <w:rPr>
          <w:rFonts w:ascii="Times New Roman"/>
          <w:b w:val="false"/>
          <w:i w:val="false"/>
          <w:color w:val="ff0000"/>
          <w:sz w:val="28"/>
        </w:rPr>
        <w:t xml:space="preserve">
      Ескерту. 3-тарау алып тасталды - ҚР Төтенше жағдайлар министрінің 15.08.2025 </w:t>
      </w:r>
      <w:r>
        <w:rPr>
          <w:rFonts w:ascii="Times New Roman"/>
          <w:b w:val="false"/>
          <w:i w:val="false"/>
          <w:color w:val="ff0000"/>
          <w:sz w:val="28"/>
        </w:rPr>
        <w:t>№ 323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 w:id="15"/>
    <w:p>
      <w:pPr>
        <w:spacing w:after="0"/>
        <w:ind w:left="0"/>
        <w:jc w:val="left"/>
      </w:pPr>
      <w:r>
        <w:rPr>
          <w:rFonts w:ascii="Times New Roman"/>
          <w:b/>
          <w:i w:val="false"/>
          <w:color w:val="000000"/>
        </w:rPr>
        <w:t xml:space="preserve"> 4-тарау. Азаматтық қорғаныс мүлкін пайдалану</w:t>
      </w:r>
    </w:p>
    <w:bookmarkEnd w:id="15"/>
    <w:bookmarkStart w:name="z23" w:id="16"/>
    <w:p>
      <w:pPr>
        <w:spacing w:after="0"/>
        <w:ind w:left="0"/>
        <w:jc w:val="both"/>
      </w:pPr>
      <w:r>
        <w:rPr>
          <w:rFonts w:ascii="Times New Roman"/>
          <w:b w:val="false"/>
          <w:i w:val="false"/>
          <w:color w:val="000000"/>
          <w:sz w:val="28"/>
        </w:rPr>
        <w:t>
      7. Азаматтық қорғаныс іс-шараларын қамтамасыз ету үшін қолданылатын азаматтық қорғаныс мүліктің, тікелей мақсаты бойынша қолданылады.</w:t>
      </w:r>
    </w:p>
    <w:bookmarkEnd w:id="16"/>
    <w:bookmarkStart w:name="z24" w:id="17"/>
    <w:p>
      <w:pPr>
        <w:spacing w:after="0"/>
        <w:ind w:left="0"/>
        <w:jc w:val="both"/>
      </w:pPr>
      <w:r>
        <w:rPr>
          <w:rFonts w:ascii="Times New Roman"/>
          <w:b w:val="false"/>
          <w:i w:val="false"/>
          <w:color w:val="000000"/>
          <w:sz w:val="28"/>
        </w:rPr>
        <w:t>
      8. Азаматтық қорғаныс мүлкін соғыс уақытында пайдалану азаматтық қорғаныс жоспарында белгіленеді.</w:t>
      </w:r>
    </w:p>
    <w:bookmarkEnd w:id="17"/>
    <w:p>
      <w:pPr>
        <w:spacing w:after="0"/>
        <w:ind w:left="0"/>
        <w:jc w:val="both"/>
      </w:pPr>
      <w:r>
        <w:rPr>
          <w:rFonts w:ascii="Times New Roman"/>
          <w:b w:val="false"/>
          <w:i w:val="false"/>
          <w:color w:val="000000"/>
          <w:sz w:val="28"/>
        </w:rPr>
        <w:t>
      Азаматтық қорғаныс мүлкін бейбіт уақытта пайдалану төтенше жағдайларды жою жөніндегі іс-қимыл жоспарында белгіленеді.</w:t>
      </w:r>
    </w:p>
    <w:bookmarkStart w:name="z25" w:id="18"/>
    <w:p>
      <w:pPr>
        <w:spacing w:after="0"/>
        <w:ind w:left="0"/>
        <w:jc w:val="both"/>
      </w:pPr>
      <w:r>
        <w:rPr>
          <w:rFonts w:ascii="Times New Roman"/>
          <w:b w:val="false"/>
          <w:i w:val="false"/>
          <w:color w:val="000000"/>
          <w:sz w:val="28"/>
        </w:rPr>
        <w:t>
      9. Азаматтық қорғаныс жоспарларында және төтенше жағдайларды жою жөніндегі іс-қимыл жоспарларында азаматтық қорғаныс мүлкін беру пункттері, мерзімдері, саны және объектілер бойынша бөліп беру кезектілігі, қоймалардан алуға және беру пункттеріне жеткізуге жауапты адамдар, азаматтық қорғаныс мүлкін беруді, өлшеміне келтіру және тексеруді ұйымдастыру, тасымалдау үшін көлікпен қамтамасыз ету тәртібі айқындалады.</w:t>
      </w:r>
    </w:p>
    <w:bookmarkEnd w:id="1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