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b717e" w14:textId="32b71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Әкету кедендік баждары қолданылатын тауарлар тізбесін, мөлшерлемелер көлемін және олардың қолданылу мерзімін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27 мамырдағы № 405 бұйрығы. Қазақстан Республикасының Әділет министрлігінде 2015 жылы 30 маусымда № 11473 тіркелді. Күші жойылды - Қазақстан Республикасы Ұлттық экономика министрінің 2016 жылғы 17 ақпандағы № 81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17.02.2016 </w:t>
      </w:r>
      <w:r>
        <w:rPr>
          <w:rFonts w:ascii="Times New Roman"/>
          <w:b w:val="false"/>
          <w:i w:val="false"/>
          <w:color w:val="ff0000"/>
          <w:sz w:val="28"/>
        </w:rPr>
        <w:t>№ 81</w:t>
      </w:r>
      <w:r>
        <w:rPr>
          <w:rFonts w:ascii="Times New Roman"/>
          <w:b w:val="false"/>
          <w:i w:val="false"/>
          <w:color w:val="ff0000"/>
          <w:sz w:val="28"/>
        </w:rPr>
        <w:t xml:space="preserve"> (алғашқы ресми жарияланған күннен бастап қолданысқа енгізіледі) бұйрығымен.</w:t>
      </w:r>
    </w:p>
    <w:bookmarkStart w:name="z2" w:id="0"/>
    <w:p>
      <w:pPr>
        <w:spacing w:after="0"/>
        <w:ind w:left="0"/>
        <w:jc w:val="both"/>
      </w:pPr>
      <w:r>
        <w:rPr>
          <w:rFonts w:ascii="Times New Roman"/>
          <w:b w:val="false"/>
          <w:i w:val="false"/>
          <w:color w:val="000000"/>
          <w:sz w:val="28"/>
        </w:rPr>
        <w:t>      «Сауда қызметiн реттеу туралы» 2004 жылғы 12 сәуiрдегi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2-1) тармақшасына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Әкету кедендік баждары қолданылатын тауарлар тізбесі, мөлшерлемелер көлемі және олардың қолданылу </w:t>
      </w:r>
      <w:r>
        <w:rPr>
          <w:rFonts w:ascii="Times New Roman"/>
          <w:b w:val="false"/>
          <w:i w:val="false"/>
          <w:color w:val="000000"/>
          <w:sz w:val="28"/>
        </w:rPr>
        <w:t>мерзімі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Ұлттық экономика министрлігінің Сыртқы сауда қызметін дамыту департаменті заңнамада белгіленген тәртіппен: </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тіркеуін;</w:t>
      </w:r>
      <w:r>
        <w:br/>
      </w:r>
      <w:r>
        <w:rPr>
          <w:rFonts w:ascii="Times New Roman"/>
          <w:b w:val="false"/>
          <w:i w:val="false"/>
          <w:color w:val="000000"/>
          <w:sz w:val="28"/>
        </w:rPr>
        <w:t>
</w:t>
      </w:r>
      <w:r>
        <w:rPr>
          <w:rFonts w:ascii="Times New Roman"/>
          <w:b w:val="false"/>
          <w:i w:val="false"/>
          <w:color w:val="000000"/>
          <w:sz w:val="28"/>
        </w:rPr>
        <w:t>
      2) осы бұйрықты мемлекеттік тіркелгеннен кейін күнтізбелік он күн ішінде оның «Әділет» ақпараттық құқықтық жүйесінде және мерзімді баспасөз басылымдарында ресми жариялануға жолдануын;</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xml:space="preserve">
      3. Осы бұйрықтың орындалуын бақылау жетекшілік ететін  Қазақстан Республикасының Ұлттық экономика вице-министріне жүктелсін. </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Ұлттық экономика министрі                  Е. Досаев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Қаржы министрі</w:t>
      </w:r>
      <w:r>
        <w:br/>
      </w:r>
      <w:r>
        <w:rPr>
          <w:rFonts w:ascii="Times New Roman"/>
          <w:b w:val="false"/>
          <w:i w:val="false"/>
          <w:color w:val="000000"/>
          <w:sz w:val="28"/>
        </w:rPr>
        <w:t>
</w:t>
      </w:r>
      <w:r>
        <w:rPr>
          <w:rFonts w:ascii="Times New Roman"/>
          <w:b w:val="false"/>
          <w:i/>
          <w:color w:val="000000"/>
          <w:sz w:val="28"/>
        </w:rPr>
        <w:t>      ___________ Б. Сұлтанов</w:t>
      </w:r>
      <w:r>
        <w:br/>
      </w:r>
      <w:r>
        <w:rPr>
          <w:rFonts w:ascii="Times New Roman"/>
          <w:b w:val="false"/>
          <w:i w:val="false"/>
          <w:color w:val="000000"/>
          <w:sz w:val="28"/>
        </w:rPr>
        <w:t>
</w:t>
      </w:r>
      <w:r>
        <w:rPr>
          <w:rFonts w:ascii="Times New Roman"/>
          <w:b w:val="false"/>
          <w:i/>
          <w:color w:val="000000"/>
          <w:sz w:val="28"/>
        </w:rPr>
        <w:t>      2015 жылғы 28 мамыр</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министрінің</w:t>
      </w:r>
      <w:r>
        <w:br/>
      </w:r>
      <w:r>
        <w:rPr>
          <w:rFonts w:ascii="Times New Roman"/>
          <w:b w:val="false"/>
          <w:i w:val="false"/>
          <w:color w:val="000000"/>
          <w:sz w:val="28"/>
        </w:rPr>
        <w:t xml:space="preserve">
2015 жылғы 27 мамырдағы   </w:t>
      </w:r>
      <w:r>
        <w:br/>
      </w:r>
      <w:r>
        <w:rPr>
          <w:rFonts w:ascii="Times New Roman"/>
          <w:b w:val="false"/>
          <w:i w:val="false"/>
          <w:color w:val="000000"/>
          <w:sz w:val="28"/>
        </w:rPr>
        <w:t xml:space="preserve">
№ 405 бұйрығымен бекітілген </w:t>
      </w:r>
    </w:p>
    <w:bookmarkEnd w:id="1"/>
    <w:bookmarkStart w:name="z10" w:id="2"/>
    <w:p>
      <w:pPr>
        <w:spacing w:after="0"/>
        <w:ind w:left="0"/>
        <w:jc w:val="left"/>
      </w:pPr>
      <w:r>
        <w:rPr>
          <w:rFonts w:ascii="Times New Roman"/>
          <w:b/>
          <w:i w:val="false"/>
          <w:color w:val="000000"/>
        </w:rPr>
        <w:t xml:space="preserve"> 
Әкету кедендік баждары қолданылатын тауарлар тізбесі,</w:t>
      </w:r>
      <w:r>
        <w:br/>
      </w:r>
      <w:r>
        <w:rPr>
          <w:rFonts w:ascii="Times New Roman"/>
          <w:b/>
          <w:i w:val="false"/>
          <w:color w:val="000000"/>
        </w:rPr>
        <w:t>
мөлшерлемелер көлемі және олардың қолданылу мерзімі</w:t>
      </w:r>
    </w:p>
    <w:bookmarkEnd w:id="2"/>
    <w:p>
      <w:pPr>
        <w:spacing w:after="0"/>
        <w:ind w:left="0"/>
        <w:jc w:val="both"/>
      </w:pPr>
      <w:r>
        <w:rPr>
          <w:rFonts w:ascii="Times New Roman"/>
          <w:b w:val="false"/>
          <w:i w:val="false"/>
          <w:color w:val="ff0000"/>
          <w:sz w:val="28"/>
        </w:rPr>
        <w:t xml:space="preserve">      Ескерту. Тізбеге өзгеріс енгізілді - ҚР Ұлттық экономика министрінің 08.12.2015 </w:t>
      </w:r>
      <w:r>
        <w:rPr>
          <w:rFonts w:ascii="Times New Roman"/>
          <w:b w:val="false"/>
          <w:i w:val="false"/>
          <w:color w:val="ff0000"/>
          <w:sz w:val="28"/>
        </w:rPr>
        <w:t>№ 755</w:t>
      </w:r>
      <w:r>
        <w:rPr>
          <w:rFonts w:ascii="Times New Roman"/>
          <w:b w:val="false"/>
          <w:i w:val="false"/>
          <w:color w:val="ff0000"/>
          <w:sz w:val="28"/>
        </w:rPr>
        <w:t xml:space="preserve"> (2015 жылғы 15 желтоқсаннан бастап қолданысқа енгізіледі); 20.01.2016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9"/>
        <w:gridCol w:w="4545"/>
        <w:gridCol w:w="958"/>
        <w:gridCol w:w="2070"/>
        <w:gridCol w:w="2048"/>
        <w:gridCol w:w="2110"/>
      </w:tblGrid>
      <w:tr>
        <w:trPr>
          <w:trHeight w:val="30" w:hRule="atLeast"/>
        </w:trPr>
        <w:tc>
          <w:tcPr>
            <w:tcW w:w="2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ТН коды</w:t>
            </w:r>
          </w:p>
        </w:tc>
        <w:tc>
          <w:tcPr>
            <w:tcW w:w="4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атауы</w:t>
            </w:r>
            <w:r>
              <w:rPr>
                <w:rFonts w:ascii="Times New Roman"/>
                <w:b w:val="false"/>
                <w:i w:val="false"/>
                <w:color w:val="000000"/>
                <w:vertAlign w:val="superscript"/>
              </w:rPr>
              <w:t>1</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қатысты кедендік баж мөлшерлемесі</w:t>
            </w:r>
          </w:p>
        </w:tc>
        <w:tc>
          <w:tcPr>
            <w:tcW w:w="2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баждың қолданылу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шегінен тыс әкетілетін</w:t>
            </w:r>
            <w:r>
              <w:rPr>
                <w:rFonts w:ascii="Times New Roman"/>
                <w:b w:val="false"/>
                <w:i w:val="false"/>
                <w:color w:val="000000"/>
                <w:vertAlign w:val="superscript"/>
              </w:rPr>
              <w:t>2</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ЕСАШ-ға қатысушы елдерге әкетілетін</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2709 00 900 9</w:t>
            </w:r>
            <w:r>
              <w:rPr>
                <w:rFonts w:ascii="Times New Roman"/>
                <w:b w:val="false"/>
                <w:i w:val="false"/>
                <w:color w:val="000000"/>
                <w:vertAlign w:val="superscript"/>
              </w:rPr>
              <w:t>4</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 мұнай</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доллар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доллар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31 желтоқсанды қоса алғанға дейін</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2710 12</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дистилляттар мен өнімдер</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168,88 доллар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168,88 доллар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2710 19 110 0,</w:t>
            </w:r>
            <w:r>
              <w:br/>
            </w:r>
            <w:r>
              <w:rPr>
                <w:rFonts w:ascii="Times New Roman"/>
                <w:b w:val="false"/>
                <w:i w:val="false"/>
                <w:color w:val="000000"/>
                <w:sz w:val="20"/>
              </w:rPr>
              <w:t>
2710 19 150 0,</w:t>
            </w:r>
            <w:r>
              <w:br/>
            </w:r>
            <w:r>
              <w:rPr>
                <w:rFonts w:ascii="Times New Roman"/>
                <w:b w:val="false"/>
                <w:i w:val="false"/>
                <w:color w:val="000000"/>
                <w:sz w:val="20"/>
              </w:rPr>
              <w:t>
2710 19 210 0,</w:t>
            </w:r>
            <w:r>
              <w:br/>
            </w:r>
            <w:r>
              <w:rPr>
                <w:rFonts w:ascii="Times New Roman"/>
                <w:b w:val="false"/>
                <w:i w:val="false"/>
                <w:color w:val="000000"/>
                <w:sz w:val="20"/>
              </w:rPr>
              <w:t>
2710 19 250 0,</w:t>
            </w:r>
            <w:r>
              <w:br/>
            </w:r>
            <w:r>
              <w:rPr>
                <w:rFonts w:ascii="Times New Roman"/>
                <w:b w:val="false"/>
                <w:i w:val="false"/>
                <w:color w:val="000000"/>
                <w:sz w:val="20"/>
              </w:rPr>
              <w:t>
2710 20 290 0</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дистилляттар</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168,88 доллар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168,88 доллар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2710 19 42,</w:t>
            </w:r>
            <w:r>
              <w:br/>
            </w:r>
            <w:r>
              <w:rPr>
                <w:rFonts w:ascii="Times New Roman"/>
                <w:b w:val="false"/>
                <w:i w:val="false"/>
                <w:color w:val="000000"/>
                <w:sz w:val="20"/>
              </w:rPr>
              <w:t>
2710 19 460 0</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дистилляттар: газойлдар</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168,88 доллар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168,88 доллар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тоннасына</w:t>
            </w:r>
            <w:r>
              <w:br/>
            </w:r>
            <w:r>
              <w:rPr>
                <w:rFonts w:ascii="Times New Roman"/>
                <w:b w:val="false"/>
                <w:i w:val="false"/>
                <w:color w:val="000000"/>
                <w:sz w:val="20"/>
              </w:rPr>
              <w:t>
200 евро</w:t>
            </w:r>
            <w:r>
              <w:br/>
            </w:r>
            <w:r>
              <w:rPr>
                <w:rFonts w:ascii="Times New Roman"/>
                <w:b w:val="false"/>
                <w:i w:val="false"/>
                <w:color w:val="000000"/>
                <w:sz w:val="20"/>
              </w:rPr>
              <w:t>
15 ақпаннан – 15 қазанға дейін</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2710 20 110 0,</w:t>
            </w:r>
            <w:r>
              <w:br/>
            </w:r>
            <w:r>
              <w:rPr>
                <w:rFonts w:ascii="Times New Roman"/>
                <w:b w:val="false"/>
                <w:i w:val="false"/>
                <w:color w:val="000000"/>
                <w:sz w:val="20"/>
              </w:rPr>
              <w:t>
2710 20 150 0,</w:t>
            </w:r>
            <w:r>
              <w:br/>
            </w:r>
            <w:r>
              <w:rPr>
                <w:rFonts w:ascii="Times New Roman"/>
                <w:b w:val="false"/>
                <w:i w:val="false"/>
                <w:color w:val="000000"/>
                <w:sz w:val="20"/>
              </w:rPr>
              <w:t>
2710 20 900 0</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дистилляттар: газойлдар: өзге де мақсаттар үшiн</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доллар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доллар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тоннасына</w:t>
            </w:r>
            <w:r>
              <w:br/>
            </w:r>
            <w:r>
              <w:rPr>
                <w:rFonts w:ascii="Times New Roman"/>
                <w:b w:val="false"/>
                <w:i w:val="false"/>
                <w:color w:val="000000"/>
                <w:sz w:val="20"/>
              </w:rPr>
              <w:t>
200 евро</w:t>
            </w:r>
            <w:r>
              <w:br/>
            </w:r>
            <w:r>
              <w:rPr>
                <w:rFonts w:ascii="Times New Roman"/>
                <w:b w:val="false"/>
                <w:i w:val="false"/>
                <w:color w:val="000000"/>
                <w:sz w:val="20"/>
              </w:rPr>
              <w:t>
15 ақпаннан – 15 қазанға дейін</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2710 19 310 0,</w:t>
            </w:r>
            <w:r>
              <w:br/>
            </w:r>
            <w:r>
              <w:rPr>
                <w:rFonts w:ascii="Times New Roman"/>
                <w:b w:val="false"/>
                <w:i w:val="false"/>
                <w:color w:val="000000"/>
                <w:sz w:val="20"/>
              </w:rPr>
              <w:t>
2710 19 350 0,</w:t>
            </w:r>
            <w:r>
              <w:br/>
            </w:r>
            <w:r>
              <w:rPr>
                <w:rFonts w:ascii="Times New Roman"/>
                <w:b w:val="false"/>
                <w:i w:val="false"/>
                <w:color w:val="000000"/>
                <w:sz w:val="20"/>
              </w:rPr>
              <w:t>
2710 19 480 0,</w:t>
            </w:r>
            <w:r>
              <w:br/>
            </w:r>
            <w:r>
              <w:rPr>
                <w:rFonts w:ascii="Times New Roman"/>
                <w:b w:val="false"/>
                <w:i w:val="false"/>
                <w:color w:val="000000"/>
                <w:sz w:val="20"/>
              </w:rPr>
              <w:t>
2710 20 190 0</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дистилляттар: газойлдар</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доллар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доллар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2710 19 510 1,</w:t>
            </w:r>
            <w:r>
              <w:br/>
            </w:r>
            <w:r>
              <w:rPr>
                <w:rFonts w:ascii="Times New Roman"/>
                <w:b w:val="false"/>
                <w:i w:val="false"/>
                <w:color w:val="000000"/>
                <w:sz w:val="20"/>
              </w:rPr>
              <w:t>
2710 19 510 9</w:t>
            </w:r>
            <w:r>
              <w:rPr>
                <w:rFonts w:ascii="Times New Roman"/>
                <w:b w:val="false"/>
                <w:i w:val="false"/>
                <w:color w:val="000000"/>
                <w:vertAlign w:val="superscript"/>
              </w:rPr>
              <w:t>5</w:t>
            </w:r>
            <w:r>
              <w:rPr>
                <w:rFonts w:ascii="Times New Roman"/>
                <w:b w:val="false"/>
                <w:i w:val="false"/>
                <w:color w:val="000000"/>
                <w:sz w:val="20"/>
              </w:rPr>
              <w:t xml:space="preserve"> -</w:t>
            </w:r>
            <w:r>
              <w:br/>
            </w:r>
            <w:r>
              <w:rPr>
                <w:rFonts w:ascii="Times New Roman"/>
                <w:b w:val="false"/>
                <w:i w:val="false"/>
                <w:color w:val="000000"/>
                <w:sz w:val="20"/>
              </w:rPr>
              <w:t>
2710 19 550 9</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дистилляттар: сұйық отындар</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доллар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доллар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19 620 1 -</w:t>
            </w:r>
            <w:r>
              <w:br/>
            </w:r>
            <w:r>
              <w:rPr>
                <w:rFonts w:ascii="Times New Roman"/>
                <w:b w:val="false"/>
                <w:i w:val="false"/>
                <w:color w:val="000000"/>
                <w:sz w:val="20"/>
              </w:rPr>
              <w:t>
2710 19 680 9,</w:t>
            </w:r>
            <w:r>
              <w:br/>
            </w:r>
            <w:r>
              <w:rPr>
                <w:rFonts w:ascii="Times New Roman"/>
                <w:b w:val="false"/>
                <w:i w:val="false"/>
                <w:color w:val="000000"/>
                <w:sz w:val="20"/>
              </w:rPr>
              <w:t>
2710 20 310 1,</w:t>
            </w:r>
            <w:r>
              <w:br/>
            </w:r>
            <w:r>
              <w:rPr>
                <w:rFonts w:ascii="Times New Roman"/>
                <w:b w:val="false"/>
                <w:i w:val="false"/>
                <w:color w:val="000000"/>
                <w:sz w:val="20"/>
              </w:rPr>
              <w:t>
2710 20 310 9,</w:t>
            </w:r>
            <w:r>
              <w:br/>
            </w:r>
            <w:r>
              <w:rPr>
                <w:rFonts w:ascii="Times New Roman"/>
                <w:b w:val="false"/>
                <w:i w:val="false"/>
                <w:color w:val="000000"/>
                <w:sz w:val="20"/>
              </w:rPr>
              <w:t>
2710 20 350 1,</w:t>
            </w:r>
            <w:r>
              <w:br/>
            </w:r>
            <w:r>
              <w:rPr>
                <w:rFonts w:ascii="Times New Roman"/>
                <w:b w:val="false"/>
                <w:i w:val="false"/>
                <w:color w:val="000000"/>
                <w:sz w:val="20"/>
              </w:rPr>
              <w:t>
2710 20 350 9,</w:t>
            </w:r>
            <w:r>
              <w:br/>
            </w:r>
            <w:r>
              <w:rPr>
                <w:rFonts w:ascii="Times New Roman"/>
                <w:b w:val="false"/>
                <w:i w:val="false"/>
                <w:color w:val="000000"/>
                <w:sz w:val="20"/>
              </w:rPr>
              <w:t>
2710 20 370 1,</w:t>
            </w:r>
            <w:r>
              <w:br/>
            </w:r>
            <w:r>
              <w:rPr>
                <w:rFonts w:ascii="Times New Roman"/>
                <w:b w:val="false"/>
                <w:i w:val="false"/>
                <w:color w:val="000000"/>
                <w:sz w:val="20"/>
              </w:rPr>
              <w:t>
2710 20 370 9,</w:t>
            </w:r>
            <w:r>
              <w:br/>
            </w:r>
            <w:r>
              <w:rPr>
                <w:rFonts w:ascii="Times New Roman"/>
                <w:b w:val="false"/>
                <w:i w:val="false"/>
                <w:color w:val="000000"/>
                <w:sz w:val="20"/>
              </w:rPr>
              <w:t>
2710 20 390 1,</w:t>
            </w:r>
            <w:r>
              <w:br/>
            </w:r>
            <w:r>
              <w:rPr>
                <w:rFonts w:ascii="Times New Roman"/>
                <w:b w:val="false"/>
                <w:i w:val="false"/>
                <w:color w:val="000000"/>
                <w:sz w:val="20"/>
              </w:rPr>
              <w:t>
2710 20 390 9</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дистилляттар: сұйық отындар:</w:t>
            </w:r>
            <w:r>
              <w:br/>
            </w:r>
            <w:r>
              <w:rPr>
                <w:rFonts w:ascii="Times New Roman"/>
                <w:b w:val="false"/>
                <w:i w:val="false"/>
                <w:color w:val="000000"/>
                <w:sz w:val="20"/>
              </w:rPr>
              <w:t>
өзге де мақсаттар үшiн;</w:t>
            </w:r>
            <w:r>
              <w:br/>
            </w:r>
            <w:r>
              <w:rPr>
                <w:rFonts w:ascii="Times New Roman"/>
                <w:b w:val="false"/>
                <w:i w:val="false"/>
                <w:color w:val="000000"/>
                <w:sz w:val="20"/>
              </w:rPr>
              <w:t>
Мазуттар</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доллар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доллар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тоннасына 15 евро</w:t>
            </w:r>
            <w:r>
              <w:br/>
            </w:r>
            <w:r>
              <w:rPr>
                <w:rFonts w:ascii="Times New Roman"/>
                <w:b w:val="false"/>
                <w:i w:val="false"/>
                <w:color w:val="000000"/>
                <w:sz w:val="20"/>
              </w:rPr>
              <w:t>
15 мамырдан – 15 тамызға дейін</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2710 19 710 0,</w:t>
            </w:r>
            <w:r>
              <w:br/>
            </w:r>
            <w:r>
              <w:rPr>
                <w:rFonts w:ascii="Times New Roman"/>
                <w:b w:val="false"/>
                <w:i w:val="false"/>
                <w:color w:val="000000"/>
                <w:sz w:val="20"/>
              </w:rPr>
              <w:t>
2710 19 750 0,</w:t>
            </w:r>
            <w:r>
              <w:br/>
            </w:r>
            <w:r>
              <w:rPr>
                <w:rFonts w:ascii="Times New Roman"/>
                <w:b w:val="false"/>
                <w:i w:val="false"/>
                <w:color w:val="000000"/>
                <w:sz w:val="20"/>
              </w:rPr>
              <w:t>
2710 19 820 0,</w:t>
            </w:r>
            <w:r>
              <w:br/>
            </w:r>
            <w:r>
              <w:rPr>
                <w:rFonts w:ascii="Times New Roman"/>
                <w:b w:val="false"/>
                <w:i w:val="false"/>
                <w:color w:val="000000"/>
                <w:sz w:val="20"/>
              </w:rPr>
              <w:t>
2710 19 840 0,</w:t>
            </w:r>
            <w:r>
              <w:br/>
            </w:r>
            <w:r>
              <w:rPr>
                <w:rFonts w:ascii="Times New Roman"/>
                <w:b w:val="false"/>
                <w:i w:val="false"/>
                <w:color w:val="000000"/>
                <w:sz w:val="20"/>
              </w:rPr>
              <w:t>
2710 19 860 0,</w:t>
            </w:r>
            <w:r>
              <w:br/>
            </w:r>
            <w:r>
              <w:rPr>
                <w:rFonts w:ascii="Times New Roman"/>
                <w:b w:val="false"/>
                <w:i w:val="false"/>
                <w:color w:val="000000"/>
                <w:sz w:val="20"/>
              </w:rPr>
              <w:t>
2710 19 880 0,</w:t>
            </w:r>
            <w:r>
              <w:br/>
            </w:r>
            <w:r>
              <w:rPr>
                <w:rFonts w:ascii="Times New Roman"/>
                <w:b w:val="false"/>
                <w:i w:val="false"/>
                <w:color w:val="000000"/>
                <w:sz w:val="20"/>
              </w:rPr>
              <w:t>
2710 19 920 0,</w:t>
            </w:r>
            <w:r>
              <w:br/>
            </w:r>
            <w:r>
              <w:rPr>
                <w:rFonts w:ascii="Times New Roman"/>
                <w:b w:val="false"/>
                <w:i w:val="false"/>
                <w:color w:val="000000"/>
                <w:sz w:val="20"/>
              </w:rPr>
              <w:t>
2710 19 940 0,</w:t>
            </w:r>
            <w:r>
              <w:br/>
            </w:r>
            <w:r>
              <w:rPr>
                <w:rFonts w:ascii="Times New Roman"/>
                <w:b w:val="false"/>
                <w:i w:val="false"/>
                <w:color w:val="000000"/>
                <w:sz w:val="20"/>
              </w:rPr>
              <w:t>
2710 19 980 0</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Жағармайлар: өзгелері</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доллар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2710 91 000 0,</w:t>
            </w:r>
            <w:r>
              <w:br/>
            </w:r>
            <w:r>
              <w:rPr>
                <w:rFonts w:ascii="Times New Roman"/>
                <w:b w:val="false"/>
                <w:i w:val="false"/>
                <w:color w:val="000000"/>
                <w:sz w:val="20"/>
              </w:rPr>
              <w:t>
2710 99 000 0</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 мұнай өнімдері</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доллар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r>
      <w:tr>
        <w:trPr>
          <w:trHeight w:val="39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2712 90 990 0</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доллар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2713 20 000 0,</w:t>
            </w:r>
            <w:r>
              <w:br/>
            </w:r>
            <w:r>
              <w:rPr>
                <w:rFonts w:ascii="Times New Roman"/>
                <w:b w:val="false"/>
                <w:i w:val="false"/>
                <w:color w:val="000000"/>
                <w:sz w:val="20"/>
              </w:rPr>
              <w:t>
2713 90 100 0,</w:t>
            </w:r>
            <w:r>
              <w:br/>
            </w:r>
            <w:r>
              <w:rPr>
                <w:rFonts w:ascii="Times New Roman"/>
                <w:b w:val="false"/>
                <w:i w:val="false"/>
                <w:color w:val="000000"/>
                <w:sz w:val="20"/>
              </w:rPr>
              <w:t>
2713 90 900 0</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битумы; битуминозды жыныстылардан алынған мұнайды немесе мұнай өнімдерін өңдеуден қалған өзге де қалдықтар</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доллар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доллар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тоннасына 15 евро 15 қазаннан – 15 сәуірге дейін</w:t>
            </w:r>
          </w:p>
        </w:tc>
      </w:tr>
      <w:tr>
        <w:trPr>
          <w:trHeight w:val="36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2715 00 000 0</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Битум қоспалары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малдың (буйволдарды қоса алғанда) немесе жылқы тұқымдас (өзге әдіспен буланған немесе тұздалған, кептірілген, пикелденген немесе консервіленген, бірақ пергаментке келтіріліп иленбеген немесе одан әрі өңдеуге түспеген) жануарлардың түгі бар немесе түксіз, бүлінген немесе бүлінбеген, өңделмеген терілері</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тоннасына 500 евро</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 бірақ 1 тоннасына 200 евродан кем емес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4102</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Қойлардың немесе қозылардың (өзге әдіспен буланған немесе тұздалған, кептірілген, пикелденген немесе консервіленген, бірақ пергаментке келтіріліп иленбеген немесе одан әрі өңдеуге түспеген) жануарлардың жүні бар немесе жүнсіз, бүлінген немесе бүлінбеген, өңделмеген терілері, осы топқа 1в ескертпемен алынып тасталғандардан басқа</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тоннасына 500 евро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 бірақ 1 тоннасына 200 евродан кем емес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4103</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Түкті немесе түксіз (буланған немесе тұздалған, кептірілген, күлденген, пикелденген немесе басқа әдіспен консервіленген, бірақ пергаментке келтіріліп иленбеген немесе одан әрі өңдеуге ұшырамаған), бөлінген немесе бөлінбеген өңделмеген өзге де терілер, осы топтағы 1б немесе 1в ескертпемен алынып тасталғандардан басқа</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тоннасына 500 евро</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 бірақ 1 тоннасына 200 евродан кем емес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5101</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 немесе тарақпен тарауға ұшырамаған жүн:</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бірақ 1 тоннасына 50 евродан кем емес</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бірақ 1 тоннасына 50 евродан кем емес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5102</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Кардтық немесе тарақпен тарауға ұшырамаған, биязы немесе қылшықты, жануарлар қылы: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бірақ 1 тоннасына 50 евродан кем емес</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бірақ 1 тоннасына 50 евродан кем емес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5103</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Иіру қалдықтарын қоса алғанда, бірақ түтілген шикізатты қоспағанда, жануарлар жүнінің немесе биязы немесе қылшықты қылының қалдықтары: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бірақ 1 тоннасына 50 евродан кем емес</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бірақ 1 тоннасына 50 евродан кем емес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5104 00 000 0</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Жүннен немесе жануарлардың биязы немесе қылшықты қылынан жасалған түтілген шикізат</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бірақ 1 тоннасына 50 евродан кем емес</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бірақ 1 тоннасына 50 евродан кем емес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7204</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металдардың қалдықтары мен сынықтары; қайта балқытуға арналған қара металдардың құйма металдары (шихталық құймалар)</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бірақ 1 тоннасына 15 евродан кем емес</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бірақ 1 тоннасына 15 евродан кем емес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30 қарашаны қоса алғанға дейін</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7302</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немесе трамвай жолдары үшін пайдаланылатын, қара металдардан жасалған бұйымдар: рельстерді біріктіруге немесе бекітуге арналған рельстер, жанама рельстер және тісті рельстер, ауыстырылатын рельстер, қатаң қиылысу айқастырмалар, ауыстырылатын штангалар және өзге де көлденең қосылғыштар, шпалдар, түйіспе жапсырмалар және төсемдер, сыналар, тірек тақталар, ілмекті рельс бұрандамалары, төсемдер мен кергіштер, тұғырлар, жақтаулар және өзге де бөлшектер</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 бірақ 1 тоннасына 20 евродан кем емес</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 бірақ 1 тоннасына 20 евродан кем емес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7404 00</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қалдықтары мен сынықтары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 бірақ 1 тоннасына 330 евродан кем емес</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 бірақ 1 тоннасына 330 евродан кем емес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7601</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алюминий:</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7601 20</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қорытпалары: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7601 20 100</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бастапқы: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7601 20 100 1</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авиациялық қозғалтқыштарды жасау үшін</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бірақ 1 тоннасына 100 евродан кем емес</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бірақ 1 тоннасына 100 евродан кем емес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7601 20 100 9</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алюминий-бериллий лигатурасынан басқа</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бірақ 1 тоннасына 100 евродан кем емес</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бірақ 1 тоннасына 100 евродан кем емес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r>
      <w:tr>
        <w:trPr>
          <w:trHeight w:val="315"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қайталама:</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7601 20 910 0</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құйма немесе сұйық түрдегі</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бірақ 1 тоннасына 22 евродан кем емес</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бірақ 1 тоннасына 22 евродан кем емес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7602 00</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қалдықтары мен сынықтары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бірақ 1 тоннасына 100 евродан кем емес</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бірақ 1 тоннасына 100 евродан кем емес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8607</w:t>
            </w:r>
            <w:r>
              <w:rPr>
                <w:rFonts w:ascii="Times New Roman"/>
                <w:b w:val="false"/>
                <w:i w:val="false"/>
                <w:color w:val="000000"/>
                <w:vertAlign w:val="superscript"/>
              </w:rPr>
              <w:t>6</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локомотивтерінің немесе трамвайдың моторлы вагондарының немесе жылжымалы құрамның бөліктері</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 бірақ 1 тоннасына 15 евродан кем емес</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 бірақ 1 тоннасына 15 евродан кем емес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8607 19 100 1</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Жиналған немесе бөлшектелген түріндегі білігі; дөңгелектер және оның бұрын пайдаланылған бөлшектері</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r>
    </w:tbl>
    <w:bookmarkStart w:name="z11" w:id="3"/>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Кедендiк әкету баж мөлшерлемелерін қолдану мақсаты үшiн тауарлар Еуразиялық экономикалық одағының сыртқы экономикалық қызмет тауар номенклатурасы (бұдан әрі – ЕАЭО СЭҚ ТН) кодтарымен ғана айқындалады. Тауарлардың атаулары пайдалануға ыңғайлы болу үшiн келтiрiлген. &lt;5&gt; сілтемеде көзделген жағдайлар бағынбайды.</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Еуразиялық экономикалық одағына (бұдан әрі – ЕАЭО) кіретін елдерді және Қазақстан Республикасының кедендік әкету бажын төлеуден босату көзделген еркін сауда аймағы туралы екіжақты және көпжақты келісім жасалған елдерді қоспағанда.</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xml:space="preserve"> 2011 жылғы 18 қазанда Санкт-Петербург қаласында жасалған Еркін сауда аймағы туралы шарт пен 2011 жылғы 18 қазандағы Еркін сауда аймағы туралы шартты оның Тараптары мен Өзбекстан Республикасы арасында қолдану туралы Хаттама күшіне енген елдер.</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 xml:space="preserve"> Осы бұйрықпен белгіленген шикі мұнайға кедендік әкету баждарының мөлшерлемелері:</w:t>
      </w:r>
      <w:r>
        <w:br/>
      </w:r>
      <w:r>
        <w:rPr>
          <w:rFonts w:ascii="Times New Roman"/>
          <w:b w:val="false"/>
          <w:i w:val="false"/>
          <w:color w:val="000000"/>
          <w:sz w:val="28"/>
        </w:rPr>
        <w:t>
      1) олар 2009 жылғы 1 қаңтарға дейін Қазақстан Республикасының Үкіметімен немесе құзыретті органмен жасалған және міндетті салықтық сараптамадан өткен, шикі мұнайға кедендік әкету баждарын төлеуден босату көзделген өнімді бөлу туралы келісімдер (келісімшарттар) бойынша өндірген шикі мұнайды жер қойнауын пайдаланушылардың әкетуіне;</w:t>
      </w:r>
      <w:r>
        <w:br/>
      </w:r>
      <w:r>
        <w:rPr>
          <w:rFonts w:ascii="Times New Roman"/>
          <w:b w:val="false"/>
          <w:i w:val="false"/>
          <w:color w:val="000000"/>
          <w:sz w:val="28"/>
        </w:rPr>
        <w:t>
      2) олар роялти төлеуді жүзеге асыратын жер қойнауын пайдаланушылар әкететін шикі мұнайды қоспағанда, шикі мұнайға кедендік әкету баждарын төлеуден босату көзделген өнімді бөлу туралы келісімдер (келісімшарттар) болып табылмайтын жер қойнауын пайдалануға арналған келісімшарттар бойынша өндірген шикі мұнайды жер қойнауын пайдаланушылардың әкетуіне қатысты қолданылмайтыны.</w:t>
      </w:r>
      <w:r>
        <w:br/>
      </w:r>
      <w:r>
        <w:rPr>
          <w:rFonts w:ascii="Times New Roman"/>
          <w:b w:val="false"/>
          <w:i w:val="false"/>
          <w:color w:val="000000"/>
          <w:sz w:val="28"/>
        </w:rPr>
        <w:t>
      </w:t>
      </w:r>
      <w:r>
        <w:rPr>
          <w:rFonts w:ascii="Times New Roman"/>
          <w:b w:val="false"/>
          <w:i w:val="false"/>
          <w:color w:val="000000"/>
          <w:vertAlign w:val="superscript"/>
        </w:rPr>
        <w:t>5</w:t>
      </w:r>
      <w:r>
        <w:rPr>
          <w:rFonts w:ascii="Times New Roman"/>
          <w:b w:val="false"/>
          <w:i w:val="false"/>
          <w:color w:val="000000"/>
          <w:sz w:val="28"/>
        </w:rPr>
        <w:t xml:space="preserve"> Кедендік әкету бажын төлеуден босатылатын ауыр дистиллятталған сұйық отынды қоспағанда.</w:t>
      </w:r>
      <w:r>
        <w:br/>
      </w:r>
      <w:r>
        <w:rPr>
          <w:rFonts w:ascii="Times New Roman"/>
          <w:b w:val="false"/>
          <w:i w:val="false"/>
          <w:color w:val="000000"/>
          <w:sz w:val="28"/>
        </w:rPr>
        <w:t>
      </w:t>
      </w:r>
      <w:r>
        <w:rPr>
          <w:rFonts w:ascii="Times New Roman"/>
          <w:b w:val="false"/>
          <w:i w:val="false"/>
          <w:color w:val="000000"/>
          <w:vertAlign w:val="superscript"/>
        </w:rPr>
        <w:t>6</w:t>
      </w:r>
      <w:r>
        <w:rPr>
          <w:rFonts w:ascii="Times New Roman"/>
          <w:b w:val="false"/>
          <w:i w:val="false"/>
          <w:color w:val="000000"/>
          <w:sz w:val="28"/>
        </w:rPr>
        <w:t xml:space="preserve"> Өзіне қатысты кедендік құннан 0% кедендік әкету бажының мөлшерлемесі қолданылатын ЕАЭО СЭҚ ТН 8607 19 100 9 кодын қоспағанда.</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