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7cdad" w14:textId="d87cd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"Туберкулезге қарсы мамандандырылған ұйымдарда мәжбүрлеп емдеуді ұйымдастыру, сондай-ақ онда науқастардың болу режимі туралы" Қазақстан Республикасы Денсаулық сақтау Министрінің міндетін атқарушының 2009 жылғы 17 қарашадағы № 729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2015 жылғы 5 мамырдағы № 318 бұйрығы. Қазақстан Республикасының Әділет министрлігінде 2015 жылы 24 маусымда № 11425 тіркелді. Күші жойылды - Қазақстан Республикасы Денсаулық сақтау министрінің 2019 жылғы 30 наурыздағы № ҚР ДСМ-14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30.03.2019 </w:t>
      </w:r>
      <w:r>
        <w:rPr>
          <w:rFonts w:ascii="Times New Roman"/>
          <w:b w:val="false"/>
          <w:i w:val="false"/>
          <w:color w:val="ff0000"/>
          <w:sz w:val="28"/>
        </w:rPr>
        <w:t>№ ҚР ДСМ-14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109-бабының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0" w:id="1"/>
    <w:p>
      <w:pPr>
        <w:spacing w:after="0"/>
        <w:ind w:left="0"/>
        <w:jc w:val="both"/>
      </w:pPr>
      <w:r>
        <w:rPr>
          <w:rFonts w:ascii="Times New Roman"/>
          <w:b w:val="false"/>
          <w:i w:val="false"/>
          <w:color w:val="000000"/>
          <w:sz w:val="28"/>
        </w:rPr>
        <w:t xml:space="preserve">
      "Туберкулезге қарсы мамандандырылған ұйымдарда мәжбүрлеп емдеуді ұйымдастыру, сондай-ақ онда науқастардың болу режимі туралы" Қазақстан Республикасы Денсаулық сақтау Министрінің міндетін атқарушының 2009 жылғы 17 қарашадағы № 729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5959 болып тіркелген, Қазақстан Республикасының орталық атқарушы және басқа орталық мемлекеттік органдарының актілерінің жинағында жарияланған, № 7, 2010 жылғы) мынадай өзгерістер енгізілсін:</w:t>
      </w:r>
    </w:p>
    <w:bookmarkEnd w:id="1"/>
    <w:bookmarkStart w:name="z21" w:id="2"/>
    <w:p>
      <w:pPr>
        <w:spacing w:after="0"/>
        <w:ind w:left="0"/>
        <w:jc w:val="both"/>
      </w:pPr>
      <w:r>
        <w:rPr>
          <w:rFonts w:ascii="Times New Roman"/>
          <w:b w:val="false"/>
          <w:i w:val="false"/>
          <w:color w:val="000000"/>
          <w:sz w:val="28"/>
        </w:rPr>
        <w:t>
      тақырып мынадай редакцияда жазылсын:</w:t>
      </w:r>
    </w:p>
    <w:bookmarkEnd w:id="2"/>
    <w:bookmarkStart w:name="z22" w:id="3"/>
    <w:p>
      <w:pPr>
        <w:spacing w:after="0"/>
        <w:ind w:left="0"/>
        <w:jc w:val="both"/>
      </w:pPr>
      <w:r>
        <w:rPr>
          <w:rFonts w:ascii="Times New Roman"/>
          <w:b w:val="false"/>
          <w:i w:val="false"/>
          <w:color w:val="000000"/>
          <w:sz w:val="28"/>
        </w:rPr>
        <w:t>
      "Туберкулезбен ауыратын науқастарды мамандандырылған туберкулезге қарсы ұйымдарда мәжбүрлеп емдеу және оларды шығару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4" w:id="4"/>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109-бабының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3-тармақтарына</w:t>
      </w:r>
      <w:r>
        <w:rPr>
          <w:rFonts w:ascii="Times New Roman"/>
          <w:b w:val="false"/>
          <w:i w:val="false"/>
          <w:color w:val="000000"/>
          <w:sz w:val="28"/>
        </w:rPr>
        <w:t xml:space="preserve"> сәйкес БҰЙЫРАМЫН:";</w:t>
      </w:r>
    </w:p>
    <w:bookmarkEnd w:id="4"/>
    <w:bookmarkStart w:name="z25" w:id="5"/>
    <w:p>
      <w:pPr>
        <w:spacing w:after="0"/>
        <w:ind w:left="0"/>
        <w:jc w:val="both"/>
      </w:pP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5"/>
    <w:bookmarkStart w:name="z26" w:id="6"/>
    <w:p>
      <w:pPr>
        <w:spacing w:after="0"/>
        <w:ind w:left="0"/>
        <w:jc w:val="both"/>
      </w:pPr>
      <w:r>
        <w:rPr>
          <w:rFonts w:ascii="Times New Roman"/>
          <w:b w:val="false"/>
          <w:i w:val="false"/>
          <w:color w:val="000000"/>
          <w:sz w:val="28"/>
        </w:rPr>
        <w:t>
      "1. Қоса беріліп отырған "Туберкулезбен ауыратын науқастарды мамандандырылған туберкулезге қарсы ұйымдарда мәжбүрлеп емдеу және оларды шығару қағидалары бекітілсін.";</w:t>
      </w:r>
    </w:p>
    <w:bookmarkEnd w:id="6"/>
    <w:bookmarkStart w:name="z27" w:id="7"/>
    <w:p>
      <w:pPr>
        <w:spacing w:after="0"/>
        <w:ind w:left="0"/>
        <w:jc w:val="both"/>
      </w:pPr>
      <w:r>
        <w:rPr>
          <w:rFonts w:ascii="Times New Roman"/>
          <w:b w:val="false"/>
          <w:i w:val="false"/>
          <w:color w:val="000000"/>
          <w:sz w:val="28"/>
        </w:rPr>
        <w:t xml:space="preserve">
      көрсетілген бұйрықпен бекітілген Туберкулездің жұқпалы түрімен ауыратын науқастарды мамандандырылған туберкулезге қарсы ұйымдарда мәжбүрлеп емдеуді және болу режимін ұйымдастыру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7"/>
    <w:bookmarkStart w:name="z28" w:id="8"/>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Медициналық көмекті ұйымдастыру департаменті:</w:t>
      </w:r>
    </w:p>
    <w:bookmarkEnd w:id="8"/>
    <w:bookmarkStart w:name="z29"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30" w:id="10"/>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күннің ішінде мерзімдік баспа басылымдарында және "Әділет" Қазақстан Республикасы нормативтік құқықтық актілерінің ақпараттық-құқықтық жүйесінде ресми жариялауға жіберуді;</w:t>
      </w:r>
    </w:p>
    <w:bookmarkEnd w:id="10"/>
    <w:bookmarkStart w:name="z31" w:id="11"/>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 қамтамасыз етсін.</w:t>
      </w:r>
    </w:p>
    <w:bookmarkEnd w:id="11"/>
    <w:bookmarkStart w:name="z32" w:id="12"/>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А.В. Цойға жүктелсін.</w:t>
      </w:r>
    </w:p>
    <w:bookmarkEnd w:id="12"/>
    <w:bookmarkStart w:name="z33" w:id="13"/>
    <w:p>
      <w:pPr>
        <w:spacing w:after="0"/>
        <w:ind w:left="0"/>
        <w:jc w:val="both"/>
      </w:pPr>
      <w:r>
        <w:rPr>
          <w:rFonts w:ascii="Times New Roman"/>
          <w:b w:val="false"/>
          <w:i w:val="false"/>
          <w:color w:val="000000"/>
          <w:sz w:val="28"/>
        </w:rPr>
        <w:t>
      4. Осы бұйрық оны алғашқы ресми жариялаған күнінен кейін күнтізбелік он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Дүйсенова</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Ішкі істер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М. Демеуов __________   </w:t>
      </w:r>
    </w:p>
    <w:p>
      <w:pPr>
        <w:spacing w:after="0"/>
        <w:ind w:left="0"/>
        <w:jc w:val="both"/>
      </w:pPr>
      <w:r>
        <w:rPr>
          <w:rFonts w:ascii="Times New Roman"/>
          <w:b w:val="false"/>
          <w:i w:val="false"/>
          <w:color w:val="000000"/>
          <w:sz w:val="28"/>
        </w:rPr>
        <w:t>
      2015 жылғы 25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министрінің</w:t>
            </w:r>
            <w:r>
              <w:br/>
            </w:r>
            <w:r>
              <w:rPr>
                <w:rFonts w:ascii="Times New Roman"/>
                <w:b w:val="false"/>
                <w:i w:val="false"/>
                <w:color w:val="000000"/>
                <w:sz w:val="20"/>
              </w:rPr>
              <w:t>2015 жылғы 5 мамырдағы</w:t>
            </w:r>
            <w:r>
              <w:br/>
            </w:r>
            <w:r>
              <w:rPr>
                <w:rFonts w:ascii="Times New Roman"/>
                <w:b w:val="false"/>
                <w:i w:val="false"/>
                <w:color w:val="000000"/>
                <w:sz w:val="20"/>
              </w:rPr>
              <w:t>№ 318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17 қарашадағы</w:t>
            </w:r>
            <w:r>
              <w:br/>
            </w:r>
            <w:r>
              <w:rPr>
                <w:rFonts w:ascii="Times New Roman"/>
                <w:b w:val="false"/>
                <w:i w:val="false"/>
                <w:color w:val="000000"/>
                <w:sz w:val="20"/>
              </w:rPr>
              <w:t>№ 729 бұйрығымен</w:t>
            </w:r>
            <w:r>
              <w:br/>
            </w:r>
            <w:r>
              <w:rPr>
                <w:rFonts w:ascii="Times New Roman"/>
                <w:b w:val="false"/>
                <w:i w:val="false"/>
                <w:color w:val="000000"/>
                <w:sz w:val="20"/>
              </w:rPr>
              <w:t>бекітілген</w:t>
            </w:r>
          </w:p>
        </w:tc>
      </w:tr>
    </w:tbl>
    <w:bookmarkStart w:name="z3" w:id="14"/>
    <w:p>
      <w:pPr>
        <w:spacing w:after="0"/>
        <w:ind w:left="0"/>
        <w:jc w:val="left"/>
      </w:pPr>
      <w:r>
        <w:rPr>
          <w:rFonts w:ascii="Times New Roman"/>
          <w:b/>
          <w:i w:val="false"/>
          <w:color w:val="000000"/>
        </w:rPr>
        <w:t xml:space="preserve"> Туберкулезбен ауыратын науқастарды мамандандырылған</w:t>
      </w:r>
      <w:r>
        <w:br/>
      </w:r>
      <w:r>
        <w:rPr>
          <w:rFonts w:ascii="Times New Roman"/>
          <w:b/>
          <w:i w:val="false"/>
          <w:color w:val="000000"/>
        </w:rPr>
        <w:t>туберкулезге қарсы ұйымдарда мәжбүрлеп емдеу және оларды</w:t>
      </w:r>
      <w:r>
        <w:br/>
      </w:r>
      <w:r>
        <w:rPr>
          <w:rFonts w:ascii="Times New Roman"/>
          <w:b/>
          <w:i w:val="false"/>
          <w:color w:val="000000"/>
        </w:rPr>
        <w:t>шығару қағидалары</w:t>
      </w:r>
      <w:r>
        <w:br/>
      </w:r>
      <w:r>
        <w:rPr>
          <w:rFonts w:ascii="Times New Roman"/>
          <w:b/>
          <w:i w:val="false"/>
          <w:color w:val="000000"/>
        </w:rPr>
        <w:t>1. Жалпы ережелер</w:t>
      </w:r>
    </w:p>
    <w:bookmarkEnd w:id="14"/>
    <w:bookmarkStart w:name="z5" w:id="15"/>
    <w:p>
      <w:pPr>
        <w:spacing w:after="0"/>
        <w:ind w:left="0"/>
        <w:jc w:val="both"/>
      </w:pPr>
      <w:r>
        <w:rPr>
          <w:rFonts w:ascii="Times New Roman"/>
          <w:b w:val="false"/>
          <w:i w:val="false"/>
          <w:color w:val="000000"/>
          <w:sz w:val="28"/>
        </w:rPr>
        <w:t xml:space="preserve">
      1. Осы Туберкулезбен ауыратын науқастарды мамандандырылған туберкулезге қарсы ұйымдарда мәжбүрлеп емдеу және оларды шығару қағидалары (бұдан әрі – Қағидалар) денсаулық сақтау ұйымдарының емдеуден бас тартқан немесе жалтарған туберкулезбен ауыратын науқастарды айқындау, есепке алу және мәжбүрлеп емдеуге жіберу, сондай-ақ, мамандандырылған туберкулезге қарсы ұйымдарда науқастардың болу режимін және оларды шығыруды ұйымдастыру жөніндегі іс-шараларды өткізуді қамтитын туберкулезбен ауыратын науқастарды мамандандырылған туберкулезге қарсы ұйымдарда мәжбүрлеп емдеу және оларды шығару тәртібін айқындайды. </w:t>
      </w:r>
    </w:p>
    <w:bookmarkEnd w:id="15"/>
    <w:bookmarkStart w:name="z34" w:id="1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6"/>
    <w:bookmarkStart w:name="z35" w:id="17"/>
    <w:p>
      <w:pPr>
        <w:spacing w:after="0"/>
        <w:ind w:left="0"/>
        <w:jc w:val="both"/>
      </w:pPr>
      <w:r>
        <w:rPr>
          <w:rFonts w:ascii="Times New Roman"/>
          <w:b w:val="false"/>
          <w:i w:val="false"/>
          <w:color w:val="000000"/>
          <w:sz w:val="28"/>
        </w:rPr>
        <w:t>
      1) емдеу – ауру ағымын жоюға, тоқтатуға және (немесе) жеңілдетуге, сондай-ақ, оның ушығуының алдын алуға бағытталған медициналық қызметтер кешені;</w:t>
      </w:r>
    </w:p>
    <w:bookmarkEnd w:id="17"/>
    <w:bookmarkStart w:name="z36" w:id="18"/>
    <w:p>
      <w:pPr>
        <w:spacing w:after="0"/>
        <w:ind w:left="0"/>
        <w:jc w:val="both"/>
      </w:pPr>
      <w:r>
        <w:rPr>
          <w:rFonts w:ascii="Times New Roman"/>
          <w:b w:val="false"/>
          <w:i w:val="false"/>
          <w:color w:val="000000"/>
          <w:sz w:val="28"/>
        </w:rPr>
        <w:t>
      2) емдеуден бас тарту – зертханалық әдіспен расталған туберкулез диагнозы бар науқастың орталықтандырылған дәрігерлік-консультациялық комиссия (бұдан әрі – ОДКК) тағайындаған емнен бас тартуы;</w:t>
      </w:r>
    </w:p>
    <w:bookmarkEnd w:id="18"/>
    <w:bookmarkStart w:name="z37" w:id="19"/>
    <w:p>
      <w:pPr>
        <w:spacing w:after="0"/>
        <w:ind w:left="0"/>
        <w:jc w:val="both"/>
      </w:pPr>
      <w:r>
        <w:rPr>
          <w:rFonts w:ascii="Times New Roman"/>
          <w:b w:val="false"/>
          <w:i w:val="false"/>
          <w:color w:val="000000"/>
          <w:sz w:val="28"/>
        </w:rPr>
        <w:t xml:space="preserve">
      3) емделуден жалтару – ОДКК жазып берген жеке медициналық құжатта белгіленген күнтізбелік айдың ішінде туберкулезге қарсы препараттардың 7 тәуіліктік дозасын қабылдауды себепсіз жіберу түрінде емдеу режимін бұзу; </w:t>
      </w:r>
    </w:p>
    <w:bookmarkEnd w:id="19"/>
    <w:bookmarkStart w:name="z38" w:id="20"/>
    <w:p>
      <w:pPr>
        <w:spacing w:after="0"/>
        <w:ind w:left="0"/>
        <w:jc w:val="both"/>
      </w:pPr>
      <w:r>
        <w:rPr>
          <w:rFonts w:ascii="Times New Roman"/>
          <w:b w:val="false"/>
          <w:i w:val="false"/>
          <w:color w:val="000000"/>
          <w:sz w:val="28"/>
        </w:rPr>
        <w:t>
      4) мәжбүрлеп емдеу – сот шешімінің негізінде жүзеге асырылатын науқасты емдеу.</w:t>
      </w:r>
    </w:p>
    <w:bookmarkEnd w:id="20"/>
    <w:bookmarkStart w:name="z6" w:id="21"/>
    <w:p>
      <w:pPr>
        <w:spacing w:after="0"/>
        <w:ind w:left="0"/>
        <w:jc w:val="left"/>
      </w:pPr>
      <w:r>
        <w:rPr>
          <w:rFonts w:ascii="Times New Roman"/>
          <w:b/>
          <w:i w:val="false"/>
          <w:color w:val="000000"/>
        </w:rPr>
        <w:t xml:space="preserve"> 2. Туберкулезбен ауыратын науқастарды анықтау есепке</w:t>
      </w:r>
      <w:r>
        <w:br/>
      </w:r>
      <w:r>
        <w:rPr>
          <w:rFonts w:ascii="Times New Roman"/>
          <w:b/>
          <w:i w:val="false"/>
          <w:color w:val="000000"/>
        </w:rPr>
        <w:t>алу және мәжбүрлеп емдеуге жіберу тәртібі</w:t>
      </w:r>
    </w:p>
    <w:bookmarkEnd w:id="21"/>
    <w:bookmarkStart w:name="z7" w:id="22"/>
    <w:p>
      <w:pPr>
        <w:spacing w:after="0"/>
        <w:ind w:left="0"/>
        <w:jc w:val="both"/>
      </w:pPr>
      <w:r>
        <w:rPr>
          <w:rFonts w:ascii="Times New Roman"/>
          <w:b w:val="false"/>
          <w:i w:val="false"/>
          <w:color w:val="000000"/>
          <w:sz w:val="28"/>
        </w:rPr>
        <w:t>
      3. Туберкулезге күдікті адамдар міндетті медициналық зерттеп-қарауға жатады.</w:t>
      </w:r>
    </w:p>
    <w:bookmarkEnd w:id="22"/>
    <w:bookmarkStart w:name="z39" w:id="23"/>
    <w:p>
      <w:pPr>
        <w:spacing w:after="0"/>
        <w:ind w:left="0"/>
        <w:jc w:val="both"/>
      </w:pPr>
      <w:r>
        <w:rPr>
          <w:rFonts w:ascii="Times New Roman"/>
          <w:b w:val="false"/>
          <w:i w:val="false"/>
          <w:color w:val="000000"/>
          <w:sz w:val="28"/>
        </w:rPr>
        <w:t>
      4. Туберкулезбен, оның ішінде көптеген және ауқымды дәрілерге көнбейтін туберкулезбен (бұдан әрі – К/АДК ТА) ауыратын науқастар бактерия шығарған кезде қақырық жақпасын конверциялауға дейін міндетті емдеуге жатқызылуы және толық емдеу курсы аяқталғанға дейін емделе отырып, туберкулезге қарсы ұйымдарға (бұдан әрі – ТҚҰ) тіркеуге жатады.</w:t>
      </w:r>
    </w:p>
    <w:bookmarkEnd w:id="23"/>
    <w:bookmarkStart w:name="z40" w:id="24"/>
    <w:p>
      <w:pPr>
        <w:spacing w:after="0"/>
        <w:ind w:left="0"/>
        <w:jc w:val="both"/>
      </w:pPr>
      <w:r>
        <w:rPr>
          <w:rFonts w:ascii="Times New Roman"/>
          <w:b w:val="false"/>
          <w:i w:val="false"/>
          <w:color w:val="000000"/>
          <w:sz w:val="28"/>
        </w:rPr>
        <w:t>
      5. Туберкулезбен ауыратын науқас азаматтарды мәжбүрлеп емдеу үшін:</w:t>
      </w:r>
    </w:p>
    <w:bookmarkEnd w:id="24"/>
    <w:bookmarkStart w:name="z41" w:id="25"/>
    <w:p>
      <w:pPr>
        <w:spacing w:after="0"/>
        <w:ind w:left="0"/>
        <w:jc w:val="both"/>
      </w:pPr>
      <w:r>
        <w:rPr>
          <w:rFonts w:ascii="Times New Roman"/>
          <w:b w:val="false"/>
          <w:i w:val="false"/>
          <w:color w:val="000000"/>
          <w:sz w:val="28"/>
        </w:rPr>
        <w:t>
      1) зертханалық әдіспен расталған "туберкулез" диагнозы бар науқастың ОДКК тағайындаған емнен бас тартуы және медициналық картасында жазылған оның көзін жеткізген барлық әдістердің (психологтың консультациясы, санитариялық ағарту әдістерін қолдану, туыстарын тарту және т.б.) оң нәтижесінің болмауы;</w:t>
      </w:r>
    </w:p>
    <w:bookmarkEnd w:id="25"/>
    <w:bookmarkStart w:name="z42" w:id="26"/>
    <w:p>
      <w:pPr>
        <w:spacing w:after="0"/>
        <w:ind w:left="0"/>
        <w:jc w:val="both"/>
      </w:pPr>
      <w:r>
        <w:rPr>
          <w:rFonts w:ascii="Times New Roman"/>
          <w:b w:val="false"/>
          <w:i w:val="false"/>
          <w:color w:val="000000"/>
          <w:sz w:val="28"/>
        </w:rPr>
        <w:t>
      2) өз бетінше кетіп қалу және ОДКК жазып берген жеке медициналық құжатта белгіленген күнтізбелік айдың ішінде туберкулезге қарсы препараттардың 7 тәуіліктік дозасын қабылдауды себепсіз жіберу түрінде емдеу режимін бұзуы негіз болып табылады.</w:t>
      </w:r>
    </w:p>
    <w:bookmarkEnd w:id="26"/>
    <w:bookmarkStart w:name="z43" w:id="27"/>
    <w:p>
      <w:pPr>
        <w:spacing w:after="0"/>
        <w:ind w:left="0"/>
        <w:jc w:val="both"/>
      </w:pPr>
      <w:r>
        <w:rPr>
          <w:rFonts w:ascii="Times New Roman"/>
          <w:b w:val="false"/>
          <w:i w:val="false"/>
          <w:color w:val="000000"/>
          <w:sz w:val="28"/>
        </w:rPr>
        <w:t xml:space="preserve">
      6. Туберкулезбен ауыратын және емделуден жалтарған науқас азаматтарды мәжбүрлеп емдеу туралы шешімді денсаулық сақтау ұйымдарының ұсынымы бойынша сот "Халық денсаулығы және денсаулық сақтау жүйесі туралы" Қазақстан Республикасының 2009 жылғы 18 қыркүйектегі Кодексінің (бұдан әрі – Кодекс) 107-бабының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қабылдайды.</w:t>
      </w:r>
    </w:p>
    <w:bookmarkEnd w:id="27"/>
    <w:bookmarkStart w:name="z44" w:id="28"/>
    <w:p>
      <w:pPr>
        <w:spacing w:after="0"/>
        <w:ind w:left="0"/>
        <w:jc w:val="both"/>
      </w:pPr>
      <w:r>
        <w:rPr>
          <w:rFonts w:ascii="Times New Roman"/>
          <w:b w:val="false"/>
          <w:i w:val="false"/>
          <w:color w:val="000000"/>
          <w:sz w:val="28"/>
        </w:rPr>
        <w:t>
      7. Учаскелік фтизиатр науқастың медициналық кұжатын ТҚҰ ОДКК-ға оған мамандандырылған туберкулезге қарсы ұйымда (бұдан әрі – МТҚҰ) мәжбүрлеп емдеуді тағайындау туралы мәселені шешу үшін ұсынады.</w:t>
      </w:r>
    </w:p>
    <w:bookmarkEnd w:id="28"/>
    <w:bookmarkStart w:name="z45" w:id="29"/>
    <w:p>
      <w:pPr>
        <w:spacing w:after="0"/>
        <w:ind w:left="0"/>
        <w:jc w:val="both"/>
      </w:pPr>
      <w:r>
        <w:rPr>
          <w:rFonts w:ascii="Times New Roman"/>
          <w:b w:val="false"/>
          <w:i w:val="false"/>
          <w:color w:val="000000"/>
          <w:sz w:val="28"/>
        </w:rPr>
        <w:t>
      ОДКК қорытындысы бойынша ТҚҰ бас дәрігері осы Қағидаларға қосымшаға сәйкес мәжбүрлеп емдеу туралы ұсынымға қол қояды.</w:t>
      </w:r>
    </w:p>
    <w:bookmarkEnd w:id="29"/>
    <w:bookmarkStart w:name="z46" w:id="30"/>
    <w:p>
      <w:pPr>
        <w:spacing w:after="0"/>
        <w:ind w:left="0"/>
        <w:jc w:val="both"/>
      </w:pPr>
      <w:r>
        <w:rPr>
          <w:rFonts w:ascii="Times New Roman"/>
          <w:b w:val="false"/>
          <w:i w:val="false"/>
          <w:color w:val="000000"/>
          <w:sz w:val="28"/>
        </w:rPr>
        <w:t>
      8. ТҚҰ емнен бас тартқан немесе жалтарған науқасқа осы Қағидаларға 10-қосымшада белгіленген құжаттарды ресімдейді және оны мәджбүрлеп емдеу туралы мәселені шешу үшін күнтізбелік 5 күннің ішінде сотқа жібереді.</w:t>
      </w:r>
    </w:p>
    <w:bookmarkEnd w:id="30"/>
    <w:bookmarkStart w:name="z47" w:id="31"/>
    <w:p>
      <w:pPr>
        <w:spacing w:after="0"/>
        <w:ind w:left="0"/>
        <w:jc w:val="both"/>
      </w:pPr>
      <w:r>
        <w:rPr>
          <w:rFonts w:ascii="Times New Roman"/>
          <w:b w:val="false"/>
          <w:i w:val="false"/>
          <w:color w:val="000000"/>
          <w:sz w:val="28"/>
        </w:rPr>
        <w:t>
      9. Сотқа жүгіну үшін мынадай құжаттар ұсынылады:</w:t>
      </w:r>
    </w:p>
    <w:bookmarkEnd w:id="31"/>
    <w:bookmarkStart w:name="z48" w:id="32"/>
    <w:p>
      <w:pPr>
        <w:spacing w:after="0"/>
        <w:ind w:left="0"/>
        <w:jc w:val="both"/>
      </w:pPr>
      <w:r>
        <w:rPr>
          <w:rFonts w:ascii="Times New Roman"/>
          <w:b w:val="false"/>
          <w:i w:val="false"/>
          <w:color w:val="000000"/>
          <w:sz w:val="28"/>
        </w:rPr>
        <w:t>
      1) мәжбүрлеп емдеу туралы сотқа ұсыным екі данада;</w:t>
      </w:r>
    </w:p>
    <w:bookmarkEnd w:id="32"/>
    <w:bookmarkStart w:name="z49" w:id="33"/>
    <w:p>
      <w:pPr>
        <w:spacing w:after="0"/>
        <w:ind w:left="0"/>
        <w:jc w:val="both"/>
      </w:pPr>
      <w:r>
        <w:rPr>
          <w:rFonts w:ascii="Times New Roman"/>
          <w:b w:val="false"/>
          <w:i w:val="false"/>
          <w:color w:val="000000"/>
          <w:sz w:val="28"/>
        </w:rPr>
        <w:t>
      2) денсаулық жағдайы туралы анықтама (сырқатнамасынан, амбулаториялық картасынан үзінді);</w:t>
      </w:r>
    </w:p>
    <w:bookmarkEnd w:id="33"/>
    <w:bookmarkStart w:name="z50" w:id="34"/>
    <w:p>
      <w:pPr>
        <w:spacing w:after="0"/>
        <w:ind w:left="0"/>
        <w:jc w:val="both"/>
      </w:pPr>
      <w:r>
        <w:rPr>
          <w:rFonts w:ascii="Times New Roman"/>
          <w:b w:val="false"/>
          <w:i w:val="false"/>
          <w:color w:val="000000"/>
          <w:sz w:val="28"/>
        </w:rPr>
        <w:t>
      3) ТҚҰ бас дәрігері бекіткен сот отырысына қатысуға арналған ТҚҰ өкіліне берілетін сенімхат;</w:t>
      </w:r>
    </w:p>
    <w:bookmarkEnd w:id="34"/>
    <w:bookmarkStart w:name="z51" w:id="35"/>
    <w:p>
      <w:pPr>
        <w:spacing w:after="0"/>
        <w:ind w:left="0"/>
        <w:jc w:val="both"/>
      </w:pPr>
      <w:r>
        <w:rPr>
          <w:rFonts w:ascii="Times New Roman"/>
          <w:b w:val="false"/>
          <w:i w:val="false"/>
          <w:color w:val="000000"/>
          <w:sz w:val="28"/>
        </w:rPr>
        <w:t>
      4) ОДКК мәжбүрлеп емдеуді тағайындау қажеттілігі туралы қорытындысы.</w:t>
      </w:r>
    </w:p>
    <w:bookmarkEnd w:id="35"/>
    <w:bookmarkStart w:name="z52" w:id="36"/>
    <w:p>
      <w:pPr>
        <w:spacing w:after="0"/>
        <w:ind w:left="0"/>
        <w:jc w:val="both"/>
      </w:pPr>
      <w:r>
        <w:rPr>
          <w:rFonts w:ascii="Times New Roman"/>
          <w:b w:val="false"/>
          <w:i w:val="false"/>
          <w:color w:val="000000"/>
          <w:sz w:val="28"/>
        </w:rPr>
        <w:t xml:space="preserve">
      10. Мәжбүрлеп емдеуге жіберу туралы материалдарды сот осы Қағидалардың </w:t>
      </w:r>
      <w:r>
        <w:rPr>
          <w:rFonts w:ascii="Times New Roman"/>
          <w:b w:val="false"/>
          <w:i w:val="false"/>
          <w:color w:val="000000"/>
          <w:sz w:val="28"/>
        </w:rPr>
        <w:t>9-тармағында</w:t>
      </w:r>
      <w:r>
        <w:rPr>
          <w:rFonts w:ascii="Times New Roman"/>
          <w:b w:val="false"/>
          <w:i w:val="false"/>
          <w:color w:val="000000"/>
          <w:sz w:val="28"/>
        </w:rPr>
        <w:t xml:space="preserve"> көрсетілген медициналық құжаттама түскен күннен бастап бес күндік мерзімде және Кодекстің 107-бабының </w:t>
      </w:r>
      <w:r>
        <w:rPr>
          <w:rFonts w:ascii="Times New Roman"/>
          <w:b w:val="false"/>
          <w:i w:val="false"/>
          <w:color w:val="000000"/>
          <w:sz w:val="28"/>
        </w:rPr>
        <w:t>4-тармағына</w:t>
      </w:r>
      <w:r>
        <w:rPr>
          <w:rFonts w:ascii="Times New Roman"/>
          <w:b w:val="false"/>
          <w:i w:val="false"/>
          <w:color w:val="000000"/>
          <w:sz w:val="28"/>
        </w:rPr>
        <w:t xml:space="preserve"> сәйкес денсаулық сақтау ұйымдары өкілдерінің қатысуымен қарайды.</w:t>
      </w:r>
    </w:p>
    <w:bookmarkEnd w:id="36"/>
    <w:bookmarkStart w:name="z53" w:id="37"/>
    <w:p>
      <w:pPr>
        <w:spacing w:after="0"/>
        <w:ind w:left="0"/>
        <w:jc w:val="both"/>
      </w:pPr>
      <w:r>
        <w:rPr>
          <w:rFonts w:ascii="Times New Roman"/>
          <w:b w:val="false"/>
          <w:i w:val="false"/>
          <w:color w:val="000000"/>
          <w:sz w:val="28"/>
        </w:rPr>
        <w:t xml:space="preserve">
      11. Қылмыстық-атқару жүйесі мекемелерінен босап шыққан азаматтарды мәжбүрлеп емдеуді ұйымдастыру Қазақстан Республикасы Ішкі істер министрінің 2014 жылғы 19 тамыздағы № 530 </w:t>
      </w:r>
      <w:r>
        <w:rPr>
          <w:rFonts w:ascii="Times New Roman"/>
          <w:b w:val="false"/>
          <w:i w:val="false"/>
          <w:color w:val="000000"/>
          <w:sz w:val="28"/>
        </w:rPr>
        <w:t>бұйрығымен</w:t>
      </w:r>
      <w:r>
        <w:rPr>
          <w:rFonts w:ascii="Times New Roman"/>
          <w:b w:val="false"/>
          <w:i w:val="false"/>
          <w:color w:val="000000"/>
          <w:sz w:val="28"/>
        </w:rPr>
        <w:t xml:space="preserve"> бекітілген Қылмыстық-атқару жүйесінің мекемелерінде туберкулезге қарсы көмекті ұйымдастыру қағидаларына сәйкес жүргізіледі (Нормативтік құқықтық актілерді мемлекеттік тіркеу тіркеліміне № 9762 болып тіркелген).</w:t>
      </w:r>
    </w:p>
    <w:bookmarkEnd w:id="37"/>
    <w:bookmarkStart w:name="z8" w:id="38"/>
    <w:p>
      <w:pPr>
        <w:spacing w:after="0"/>
        <w:ind w:left="0"/>
        <w:jc w:val="left"/>
      </w:pPr>
      <w:r>
        <w:rPr>
          <w:rFonts w:ascii="Times New Roman"/>
          <w:b/>
          <w:i w:val="false"/>
          <w:color w:val="000000"/>
        </w:rPr>
        <w:t xml:space="preserve"> 3. Мәжбүрлеп емдеуді ұйымдастыру тәртібі және науқастардың</w:t>
      </w:r>
      <w:r>
        <w:br/>
      </w:r>
      <w:r>
        <w:rPr>
          <w:rFonts w:ascii="Times New Roman"/>
          <w:b/>
          <w:i w:val="false"/>
          <w:color w:val="000000"/>
        </w:rPr>
        <w:t>мамандандырылған туберкулезге қарсы ұйымдарға келу режимі</w:t>
      </w:r>
    </w:p>
    <w:bookmarkEnd w:id="38"/>
    <w:bookmarkStart w:name="z9" w:id="39"/>
    <w:p>
      <w:pPr>
        <w:spacing w:after="0"/>
        <w:ind w:left="0"/>
        <w:jc w:val="both"/>
      </w:pPr>
      <w:r>
        <w:rPr>
          <w:rFonts w:ascii="Times New Roman"/>
          <w:b w:val="false"/>
          <w:i w:val="false"/>
          <w:color w:val="000000"/>
          <w:sz w:val="28"/>
        </w:rPr>
        <w:t>
      12. Науқастардың МТҚҰ аумағынан өз бетінше кетіп қалуының, сондай-ақ бөгде адамдардың аумаққа кіріп кетуінің алдын алу үшін МТҚҰ аумағы биіктігі кемінде 2,5 метр болатын тұтастай қақпамен қоршалады және тәуліктік ведомстволық күзетпен қамтамасыз етіледі. Науқастарға арналған серуендеу аумағы қалған аумақтардан бөлек қоршалады.</w:t>
      </w:r>
    </w:p>
    <w:bookmarkEnd w:id="39"/>
    <w:bookmarkStart w:name="z54" w:id="40"/>
    <w:p>
      <w:pPr>
        <w:spacing w:after="0"/>
        <w:ind w:left="0"/>
        <w:jc w:val="both"/>
      </w:pPr>
      <w:r>
        <w:rPr>
          <w:rFonts w:ascii="Times New Roman"/>
          <w:b w:val="false"/>
          <w:i w:val="false"/>
          <w:color w:val="000000"/>
          <w:sz w:val="28"/>
        </w:rPr>
        <w:t>
      13. МТҚҰ-ны осы қызметтің түріне лицензиясы бар мамандандырылған күзет бөлімшесі (бұдан әрі – күзет қызметі) күзетеді.</w:t>
      </w:r>
    </w:p>
    <w:bookmarkEnd w:id="40"/>
    <w:bookmarkStart w:name="z55" w:id="41"/>
    <w:p>
      <w:pPr>
        <w:spacing w:after="0"/>
        <w:ind w:left="0"/>
        <w:jc w:val="both"/>
      </w:pPr>
      <w:r>
        <w:rPr>
          <w:rFonts w:ascii="Times New Roman"/>
          <w:b w:val="false"/>
          <w:i w:val="false"/>
          <w:color w:val="000000"/>
          <w:sz w:val="28"/>
        </w:rPr>
        <w:t>
      14. МТҚҰ мынадай шектелген инженерлік-техникалық құралдармен:</w:t>
      </w:r>
    </w:p>
    <w:bookmarkEnd w:id="41"/>
    <w:bookmarkStart w:name="z56" w:id="42"/>
    <w:p>
      <w:pPr>
        <w:spacing w:after="0"/>
        <w:ind w:left="0"/>
        <w:jc w:val="both"/>
      </w:pPr>
      <w:r>
        <w:rPr>
          <w:rFonts w:ascii="Times New Roman"/>
          <w:b w:val="false"/>
          <w:i w:val="false"/>
          <w:color w:val="000000"/>
          <w:sz w:val="28"/>
        </w:rPr>
        <w:t xml:space="preserve">
      1) аумақты негізгі қоршаумен; </w:t>
      </w:r>
    </w:p>
    <w:bookmarkEnd w:id="42"/>
    <w:bookmarkStart w:name="z57" w:id="43"/>
    <w:p>
      <w:pPr>
        <w:spacing w:after="0"/>
        <w:ind w:left="0"/>
        <w:jc w:val="both"/>
      </w:pPr>
      <w:r>
        <w:rPr>
          <w:rFonts w:ascii="Times New Roman"/>
          <w:b w:val="false"/>
          <w:i w:val="false"/>
          <w:color w:val="000000"/>
          <w:sz w:val="28"/>
        </w:rPr>
        <w:t>
      2) дабылдамамен;</w:t>
      </w:r>
    </w:p>
    <w:bookmarkEnd w:id="43"/>
    <w:bookmarkStart w:name="z58" w:id="44"/>
    <w:p>
      <w:pPr>
        <w:spacing w:after="0"/>
        <w:ind w:left="0"/>
        <w:jc w:val="both"/>
      </w:pPr>
      <w:r>
        <w:rPr>
          <w:rFonts w:ascii="Times New Roman"/>
          <w:b w:val="false"/>
          <w:i w:val="false"/>
          <w:color w:val="000000"/>
          <w:sz w:val="28"/>
        </w:rPr>
        <w:t>
      3) құжаттарды сақтауға арналған сейфтермен;</w:t>
      </w:r>
    </w:p>
    <w:bookmarkEnd w:id="44"/>
    <w:bookmarkStart w:name="z59" w:id="45"/>
    <w:p>
      <w:pPr>
        <w:spacing w:after="0"/>
        <w:ind w:left="0"/>
        <w:jc w:val="both"/>
      </w:pPr>
      <w:r>
        <w:rPr>
          <w:rFonts w:ascii="Times New Roman"/>
          <w:b w:val="false"/>
          <w:i w:val="false"/>
          <w:color w:val="000000"/>
          <w:sz w:val="28"/>
        </w:rPr>
        <w:t xml:space="preserve">
      4) терезелердегі тез алынатын және ашылатын металл торлармен; </w:t>
      </w:r>
    </w:p>
    <w:bookmarkEnd w:id="45"/>
    <w:bookmarkStart w:name="z60" w:id="46"/>
    <w:p>
      <w:pPr>
        <w:spacing w:after="0"/>
        <w:ind w:left="0"/>
        <w:jc w:val="both"/>
      </w:pPr>
      <w:r>
        <w:rPr>
          <w:rFonts w:ascii="Times New Roman"/>
          <w:b w:val="false"/>
          <w:i w:val="false"/>
          <w:color w:val="000000"/>
          <w:sz w:val="28"/>
        </w:rPr>
        <w:t>
      5) барлық арнайы және қосалқы үй-жайлар темір есіктермен;</w:t>
      </w:r>
    </w:p>
    <w:bookmarkEnd w:id="46"/>
    <w:bookmarkStart w:name="z61" w:id="47"/>
    <w:p>
      <w:pPr>
        <w:spacing w:after="0"/>
        <w:ind w:left="0"/>
        <w:jc w:val="both"/>
      </w:pPr>
      <w:r>
        <w:rPr>
          <w:rFonts w:ascii="Times New Roman"/>
          <w:b w:val="false"/>
          <w:i w:val="false"/>
          <w:color w:val="000000"/>
          <w:sz w:val="28"/>
        </w:rPr>
        <w:t xml:space="preserve">
      6) мамандандырылған күзеті бар бақылау-өткізу пунктімен жабдықталады. </w:t>
      </w:r>
    </w:p>
    <w:bookmarkEnd w:id="47"/>
    <w:bookmarkStart w:name="z62" w:id="48"/>
    <w:p>
      <w:pPr>
        <w:spacing w:after="0"/>
        <w:ind w:left="0"/>
        <w:jc w:val="both"/>
      </w:pPr>
      <w:r>
        <w:rPr>
          <w:rFonts w:ascii="Times New Roman"/>
          <w:b w:val="false"/>
          <w:i w:val="false"/>
          <w:color w:val="000000"/>
          <w:sz w:val="28"/>
        </w:rPr>
        <w:t xml:space="preserve">
      15. Науқастардың МТҚҰ ауласынан және серуендеу ауласынан шығуы емдеу-диагностикалық және оңалту іс-шараларын жүргізу үшін медицина және күзет қызметкерінің алып жүруімен рұқсат етіледі. </w:t>
      </w:r>
    </w:p>
    <w:bookmarkEnd w:id="48"/>
    <w:bookmarkStart w:name="z63" w:id="49"/>
    <w:p>
      <w:pPr>
        <w:spacing w:after="0"/>
        <w:ind w:left="0"/>
        <w:jc w:val="both"/>
      </w:pPr>
      <w:r>
        <w:rPr>
          <w:rFonts w:ascii="Times New Roman"/>
          <w:b w:val="false"/>
          <w:i w:val="false"/>
          <w:color w:val="000000"/>
          <w:sz w:val="28"/>
        </w:rPr>
        <w:t>
      16. Күзет қызметі бақылау-өткізу режимін ұйымдастырады және сыртқы және ішкі күзетті қамтамасыз етеді.</w:t>
      </w:r>
    </w:p>
    <w:bookmarkEnd w:id="49"/>
    <w:bookmarkStart w:name="z64" w:id="50"/>
    <w:p>
      <w:pPr>
        <w:spacing w:after="0"/>
        <w:ind w:left="0"/>
        <w:jc w:val="both"/>
      </w:pPr>
      <w:r>
        <w:rPr>
          <w:rFonts w:ascii="Times New Roman"/>
          <w:b w:val="false"/>
          <w:i w:val="false"/>
          <w:color w:val="000000"/>
          <w:sz w:val="28"/>
        </w:rPr>
        <w:t>
      17. МТҚҰ-ға кіруге персоналға, әкімшілікке және кезекші дәрігерге рұқсат етіледі.</w:t>
      </w:r>
    </w:p>
    <w:bookmarkEnd w:id="50"/>
    <w:bookmarkStart w:name="z65" w:id="51"/>
    <w:p>
      <w:pPr>
        <w:spacing w:after="0"/>
        <w:ind w:left="0"/>
        <w:jc w:val="both"/>
      </w:pPr>
      <w:r>
        <w:rPr>
          <w:rFonts w:ascii="Times New Roman"/>
          <w:b w:val="false"/>
          <w:i w:val="false"/>
          <w:color w:val="000000"/>
          <w:sz w:val="28"/>
        </w:rPr>
        <w:t xml:space="preserve">
      18. Күзет қызметінің қызметкерлері медицина қызметкерлеріне мәжбүрлеп емдеудегі адамға профилактикада және құқыққа қарсы іс-әрекеттің алдын кесуге жәрдемдеседі. </w:t>
      </w:r>
    </w:p>
    <w:bookmarkEnd w:id="51"/>
    <w:bookmarkStart w:name="z66" w:id="52"/>
    <w:p>
      <w:pPr>
        <w:spacing w:after="0"/>
        <w:ind w:left="0"/>
        <w:jc w:val="both"/>
      </w:pPr>
      <w:r>
        <w:rPr>
          <w:rFonts w:ascii="Times New Roman"/>
          <w:b w:val="false"/>
          <w:i w:val="false"/>
          <w:color w:val="000000"/>
          <w:sz w:val="28"/>
        </w:rPr>
        <w:t>
      19. Медицина персоналы мен күзет қызметкерінің өзара іс-қимылы туберкулезге қарсы ТҚҰ және күзет қызметінің арасында жасалған шарттың негізінде жүзеге асырылады.</w:t>
      </w:r>
    </w:p>
    <w:bookmarkEnd w:id="52"/>
    <w:bookmarkStart w:name="z67" w:id="53"/>
    <w:p>
      <w:pPr>
        <w:spacing w:after="0"/>
        <w:ind w:left="0"/>
        <w:jc w:val="both"/>
      </w:pPr>
      <w:r>
        <w:rPr>
          <w:rFonts w:ascii="Times New Roman"/>
          <w:b w:val="false"/>
          <w:i w:val="false"/>
          <w:color w:val="000000"/>
          <w:sz w:val="28"/>
        </w:rPr>
        <w:t>
      20. МТҚҰ-ға түскен кезде:</w:t>
      </w:r>
    </w:p>
    <w:bookmarkEnd w:id="53"/>
    <w:bookmarkStart w:name="z68" w:id="54"/>
    <w:p>
      <w:pPr>
        <w:spacing w:after="0"/>
        <w:ind w:left="0"/>
        <w:jc w:val="both"/>
      </w:pPr>
      <w:r>
        <w:rPr>
          <w:rFonts w:ascii="Times New Roman"/>
          <w:b w:val="false"/>
          <w:i w:val="false"/>
          <w:color w:val="000000"/>
          <w:sz w:val="28"/>
        </w:rPr>
        <w:t>
      1) туберкулездің жұқпалы түрімен ауыратын науқастарды алғашқы қарап-тексеру және санитариялық тазарту;</w:t>
      </w:r>
    </w:p>
    <w:bookmarkEnd w:id="54"/>
    <w:bookmarkStart w:name="z69" w:id="55"/>
    <w:p>
      <w:pPr>
        <w:spacing w:after="0"/>
        <w:ind w:left="0"/>
        <w:jc w:val="both"/>
      </w:pPr>
      <w:r>
        <w:rPr>
          <w:rFonts w:ascii="Times New Roman"/>
          <w:b w:val="false"/>
          <w:i w:val="false"/>
          <w:color w:val="000000"/>
          <w:sz w:val="28"/>
        </w:rPr>
        <w:t>
      2) бастапқы тәулік ішінде емдеуші дәрігердің диагностикалау және емдеу хаттамаларына сәйкес міндетті түрде қажетті қарап-тексеруі және ем тағайындауы;</w:t>
      </w:r>
    </w:p>
    <w:bookmarkEnd w:id="55"/>
    <w:bookmarkStart w:name="z70" w:id="56"/>
    <w:p>
      <w:pPr>
        <w:spacing w:after="0"/>
        <w:ind w:left="0"/>
        <w:jc w:val="both"/>
      </w:pPr>
      <w:r>
        <w:rPr>
          <w:rFonts w:ascii="Times New Roman"/>
          <w:b w:val="false"/>
          <w:i w:val="false"/>
          <w:color w:val="000000"/>
          <w:sz w:val="28"/>
        </w:rPr>
        <w:t>
      3) аурудың жіктемесін, ауырлық дәрежесін белгілеу, сондай-ақ емдеудің тиісті әдістерін таңдау және қолдану үшін қажетті қосымша клиникалық зерттеп-қарау;</w:t>
      </w:r>
    </w:p>
    <w:bookmarkEnd w:id="56"/>
    <w:bookmarkStart w:name="z71" w:id="57"/>
    <w:p>
      <w:pPr>
        <w:spacing w:after="0"/>
        <w:ind w:left="0"/>
        <w:jc w:val="both"/>
      </w:pPr>
      <w:r>
        <w:rPr>
          <w:rFonts w:ascii="Times New Roman"/>
          <w:b w:val="false"/>
          <w:i w:val="false"/>
          <w:color w:val="000000"/>
          <w:sz w:val="28"/>
        </w:rPr>
        <w:t>
      4) әр науқасқа арнап жүргізілген емдеу курсының динамикасын көрсететін деректер енгізілетін сырқатнаманы және есептік нысандарды рәсімдеу жүзеге асырылады.</w:t>
      </w:r>
    </w:p>
    <w:bookmarkEnd w:id="57"/>
    <w:bookmarkStart w:name="z72" w:id="58"/>
    <w:p>
      <w:pPr>
        <w:spacing w:after="0"/>
        <w:ind w:left="0"/>
        <w:jc w:val="both"/>
      </w:pPr>
      <w:r>
        <w:rPr>
          <w:rFonts w:ascii="Times New Roman"/>
          <w:b w:val="false"/>
          <w:i w:val="false"/>
          <w:color w:val="000000"/>
          <w:sz w:val="28"/>
        </w:rPr>
        <w:t xml:space="preserve">
      21. Мәжбүрлеп емдеу аяқталған соң сырқатнама жазылған эпикризбен аяқталады, МТҚҰ бас дәрігерінің орынбасары тексеріп, қол қояды, мұрағатқа тапсырылады. </w:t>
      </w:r>
    </w:p>
    <w:bookmarkEnd w:id="58"/>
    <w:bookmarkStart w:name="z73" w:id="59"/>
    <w:p>
      <w:pPr>
        <w:spacing w:after="0"/>
        <w:ind w:left="0"/>
        <w:jc w:val="both"/>
      </w:pPr>
      <w:r>
        <w:rPr>
          <w:rFonts w:ascii="Times New Roman"/>
          <w:b w:val="false"/>
          <w:i w:val="false"/>
          <w:color w:val="000000"/>
          <w:sz w:val="28"/>
        </w:rPr>
        <w:t xml:space="preserve">
      Есеп нысандары емдеудің қолдау сатысын амбулаториялық жағдайда немесе стационарда жалғастыру үшін ТҚҰ диспансерлік бөлімшесіне беріледі. </w:t>
      </w:r>
    </w:p>
    <w:bookmarkEnd w:id="59"/>
    <w:bookmarkStart w:name="z74" w:id="60"/>
    <w:p>
      <w:pPr>
        <w:spacing w:after="0"/>
        <w:ind w:left="0"/>
        <w:jc w:val="both"/>
      </w:pPr>
      <w:r>
        <w:rPr>
          <w:rFonts w:ascii="Times New Roman"/>
          <w:b w:val="false"/>
          <w:i w:val="false"/>
          <w:color w:val="000000"/>
          <w:sz w:val="28"/>
        </w:rPr>
        <w:t>
      22. МТҚҰ әкімшілігі санитариялық-гигиеналық және індетке қарсы режимді қамтамасыз етеді, сондай-ақ мәжбүрлеп емдеуде жүрген науқастардың арасында профилактикалық және санитриялық-гигиеналық жұмыстарды ұйымдастырып, жүргізеді.</w:t>
      </w:r>
    </w:p>
    <w:bookmarkEnd w:id="60"/>
    <w:bookmarkStart w:name="z75" w:id="61"/>
    <w:p>
      <w:pPr>
        <w:spacing w:after="0"/>
        <w:ind w:left="0"/>
        <w:jc w:val="both"/>
      </w:pPr>
      <w:r>
        <w:rPr>
          <w:rFonts w:ascii="Times New Roman"/>
          <w:b w:val="false"/>
          <w:i w:val="false"/>
          <w:color w:val="000000"/>
          <w:sz w:val="28"/>
        </w:rPr>
        <w:t>
      23. МТҚҰ-да науқастарды жыныстық белгілері бойынша емдеуге жатқызу сәтінде микроскопия және дәрілік сезімталдыққа тест деректерін ескере отырып және емдеу процесі кезінде жекелеген корпустарда немесе тиімді жұмыс істейтін шлюздермен жабдықталған үй-жайларда жекелеп ұстау үшін жағдай жасалады.</w:t>
      </w:r>
    </w:p>
    <w:bookmarkEnd w:id="61"/>
    <w:bookmarkStart w:name="z76" w:id="62"/>
    <w:p>
      <w:pPr>
        <w:spacing w:after="0"/>
        <w:ind w:left="0"/>
        <w:jc w:val="both"/>
      </w:pPr>
      <w:r>
        <w:rPr>
          <w:rFonts w:ascii="Times New Roman"/>
          <w:b w:val="false"/>
          <w:i w:val="false"/>
          <w:color w:val="000000"/>
          <w:sz w:val="28"/>
        </w:rPr>
        <w:t>
      24. МТҚҰ басшылығы мәжбүрлеп емдеуге МТҚҰ-ға келіп түскен науқастарға құжаттарды ресімдеудің дұрыстығын тексеруді, МТҚҰ-дағы науқастардың жеке және сандық есебін, тиісті тіркеу журналын жүргізе отырып жүзеге асырады, сондай-ақ:</w:t>
      </w:r>
    </w:p>
    <w:bookmarkEnd w:id="62"/>
    <w:bookmarkStart w:name="z77" w:id="63"/>
    <w:p>
      <w:pPr>
        <w:spacing w:after="0"/>
        <w:ind w:left="0"/>
        <w:jc w:val="both"/>
      </w:pPr>
      <w:r>
        <w:rPr>
          <w:rFonts w:ascii="Times New Roman"/>
          <w:b w:val="false"/>
          <w:i w:val="false"/>
          <w:color w:val="000000"/>
          <w:sz w:val="28"/>
        </w:rPr>
        <w:t>
      1) олардың саны, құрамы және қозғалысы туралы есептілікті жүзеге асырады;</w:t>
      </w:r>
    </w:p>
    <w:bookmarkEnd w:id="63"/>
    <w:bookmarkStart w:name="z78" w:id="64"/>
    <w:p>
      <w:pPr>
        <w:spacing w:after="0"/>
        <w:ind w:left="0"/>
        <w:jc w:val="both"/>
      </w:pPr>
      <w:r>
        <w:rPr>
          <w:rFonts w:ascii="Times New Roman"/>
          <w:b w:val="false"/>
          <w:i w:val="false"/>
          <w:color w:val="000000"/>
          <w:sz w:val="28"/>
        </w:rPr>
        <w:t>
      2) МТҚҰ-дан шыққан адамдарға:</w:t>
      </w:r>
    </w:p>
    <w:bookmarkEnd w:id="64"/>
    <w:bookmarkStart w:name="z79" w:id="65"/>
    <w:p>
      <w:pPr>
        <w:spacing w:after="0"/>
        <w:ind w:left="0"/>
        <w:jc w:val="both"/>
      </w:pPr>
      <w:r>
        <w:rPr>
          <w:rFonts w:ascii="Times New Roman"/>
          <w:b w:val="false"/>
          <w:i w:val="false"/>
          <w:color w:val="000000"/>
          <w:sz w:val="28"/>
        </w:rPr>
        <w:t>
      ем аяқталған соң;</w:t>
      </w:r>
    </w:p>
    <w:bookmarkEnd w:id="65"/>
    <w:bookmarkStart w:name="z80" w:id="66"/>
    <w:p>
      <w:pPr>
        <w:spacing w:after="0"/>
        <w:ind w:left="0"/>
        <w:jc w:val="both"/>
      </w:pPr>
      <w:r>
        <w:rPr>
          <w:rFonts w:ascii="Times New Roman"/>
          <w:b w:val="false"/>
          <w:i w:val="false"/>
          <w:color w:val="000000"/>
          <w:sz w:val="28"/>
        </w:rPr>
        <w:t>
      қайтыс болуына байланысты материалдарды ресімдейді;</w:t>
      </w:r>
    </w:p>
    <w:bookmarkEnd w:id="66"/>
    <w:bookmarkStart w:name="z81" w:id="67"/>
    <w:p>
      <w:pPr>
        <w:spacing w:after="0"/>
        <w:ind w:left="0"/>
        <w:jc w:val="both"/>
      </w:pPr>
      <w:r>
        <w:rPr>
          <w:rFonts w:ascii="Times New Roman"/>
          <w:b w:val="false"/>
          <w:i w:val="false"/>
          <w:color w:val="000000"/>
          <w:sz w:val="28"/>
        </w:rPr>
        <w:t>
      3) құқықтық насихаттауды және салауатты өмір салтына насихаттауды ұйымдастырады.</w:t>
      </w:r>
    </w:p>
    <w:bookmarkEnd w:id="67"/>
    <w:bookmarkStart w:name="z10" w:id="68"/>
    <w:p>
      <w:pPr>
        <w:spacing w:after="0"/>
        <w:ind w:left="0"/>
        <w:jc w:val="left"/>
      </w:pPr>
      <w:r>
        <w:rPr>
          <w:rFonts w:ascii="Times New Roman"/>
          <w:b/>
          <w:i w:val="false"/>
          <w:color w:val="000000"/>
        </w:rPr>
        <w:t xml:space="preserve"> 4. Мәжбүрлеп емдеудегі туберкулезбен ауыратын науқастарды шығару тәртібі</w:t>
      </w:r>
    </w:p>
    <w:bookmarkEnd w:id="68"/>
    <w:bookmarkStart w:name="z11" w:id="69"/>
    <w:p>
      <w:pPr>
        <w:spacing w:after="0"/>
        <w:ind w:left="0"/>
        <w:jc w:val="both"/>
      </w:pPr>
      <w:r>
        <w:rPr>
          <w:rFonts w:ascii="Times New Roman"/>
          <w:b w:val="false"/>
          <w:i w:val="false"/>
          <w:color w:val="000000"/>
          <w:sz w:val="28"/>
        </w:rPr>
        <w:t>
      25. Туберкулезбен, оның ішінде К/АДК ТА ауыратын науқастарды мәжбүрлеп емдеу "емделіп шықты" немесе "емдеу аяқталды" деген жағымды аяқталулармен толық емдеу курсы аяқталғанға дейін жалғасады.</w:t>
      </w:r>
    </w:p>
    <w:bookmarkEnd w:id="69"/>
    <w:bookmarkStart w:name="z82" w:id="70"/>
    <w:p>
      <w:pPr>
        <w:spacing w:after="0"/>
        <w:ind w:left="0"/>
        <w:jc w:val="both"/>
      </w:pPr>
      <w:r>
        <w:rPr>
          <w:rFonts w:ascii="Times New Roman"/>
          <w:b w:val="false"/>
          <w:i w:val="false"/>
          <w:color w:val="000000"/>
          <w:sz w:val="28"/>
        </w:rPr>
        <w:t>
      26. "Сәтсіз ем" болған кезде К/АДК ТА науқастары паллиативтік емдеу үшін паллиативтік көмек мамандандырылған туберкулезге қарсы ұйымдарда немесе бөлімшелерге (бұдан әрі – МТҚҰ/ПЕ) алмастыруға жатады.</w:t>
      </w:r>
    </w:p>
    <w:bookmarkEnd w:id="70"/>
    <w:bookmarkStart w:name="z83" w:id="71"/>
    <w:p>
      <w:pPr>
        <w:spacing w:after="0"/>
        <w:ind w:left="0"/>
        <w:jc w:val="both"/>
      </w:pPr>
      <w:r>
        <w:rPr>
          <w:rFonts w:ascii="Times New Roman"/>
          <w:b w:val="false"/>
          <w:i w:val="false"/>
          <w:color w:val="000000"/>
          <w:sz w:val="28"/>
        </w:rPr>
        <w:t>
      27. МТҚҰ-да болған кезде КДК ТБ белгіленген науқас инфекциялық бақылау шараларын сақтай отырып, МТҚҰ жағдайларында тиісті ем тағайындау үшін ОДКК-ға ұсынылады.</w:t>
      </w:r>
    </w:p>
    <w:bookmarkEnd w:id="71"/>
    <w:bookmarkStart w:name="z84" w:id="72"/>
    <w:p>
      <w:pPr>
        <w:spacing w:after="0"/>
        <w:ind w:left="0"/>
        <w:jc w:val="both"/>
      </w:pPr>
      <w:r>
        <w:rPr>
          <w:rFonts w:ascii="Times New Roman"/>
          <w:b w:val="false"/>
          <w:i w:val="false"/>
          <w:color w:val="000000"/>
          <w:sz w:val="28"/>
        </w:rPr>
        <w:t>
      28. Мәжбүрлеп емдеу мерзімін қысқарту қақырық сүртіндісінің конверсиясына қол жеткізген және пациент тікелей бақыланатын емге (бұдан әрі – ТБЕ) жолын ұстаушылықты толық сақтаған кезде жүргізіледі.</w:t>
      </w:r>
    </w:p>
    <w:bookmarkEnd w:id="72"/>
    <w:bookmarkStart w:name="z85" w:id="73"/>
    <w:p>
      <w:pPr>
        <w:spacing w:after="0"/>
        <w:ind w:left="0"/>
        <w:jc w:val="both"/>
      </w:pPr>
      <w:r>
        <w:rPr>
          <w:rFonts w:ascii="Times New Roman"/>
          <w:b w:val="false"/>
          <w:i w:val="false"/>
          <w:color w:val="000000"/>
          <w:sz w:val="28"/>
        </w:rPr>
        <w:t>
      29. Мәжбүрлеп емдеу мерзімін қысқарту туралы шешім МТҚҰ-ның дәрігерлік-консультациялық комиссияның ұсынымы бойынша ОДКК-да қаралады.</w:t>
      </w:r>
    </w:p>
    <w:bookmarkEnd w:id="73"/>
    <w:bookmarkStart w:name="z86" w:id="74"/>
    <w:p>
      <w:pPr>
        <w:spacing w:after="0"/>
        <w:ind w:left="0"/>
        <w:jc w:val="both"/>
      </w:pPr>
      <w:r>
        <w:rPr>
          <w:rFonts w:ascii="Times New Roman"/>
          <w:b w:val="false"/>
          <w:i w:val="false"/>
          <w:color w:val="000000"/>
          <w:sz w:val="28"/>
        </w:rPr>
        <w:t>
      30. Науқастарды МТҚҰ-дан шығару жоспарлы тәртіппен жүргізіледі.</w:t>
      </w:r>
    </w:p>
    <w:bookmarkEnd w:id="74"/>
    <w:bookmarkStart w:name="z87" w:id="75"/>
    <w:p>
      <w:pPr>
        <w:spacing w:after="0"/>
        <w:ind w:left="0"/>
        <w:jc w:val="both"/>
      </w:pPr>
      <w:r>
        <w:rPr>
          <w:rFonts w:ascii="Times New Roman"/>
          <w:b w:val="false"/>
          <w:i w:val="false"/>
          <w:color w:val="000000"/>
          <w:sz w:val="28"/>
        </w:rPr>
        <w:t>
      31. Жағымды аяқталумен емдеудің толық курсын аяқтаған наукас МТҚҰ-дан шығардың алдында күнтізбелік 10 күн ішінде емдеуші дәрігер және бөлімше меңгерушісі одан әрі диспансерлік бақылау жағдайлары туралы ақпаратты нақтылайды.</w:t>
      </w:r>
    </w:p>
    <w:bookmarkEnd w:id="75"/>
    <w:bookmarkStart w:name="z88" w:id="76"/>
    <w:p>
      <w:pPr>
        <w:spacing w:after="0"/>
        <w:ind w:left="0"/>
        <w:jc w:val="both"/>
      </w:pPr>
      <w:r>
        <w:rPr>
          <w:rFonts w:ascii="Times New Roman"/>
          <w:b w:val="false"/>
          <w:i w:val="false"/>
          <w:color w:val="000000"/>
          <w:sz w:val="28"/>
        </w:rPr>
        <w:t xml:space="preserve">
      32. Емнің жағымды аяқталуы бар науқасты диспансерлік бақылауға жіберген кезде ТҚҰ-ның диспансерлік бөлімшелеріне Қазақстан Республикасының нормативтік құқықтық актілерін мемлекеттік тіркеу тізілімінде № 6697 болып тіркелген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бекітілген (бұдан әрі – ҚР ДСМ № 907 бұйрығы) "Туберкулезге шалдыққан науқастың медициналық картасы" ТБ 01/е нысаны бойынша немесе "Туберкулезге шалдыққан IV категориялық науқастың медициналық картасы"-IV санаттағы ТБ 01/е нысаны бойынша медициналық картасы, соңғы рентгенограмма және стационардың медициналық картасынан көшірме беріледі.</w:t>
      </w:r>
    </w:p>
    <w:bookmarkEnd w:id="76"/>
    <w:bookmarkStart w:name="z89" w:id="77"/>
    <w:p>
      <w:pPr>
        <w:spacing w:after="0"/>
        <w:ind w:left="0"/>
        <w:jc w:val="both"/>
      </w:pPr>
      <w:r>
        <w:rPr>
          <w:rFonts w:ascii="Times New Roman"/>
          <w:b w:val="false"/>
          <w:i w:val="false"/>
          <w:color w:val="000000"/>
          <w:sz w:val="28"/>
        </w:rPr>
        <w:t>
      33. ОДКК шешімі бойынша МТҚҰ-дан мерзімінен бұрын шығарылатын науқасты амбулаториялық емге ауыстырмас бұрын күнтізбелік 10 күннің ішінде емдеуші дәрігер және бөлімше меңгерушісі емді жалғастыру жағдайлары: ТБЕ жүргізу орыны, ТҚП болуы, жанама әсерлерді диагностикалау мен емдеу мүмкіндіктері, әлеуметтік көмек көрсету түрі туралы ақпаратты нақтылайды.</w:t>
      </w:r>
    </w:p>
    <w:bookmarkEnd w:id="77"/>
    <w:bookmarkStart w:name="z90" w:id="78"/>
    <w:p>
      <w:pPr>
        <w:spacing w:after="0"/>
        <w:ind w:left="0"/>
        <w:jc w:val="both"/>
      </w:pPr>
      <w:r>
        <w:rPr>
          <w:rFonts w:ascii="Times New Roman"/>
          <w:b w:val="false"/>
          <w:i w:val="false"/>
          <w:color w:val="000000"/>
          <w:sz w:val="28"/>
        </w:rPr>
        <w:t>
      34. Амбулаториялық емдеуге ауыстырғанға дейін күнтізбелік 10 күн бұрын бөлшектік режимде туберкулезге қарсы препараттарды (бұдан әрі – ТҚП) қабылдайтын науқас 5 топтағы ТҚП қоспағанда, бір реттік қабылдауға ауыстырылады.</w:t>
      </w:r>
    </w:p>
    <w:bookmarkEnd w:id="78"/>
    <w:bookmarkStart w:name="z91" w:id="79"/>
    <w:p>
      <w:pPr>
        <w:spacing w:after="0"/>
        <w:ind w:left="0"/>
        <w:jc w:val="both"/>
      </w:pPr>
      <w:r>
        <w:rPr>
          <w:rFonts w:ascii="Times New Roman"/>
          <w:b w:val="false"/>
          <w:i w:val="false"/>
          <w:color w:val="000000"/>
          <w:sz w:val="28"/>
        </w:rPr>
        <w:t xml:space="preserve">
      35. Амбулаториялық емге жіберілген кезде ТҚҰ немесе МСАК ТБЕ кабинетіне соңғы рентгенограмма, стационардың медициналық картасынан көшірме және ҚР ДСМ № 907 </w:t>
      </w:r>
      <w:r>
        <w:rPr>
          <w:rFonts w:ascii="Times New Roman"/>
          <w:b w:val="false"/>
          <w:i w:val="false"/>
          <w:color w:val="000000"/>
          <w:sz w:val="28"/>
        </w:rPr>
        <w:t>бұйрығымен</w:t>
      </w:r>
      <w:r>
        <w:rPr>
          <w:rFonts w:ascii="Times New Roman"/>
          <w:b w:val="false"/>
          <w:i w:val="false"/>
          <w:color w:val="000000"/>
          <w:sz w:val="28"/>
        </w:rPr>
        <w:t xml:space="preserve"> бекітілген "Туберкулезге шалдыққан науқастың медициналық картасы" ТБ 01/е нысаны бойынша немесе "Туберкулезге шалдыққан IV категориялық науқастың медициналық картасы"-IV санаттағы ТБ 01/е нысаны бойынша медициналық картасы беріледі.</w:t>
      </w:r>
    </w:p>
    <w:bookmarkEnd w:id="79"/>
    <w:bookmarkStart w:name="z92" w:id="80"/>
    <w:p>
      <w:pPr>
        <w:spacing w:after="0"/>
        <w:ind w:left="0"/>
        <w:jc w:val="both"/>
      </w:pPr>
      <w:r>
        <w:rPr>
          <w:rFonts w:ascii="Times New Roman"/>
          <w:b w:val="false"/>
          <w:i w:val="false"/>
          <w:color w:val="000000"/>
          <w:sz w:val="28"/>
        </w:rPr>
        <w:t>
      36. "Сәтсіз емнің" аяқталуымен емді аяқтаған науқас МТҚҰ-дан шығардың алдында күнтізбелік 10 күннің ішінде емдеуші дәрігер және бөлімше меңгерушісі МТҚҰ/ПЕ одан әрі паллиативтік емдеу жағдайлары туралы ақпаратты нақтылайды.</w:t>
      </w:r>
    </w:p>
    <w:bookmarkEnd w:id="80"/>
    <w:bookmarkStart w:name="z93" w:id="81"/>
    <w:p>
      <w:pPr>
        <w:spacing w:after="0"/>
        <w:ind w:left="0"/>
        <w:jc w:val="both"/>
      </w:pPr>
      <w:r>
        <w:rPr>
          <w:rFonts w:ascii="Times New Roman"/>
          <w:b w:val="false"/>
          <w:i w:val="false"/>
          <w:color w:val="000000"/>
          <w:sz w:val="28"/>
        </w:rPr>
        <w:t>
      37. МТҚҰ/ПЕ науқас қабылдайтын жақпен алдын ала келісе отырып, мамандандырылған медициналық көлікпен ауыстырылады.</w:t>
      </w:r>
    </w:p>
    <w:bookmarkEnd w:id="81"/>
    <w:bookmarkStart w:name="z94" w:id="82"/>
    <w:p>
      <w:pPr>
        <w:spacing w:after="0"/>
        <w:ind w:left="0"/>
        <w:jc w:val="both"/>
      </w:pPr>
      <w:r>
        <w:rPr>
          <w:rFonts w:ascii="Times New Roman"/>
          <w:b w:val="false"/>
          <w:i w:val="false"/>
          <w:color w:val="000000"/>
          <w:sz w:val="28"/>
        </w:rPr>
        <w:t xml:space="preserve">
      38. Науқасты МТҚҰ/ПЕ ауыстырған кезде соңғы рентгенограмма және стационардың медициналық картасынан көшірме беріледі. </w:t>
      </w:r>
    </w:p>
    <w:bookmarkEnd w:id="82"/>
    <w:bookmarkStart w:name="z95" w:id="83"/>
    <w:p>
      <w:pPr>
        <w:spacing w:after="0"/>
        <w:ind w:left="0"/>
        <w:jc w:val="both"/>
      </w:pPr>
      <w:r>
        <w:rPr>
          <w:rFonts w:ascii="Times New Roman"/>
          <w:b w:val="false"/>
          <w:i w:val="false"/>
          <w:color w:val="000000"/>
          <w:sz w:val="28"/>
        </w:rPr>
        <w:t>
      39. МТҚҰ/ПЕ ауыстырылған науқастың IV санаттағы ТБ01 медициналық картасы тұрғылықты жері бойынша ТҚҰ-ның диспансерлік бөлімшесіне жіберіледі.</w:t>
      </w:r>
    </w:p>
    <w:bookmarkEnd w:id="83"/>
    <w:bookmarkStart w:name="z96" w:id="84"/>
    <w:p>
      <w:pPr>
        <w:spacing w:after="0"/>
        <w:ind w:left="0"/>
        <w:jc w:val="both"/>
      </w:pPr>
      <w:r>
        <w:rPr>
          <w:rFonts w:ascii="Times New Roman"/>
          <w:b w:val="false"/>
          <w:i w:val="false"/>
          <w:color w:val="000000"/>
          <w:sz w:val="28"/>
        </w:rPr>
        <w:t xml:space="preserve">
      40. Емдеу курсын толық аяқтаған немесе МТҚҰ-дан шығарылған туберкулезбен және К/АДК ТБ ауыратын науқастарды тұрғылықты жері бойынша емделуді жалғастыру үшін диспансерлік бақылау шаралары Қазақстан Республикасы Денсаулық сақтау және әлеуметтік даму министрінің 2014 жылғы 22 тамыздағы № 19 </w:t>
      </w:r>
      <w:r>
        <w:rPr>
          <w:rFonts w:ascii="Times New Roman"/>
          <w:b w:val="false"/>
          <w:i w:val="false"/>
          <w:color w:val="000000"/>
          <w:sz w:val="28"/>
        </w:rPr>
        <w:t>бұйрығымен</w:t>
      </w:r>
      <w:r>
        <w:rPr>
          <w:rFonts w:ascii="Times New Roman"/>
          <w:b w:val="false"/>
          <w:i w:val="false"/>
          <w:color w:val="000000"/>
          <w:sz w:val="28"/>
        </w:rPr>
        <w:t xml:space="preserve"> бекітілген Туберкулез бойынша профилактикалық іс-шараларды ұйымдастыру және жүзеге асыру жөніндегі нұсқаулыққа сәйкес жүргізіледі (Нормативтік құқықтық актілерді мемлекеттік тіркеу тізілімінде № 9772 болып тіркелген). </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Туберкулезбен ауыратын</w:t>
            </w:r>
            <w:r>
              <w:br/>
            </w:r>
            <w:r>
              <w:rPr>
                <w:rFonts w:ascii="Times New Roman"/>
                <w:b w:val="false"/>
                <w:i w:val="false"/>
                <w:color w:val="000000"/>
                <w:sz w:val="20"/>
              </w:rPr>
              <w:t>науқастарды мәжбүрлеп емдеуді</w:t>
            </w:r>
            <w:r>
              <w:br/>
            </w:r>
            <w:r>
              <w:rPr>
                <w:rFonts w:ascii="Times New Roman"/>
                <w:b w:val="false"/>
                <w:i w:val="false"/>
                <w:color w:val="000000"/>
                <w:sz w:val="20"/>
              </w:rPr>
              <w:t>сондай-ақ мамандандырылған</w:t>
            </w:r>
            <w:r>
              <w:br/>
            </w:r>
            <w:r>
              <w:rPr>
                <w:rFonts w:ascii="Times New Roman"/>
                <w:b w:val="false"/>
                <w:i w:val="false"/>
                <w:color w:val="000000"/>
                <w:sz w:val="20"/>
              </w:rPr>
              <w:t>туберкулезге қарсы ұйымдарда</w:t>
            </w:r>
            <w:r>
              <w:br/>
            </w:r>
            <w:r>
              <w:rPr>
                <w:rFonts w:ascii="Times New Roman"/>
                <w:b w:val="false"/>
                <w:i w:val="false"/>
                <w:color w:val="000000"/>
                <w:sz w:val="20"/>
              </w:rPr>
              <w:t>науқастардың болу режімі және</w:t>
            </w:r>
            <w:r>
              <w:br/>
            </w:r>
            <w:r>
              <w:rPr>
                <w:rFonts w:ascii="Times New Roman"/>
                <w:b w:val="false"/>
                <w:i w:val="false"/>
                <w:color w:val="000000"/>
                <w:sz w:val="20"/>
              </w:rPr>
              <w:t>оларды шығыруды ұйымдастыру</w:t>
            </w:r>
            <w:r>
              <w:br/>
            </w:r>
            <w:r>
              <w:rPr>
                <w:rFonts w:ascii="Times New Roman"/>
                <w:b w:val="false"/>
                <w:i w:val="false"/>
                <w:color w:val="000000"/>
                <w:sz w:val="20"/>
              </w:rPr>
              <w:t>қағидасына қосымша</w:t>
            </w:r>
          </w:p>
        </w:tc>
      </w:tr>
    </w:tbl>
    <w:p>
      <w:pPr>
        <w:spacing w:after="0"/>
        <w:ind w:left="0"/>
        <w:jc w:val="both"/>
      </w:pPr>
      <w:r>
        <w:rPr>
          <w:rFonts w:ascii="Times New Roman"/>
          <w:b w:val="false"/>
          <w:i w:val="false"/>
          <w:color w:val="000000"/>
          <w:sz w:val="28"/>
        </w:rPr>
        <w:t>
      нысаны</w:t>
      </w:r>
    </w:p>
    <w:p>
      <w:pPr>
        <w:spacing w:after="0"/>
        <w:ind w:left="0"/>
        <w:jc w:val="both"/>
      </w:pPr>
      <w:r>
        <w:rPr>
          <w:rFonts w:ascii="Times New Roman"/>
          <w:b w:val="false"/>
          <w:i w:val="false"/>
          <w:color w:val="000000"/>
          <w:sz w:val="28"/>
        </w:rPr>
        <w:t>
      Облыстардың, Астана, Алматы қалаларының сотына</w:t>
      </w:r>
    </w:p>
    <w:bookmarkStart w:name="z15" w:id="85"/>
    <w:p>
      <w:pPr>
        <w:spacing w:after="0"/>
        <w:ind w:left="0"/>
        <w:jc w:val="left"/>
      </w:pPr>
      <w:r>
        <w:rPr>
          <w:rFonts w:ascii="Times New Roman"/>
          <w:b/>
          <w:i w:val="false"/>
          <w:color w:val="000000"/>
        </w:rPr>
        <w:t xml:space="preserve"> мәжбүрлеп емдеу туралы сотқа</w:t>
      </w:r>
      <w:r>
        <w:br/>
      </w:r>
      <w:r>
        <w:rPr>
          <w:rFonts w:ascii="Times New Roman"/>
          <w:b/>
          <w:i w:val="false"/>
          <w:color w:val="000000"/>
        </w:rPr>
        <w:t>ҰСЫНЫМ</w:t>
      </w:r>
    </w:p>
    <w:bookmarkEnd w:id="85"/>
    <w:p>
      <w:pPr>
        <w:spacing w:after="0"/>
        <w:ind w:left="0"/>
        <w:jc w:val="both"/>
      </w:pPr>
      <w:r>
        <w:rPr>
          <w:rFonts w:ascii="Times New Roman"/>
          <w:b w:val="false"/>
          <w:i w:val="false"/>
          <w:color w:val="000000"/>
          <w:sz w:val="28"/>
        </w:rPr>
        <w:t>
      Азамат (ша) _________________________________________________________</w:t>
      </w:r>
    </w:p>
    <w:p>
      <w:pPr>
        <w:spacing w:after="0"/>
        <w:ind w:left="0"/>
        <w:jc w:val="both"/>
      </w:pPr>
      <w:r>
        <w:rPr>
          <w:rFonts w:ascii="Times New Roman"/>
          <w:b w:val="false"/>
          <w:i w:val="false"/>
          <w:color w:val="000000"/>
          <w:sz w:val="28"/>
        </w:rPr>
        <w:t>
      (пациенттің/заңды өкілінің тегі, аты, әкесінің аты (болған кезде)</w:t>
      </w:r>
    </w:p>
    <w:p>
      <w:pPr>
        <w:spacing w:after="0"/>
        <w:ind w:left="0"/>
        <w:jc w:val="both"/>
      </w:pPr>
      <w:r>
        <w:rPr>
          <w:rFonts w:ascii="Times New Roman"/>
          <w:b w:val="false"/>
          <w:i w:val="false"/>
          <w:color w:val="000000"/>
          <w:sz w:val="28"/>
        </w:rPr>
        <w:t>
      _________________________________________________________ туған күні,</w:t>
      </w:r>
    </w:p>
    <w:p>
      <w:pPr>
        <w:spacing w:after="0"/>
        <w:ind w:left="0"/>
        <w:jc w:val="both"/>
      </w:pPr>
      <w:r>
        <w:rPr>
          <w:rFonts w:ascii="Times New Roman"/>
          <w:b w:val="false"/>
          <w:i w:val="false"/>
          <w:color w:val="000000"/>
          <w:sz w:val="28"/>
        </w:rPr>
        <w:t>
      мынадай мекенжай бойынша тұратын: __________________________________,</w:t>
      </w:r>
    </w:p>
    <w:p>
      <w:pPr>
        <w:spacing w:after="0"/>
        <w:ind w:left="0"/>
        <w:jc w:val="both"/>
      </w:pPr>
      <w:r>
        <w:rPr>
          <w:rFonts w:ascii="Times New Roman"/>
          <w:b w:val="false"/>
          <w:i w:val="false"/>
          <w:color w:val="000000"/>
          <w:sz w:val="28"/>
        </w:rPr>
        <w:t>
      ______ жылғы "____" ________ бастап _____________________ диагнозымен</w:t>
      </w:r>
    </w:p>
    <w:p>
      <w:pPr>
        <w:spacing w:after="0"/>
        <w:ind w:left="0"/>
        <w:jc w:val="both"/>
      </w:pPr>
      <w:r>
        <w:rPr>
          <w:rFonts w:ascii="Times New Roman"/>
          <w:b w:val="false"/>
          <w:i w:val="false"/>
          <w:color w:val="000000"/>
          <w:sz w:val="28"/>
        </w:rPr>
        <w:t>
      диспансерлік есепте тұрған.</w:t>
      </w:r>
    </w:p>
    <w:p>
      <w:pPr>
        <w:spacing w:after="0"/>
        <w:ind w:left="0"/>
        <w:jc w:val="both"/>
      </w:pPr>
      <w:r>
        <w:rPr>
          <w:rFonts w:ascii="Times New Roman"/>
          <w:b w:val="false"/>
          <w:i w:val="false"/>
          <w:color w:val="000000"/>
          <w:sz w:val="28"/>
        </w:rPr>
        <w:t>
      Қосалқы аурулары ____________________________________________________</w:t>
      </w:r>
    </w:p>
    <w:p>
      <w:pPr>
        <w:spacing w:after="0"/>
        <w:ind w:left="0"/>
        <w:jc w:val="both"/>
      </w:pPr>
      <w:r>
        <w:rPr>
          <w:rFonts w:ascii="Times New Roman"/>
          <w:b w:val="false"/>
          <w:i w:val="false"/>
          <w:color w:val="000000"/>
          <w:sz w:val="28"/>
        </w:rPr>
        <w:t>
      Ауру анамнезі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Науқас ______________________________________________________________</w:t>
      </w:r>
    </w:p>
    <w:p>
      <w:pPr>
        <w:spacing w:after="0"/>
        <w:ind w:left="0"/>
        <w:jc w:val="both"/>
      </w:pPr>
      <w:r>
        <w:rPr>
          <w:rFonts w:ascii="Times New Roman"/>
          <w:b w:val="false"/>
          <w:i w:val="false"/>
          <w:color w:val="000000"/>
          <w:sz w:val="28"/>
        </w:rPr>
        <w:t>
      (емдеуден бас тарту немесе бой тасалау фактілері сипатталады)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ОДКК қорытынды ______________________________________________________</w:t>
      </w:r>
    </w:p>
    <w:p>
      <w:pPr>
        <w:spacing w:after="0"/>
        <w:ind w:left="0"/>
        <w:jc w:val="both"/>
      </w:pPr>
      <w:r>
        <w:rPr>
          <w:rFonts w:ascii="Times New Roman"/>
          <w:b w:val="false"/>
          <w:i w:val="false"/>
          <w:color w:val="000000"/>
          <w:sz w:val="28"/>
        </w:rPr>
        <w:t>
      "Халық денсаулығы және денсаулық сақтау жүйесі туралы" Қазақстан</w:t>
      </w:r>
    </w:p>
    <w:p>
      <w:pPr>
        <w:spacing w:after="0"/>
        <w:ind w:left="0"/>
        <w:jc w:val="both"/>
      </w:pPr>
      <w:r>
        <w:rPr>
          <w:rFonts w:ascii="Times New Roman"/>
          <w:b w:val="false"/>
          <w:i w:val="false"/>
          <w:color w:val="000000"/>
          <w:sz w:val="28"/>
        </w:rPr>
        <w:t xml:space="preserve">
      Республикасының 2009 жылғы 18 қыркүйектегі Кодексінің </w:t>
      </w:r>
      <w:r>
        <w:rPr>
          <w:rFonts w:ascii="Times New Roman"/>
          <w:b w:val="false"/>
          <w:i w:val="false"/>
          <w:color w:val="000000"/>
          <w:sz w:val="28"/>
        </w:rPr>
        <w:t>107-бабына</w:t>
      </w:r>
    </w:p>
    <w:p>
      <w:pPr>
        <w:spacing w:after="0"/>
        <w:ind w:left="0"/>
        <w:jc w:val="both"/>
      </w:pPr>
      <w:r>
        <w:rPr>
          <w:rFonts w:ascii="Times New Roman"/>
          <w:b w:val="false"/>
          <w:i w:val="false"/>
          <w:color w:val="000000"/>
          <w:sz w:val="28"/>
        </w:rPr>
        <w:t>
      сәйкес жазылғанның негізінде</w:t>
      </w:r>
    </w:p>
    <w:p>
      <w:pPr>
        <w:spacing w:after="0"/>
        <w:ind w:left="0"/>
        <w:jc w:val="both"/>
      </w:pPr>
      <w:r>
        <w:rPr>
          <w:rFonts w:ascii="Times New Roman"/>
          <w:b w:val="false"/>
          <w:i w:val="false"/>
          <w:color w:val="000000"/>
          <w:sz w:val="28"/>
        </w:rPr>
        <w:t>
      Науқас_______________________________________________________________</w:t>
      </w:r>
    </w:p>
    <w:p>
      <w:pPr>
        <w:spacing w:after="0"/>
        <w:ind w:left="0"/>
        <w:jc w:val="both"/>
      </w:pPr>
      <w:r>
        <w:rPr>
          <w:rFonts w:ascii="Times New Roman"/>
          <w:b w:val="false"/>
          <w:i w:val="false"/>
          <w:color w:val="000000"/>
          <w:sz w:val="28"/>
        </w:rPr>
        <w:t>
      (пациенттің/заңды өкілінің тегі, аты, әкесінің аты (болған кезде)</w:t>
      </w:r>
    </w:p>
    <w:p>
      <w:pPr>
        <w:spacing w:after="0"/>
        <w:ind w:left="0"/>
        <w:jc w:val="both"/>
      </w:pPr>
      <w:r>
        <w:rPr>
          <w:rFonts w:ascii="Times New Roman"/>
          <w:b w:val="false"/>
          <w:i w:val="false"/>
          <w:color w:val="000000"/>
          <w:sz w:val="28"/>
        </w:rPr>
        <w:t>
      МТҚҰ-ға __________________________________ мәжбүрлеп емдеуге жіберуді</w:t>
      </w:r>
    </w:p>
    <w:p>
      <w:pPr>
        <w:spacing w:after="0"/>
        <w:ind w:left="0"/>
        <w:jc w:val="both"/>
      </w:pPr>
      <w:r>
        <w:rPr>
          <w:rFonts w:ascii="Times New Roman"/>
          <w:b w:val="false"/>
          <w:i w:val="false"/>
          <w:color w:val="000000"/>
          <w:sz w:val="28"/>
        </w:rPr>
        <w:t>
      (мекеменің атауы)</w:t>
      </w:r>
    </w:p>
    <w:p>
      <w:pPr>
        <w:spacing w:after="0"/>
        <w:ind w:left="0"/>
        <w:jc w:val="both"/>
      </w:pPr>
      <w:r>
        <w:rPr>
          <w:rFonts w:ascii="Times New Roman"/>
          <w:b w:val="false"/>
          <w:i w:val="false"/>
          <w:color w:val="000000"/>
          <w:sz w:val="28"/>
        </w:rPr>
        <w:t>
      ӨТІНЕМІН</w:t>
      </w:r>
    </w:p>
    <w:p>
      <w:pPr>
        <w:spacing w:after="0"/>
        <w:ind w:left="0"/>
        <w:jc w:val="both"/>
      </w:pPr>
      <w:r>
        <w:rPr>
          <w:rFonts w:ascii="Times New Roman"/>
          <w:b w:val="false"/>
          <w:i w:val="false"/>
          <w:color w:val="000000"/>
          <w:sz w:val="28"/>
        </w:rPr>
        <w:t>
      Қосымша: материалдар ____ парақтар.</w:t>
      </w:r>
    </w:p>
    <w:p>
      <w:pPr>
        <w:spacing w:after="0"/>
        <w:ind w:left="0"/>
        <w:jc w:val="both"/>
      </w:pPr>
      <w:r>
        <w:rPr>
          <w:rFonts w:ascii="Times New Roman"/>
          <w:b w:val="false"/>
          <w:i w:val="false"/>
          <w:color w:val="000000"/>
          <w:sz w:val="28"/>
        </w:rPr>
        <w:t xml:space="preserve">
      ТҚҰ бас дәрігері </w:t>
      </w:r>
    </w:p>
    <w:p>
      <w:pPr>
        <w:spacing w:after="0"/>
        <w:ind w:left="0"/>
        <w:jc w:val="both"/>
      </w:pPr>
      <w:r>
        <w:rPr>
          <w:rFonts w:ascii="Times New Roman"/>
          <w:b w:val="false"/>
          <w:i w:val="false"/>
          <w:color w:val="000000"/>
          <w:sz w:val="28"/>
        </w:rPr>
        <w:t>
      (облыстың, қаланың)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