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c24a9" w14:textId="61c24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Банкі Басқармасының "Екінші деңгейдегі банктердің, "Қазақстанның Даму Банкі" акционерлік қоғамының және банк операцияларының жекелеген түрлерін жүзеге асыратын ұйымдардың қарыздар мен шартты міндеттемелер бойынша есептілікті беру қағидаларын бекіту туралы" 2012 жылғы 28 сәуірдегі № 174 қаулысына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2015 жылғы 24 сәуірдегі № 66 қаулысы. Қазақстан Республикасының Әділет министрлігінде 2015 жылы 12 маусымда № 11335 тіркелді. Күші жойылды - Қазақстан Республикасы Ұлттық Банкі Басқармасының 2018 жылғы 28 желтоқсандағы № 313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28.12.2018 </w:t>
      </w:r>
      <w:r>
        <w:rPr>
          <w:rFonts w:ascii="Times New Roman"/>
          <w:b w:val="false"/>
          <w:i w:val="false"/>
          <w:color w:val="ff0000"/>
          <w:sz w:val="28"/>
        </w:rPr>
        <w:t>№ 313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ff0000"/>
          <w:sz w:val="28"/>
        </w:rPr>
        <w:t>
      РҚАО-ның ескертпесі!</w:t>
      </w:r>
      <w:r>
        <w:br/>
      </w:r>
      <w:r>
        <w:rPr>
          <w:rFonts w:ascii="Times New Roman"/>
          <w:b w:val="false"/>
          <w:i w:val="false"/>
          <w:color w:val="ff0000"/>
          <w:sz w:val="28"/>
        </w:rPr>
        <w:t xml:space="preserve">
      Осы қаулының қолданысқа енгізілу тәртібін </w:t>
      </w:r>
      <w:r>
        <w:rPr>
          <w:rFonts w:ascii="Times New Roman"/>
          <w:b w:val="false"/>
          <w:i w:val="false"/>
          <w:color w:val="ff0000"/>
          <w:sz w:val="28"/>
        </w:rPr>
        <w:t>5-тармақтан</w:t>
      </w:r>
      <w:r>
        <w:rPr>
          <w:rFonts w:ascii="Times New Roman"/>
          <w:b w:val="false"/>
          <w:i w:val="false"/>
          <w:color w:val="ff0000"/>
          <w:sz w:val="28"/>
        </w:rPr>
        <w:t xml:space="preserve"> қараңыз</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банктер және банк қызметі туралы"</w:t>
      </w:r>
      <w:r>
        <w:rPr>
          <w:rFonts w:ascii="Times New Roman"/>
          <w:b w:val="false"/>
          <w:i w:val="false"/>
          <w:color w:val="000000"/>
          <w:sz w:val="28"/>
        </w:rPr>
        <w:t xml:space="preserve"> 1995 жылғы 31 тамыздағы және </w:t>
      </w:r>
      <w:r>
        <w:rPr>
          <w:rFonts w:ascii="Times New Roman"/>
          <w:b w:val="false"/>
          <w:i w:val="false"/>
          <w:color w:val="000000"/>
          <w:sz w:val="28"/>
        </w:rPr>
        <w:t>"Қаржы нарығы мен қаржы ұйымдарын мемлекеттік реттеу, бақылау және қадағалау туралы"</w:t>
      </w:r>
      <w:r>
        <w:rPr>
          <w:rFonts w:ascii="Times New Roman"/>
          <w:b w:val="false"/>
          <w:i w:val="false"/>
          <w:color w:val="000000"/>
          <w:sz w:val="28"/>
        </w:rPr>
        <w:t xml:space="preserve"> 2003 жылғы 4 шілдедегі Қазақстан Республикасының заңдарына сәйкес Қазақстан Республикасы Ұлттық Банкінің Басқармасы </w:t>
      </w:r>
      <w:r>
        <w:rPr>
          <w:rFonts w:ascii="Times New Roman"/>
          <w:b/>
          <w:i w:val="false"/>
          <w:color w:val="000000"/>
          <w:sz w:val="28"/>
        </w:rPr>
        <w:t>ҚАУЛЫ ЕТЕДІ:</w:t>
      </w:r>
    </w:p>
    <w:bookmarkStart w:name="z2" w:id="0"/>
    <w:p>
      <w:pPr>
        <w:spacing w:after="0"/>
        <w:ind w:left="0"/>
        <w:jc w:val="both"/>
      </w:pPr>
      <w:r>
        <w:rPr>
          <w:rFonts w:ascii="Times New Roman"/>
          <w:b w:val="false"/>
          <w:i w:val="false"/>
          <w:color w:val="000000"/>
          <w:sz w:val="28"/>
        </w:rPr>
        <w:t xml:space="preserve">
      1. Қазақстан Республикасы Ұлттық Банкі Басқармасының "Екінші деңгейдегі банктердің, "Қазақстанның Даму Банкі" акционерлік қоғамының және банк операцияларының жекелеген түрлерін жүзеге асыратын ұйымдардың қарыздар мен шартты міндеттемелер бойынша есептілікті беру қағидаларын бекіту туралы" 2012 жылғы 28 сәуірдегі № 174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7739 тіркелген, 2012 жылғы 25 тамызда "Егемен Қазақстан" газетінде № 551-556 (27629) жарияланған) мынадай өзгерістер мен толықтыру енгізілсін:</w:t>
      </w:r>
    </w:p>
    <w:bookmarkEnd w:id="0"/>
    <w:bookmarkStart w:name="z3" w:id="1"/>
    <w:p>
      <w:pPr>
        <w:spacing w:after="0"/>
        <w:ind w:left="0"/>
        <w:jc w:val="both"/>
      </w:pPr>
      <w:r>
        <w:rPr>
          <w:rFonts w:ascii="Times New Roman"/>
          <w:b w:val="false"/>
          <w:i w:val="false"/>
          <w:color w:val="000000"/>
          <w:sz w:val="28"/>
        </w:rPr>
        <w:t xml:space="preserve">
      көрсетілген қаулымен бекітілген Екінші деңгейдегі банктердің, "Қазақстанның Даму Банкі" акционерлік қоғамының және банк операцияларының жекелеген түрлерін жүзеге асыратын ұйымдардың қарыздар мен шартты міндеттемелер бойынша есептілікті беру </w:t>
      </w:r>
      <w:r>
        <w:rPr>
          <w:rFonts w:ascii="Times New Roman"/>
          <w:b w:val="false"/>
          <w:i w:val="false"/>
          <w:color w:val="000000"/>
          <w:sz w:val="28"/>
        </w:rPr>
        <w:t>қағидаларында</w:t>
      </w:r>
      <w:r>
        <w:rPr>
          <w:rFonts w:ascii="Times New Roman"/>
          <w:b w:val="false"/>
          <w:i w:val="false"/>
          <w:color w:val="000000"/>
          <w:sz w:val="28"/>
        </w:rPr>
        <w:t>:</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"2. Есептілік уәкілетті органға Қағидаларға 2-қосымшаға сәйкес нысан бойынша электрондық түрде мынадай кезеңділікпен: </w:t>
      </w:r>
    </w:p>
    <w:p>
      <w:pPr>
        <w:spacing w:after="0"/>
        <w:ind w:left="0"/>
        <w:jc w:val="both"/>
      </w:pPr>
      <w:r>
        <w:rPr>
          <w:rFonts w:ascii="Times New Roman"/>
          <w:b w:val="false"/>
          <w:i w:val="false"/>
          <w:color w:val="000000"/>
          <w:sz w:val="28"/>
        </w:rPr>
        <w:t>
      1) банктер, ипотекалық ұйымдар, "Қазақстанның Даму Банкі" акционерлік қоғамы – ай сайын;</w:t>
      </w:r>
    </w:p>
    <w:p>
      <w:pPr>
        <w:spacing w:after="0"/>
        <w:ind w:left="0"/>
        <w:jc w:val="both"/>
      </w:pPr>
      <w:r>
        <w:rPr>
          <w:rFonts w:ascii="Times New Roman"/>
          <w:b w:val="false"/>
          <w:i w:val="false"/>
          <w:color w:val="000000"/>
          <w:sz w:val="28"/>
        </w:rPr>
        <w:t>
      2) уәкілетті органның банктік қарыз беру операцияларын жүзеге асыруға лицензиясы бар агроөнеркәсіп кешені саласында ұлттық басқарушы холдингінің еншілес ұйымдары – тоқсан сайын ұсынылады.";</w:t>
      </w:r>
    </w:p>
    <w:p>
      <w:pPr>
        <w:spacing w:after="0"/>
        <w:ind w:left="0"/>
        <w:jc w:val="both"/>
      </w:pPr>
      <w:r>
        <w:rPr>
          <w:rFonts w:ascii="Times New Roman"/>
          <w:b w:val="false"/>
          <w:i w:val="false"/>
          <w:color w:val="000000"/>
          <w:sz w:val="28"/>
        </w:rPr>
        <w:t>
      мынадай мазмұндағы 2-1-тармақпен толықтырылсын:</w:t>
      </w:r>
    </w:p>
    <w:p>
      <w:pPr>
        <w:spacing w:after="0"/>
        <w:ind w:left="0"/>
        <w:jc w:val="both"/>
      </w:pPr>
      <w:r>
        <w:rPr>
          <w:rFonts w:ascii="Times New Roman"/>
          <w:b w:val="false"/>
          <w:i w:val="false"/>
          <w:color w:val="000000"/>
          <w:sz w:val="28"/>
        </w:rPr>
        <w:t>
      "2-1. Қағидалардың 2-тармағында көрсетілген, есептілігі есепті кезеңнің соңында қолданылатын не есепті кезеңде қолданылған бес жүз мыңнан аспайтын қарыз беру шарттарын және шартты міндеттемелерін қамтитын ұйымдар есептілікті мынадай мерзімдерде:</w:t>
      </w:r>
    </w:p>
    <w:p>
      <w:pPr>
        <w:spacing w:after="0"/>
        <w:ind w:left="0"/>
        <w:jc w:val="both"/>
      </w:pPr>
      <w:r>
        <w:rPr>
          <w:rFonts w:ascii="Times New Roman"/>
          <w:b w:val="false"/>
          <w:i w:val="false"/>
          <w:color w:val="000000"/>
          <w:sz w:val="28"/>
        </w:rPr>
        <w:t>
      есепті кезеңнің соңында филиалдары жоқ не бестен аспайтын филиалы бар банктер – есепті кезеңнен кейінгі айдың жиырмасына дейін (қоса алғанда);</w:t>
      </w:r>
    </w:p>
    <w:p>
      <w:pPr>
        <w:spacing w:after="0"/>
        <w:ind w:left="0"/>
        <w:jc w:val="both"/>
      </w:pPr>
      <w:r>
        <w:rPr>
          <w:rFonts w:ascii="Times New Roman"/>
          <w:b w:val="false"/>
          <w:i w:val="false"/>
          <w:color w:val="000000"/>
          <w:sz w:val="28"/>
        </w:rPr>
        <w:t>
      есепті кезеңнің соңында алты (қоса алғанда) – он (қоса алғанда) аралығында филиалы бар банктер – есепті кезеңнен кейінгі айдың жиырма бесіне дейін (қоса алғанда);</w:t>
      </w:r>
    </w:p>
    <w:p>
      <w:pPr>
        <w:spacing w:after="0"/>
        <w:ind w:left="0"/>
        <w:jc w:val="both"/>
      </w:pPr>
      <w:r>
        <w:rPr>
          <w:rFonts w:ascii="Times New Roman"/>
          <w:b w:val="false"/>
          <w:i w:val="false"/>
          <w:color w:val="000000"/>
          <w:sz w:val="28"/>
        </w:rPr>
        <w:t>
      есепті кезеңнің соңында он бір (қоса алғанда) – жиырма (қоса алғанда) аралығында филиалы бар банктер – есепті кезеңнен кейінгі айдың отызына дейін (қоса алғанда);</w:t>
      </w:r>
    </w:p>
    <w:p>
      <w:pPr>
        <w:spacing w:after="0"/>
        <w:ind w:left="0"/>
        <w:jc w:val="both"/>
      </w:pPr>
      <w:r>
        <w:rPr>
          <w:rFonts w:ascii="Times New Roman"/>
          <w:b w:val="false"/>
          <w:i w:val="false"/>
          <w:color w:val="000000"/>
          <w:sz w:val="28"/>
        </w:rPr>
        <w:t>
      есепті кезеңнің соңында жиырмадан астам филиалы бар банктер – есепті кезеңнен кейінгі екінші айдың бесіне дейін (қоса алғанда);</w:t>
      </w:r>
    </w:p>
    <w:p>
      <w:pPr>
        <w:spacing w:after="0"/>
        <w:ind w:left="0"/>
        <w:jc w:val="both"/>
      </w:pPr>
      <w:r>
        <w:rPr>
          <w:rFonts w:ascii="Times New Roman"/>
          <w:b w:val="false"/>
          <w:i w:val="false"/>
          <w:color w:val="000000"/>
          <w:sz w:val="28"/>
        </w:rPr>
        <w:t>
      банк операцияларының жекелеген түрлерін жүзеге асыратын ұйымдар не "Қазақстанның Даму Банкі" акционерлік қоғамы – есепті кезеңнен кейінгі айдың жиырма бесіне дейін (қоса алғанда) ұсынады.</w:t>
      </w:r>
    </w:p>
    <w:p>
      <w:pPr>
        <w:spacing w:after="0"/>
        <w:ind w:left="0"/>
        <w:jc w:val="both"/>
      </w:pPr>
      <w:r>
        <w:rPr>
          <w:rFonts w:ascii="Times New Roman"/>
          <w:b w:val="false"/>
          <w:i w:val="false"/>
          <w:color w:val="000000"/>
          <w:sz w:val="28"/>
        </w:rPr>
        <w:t>
      Ұсынылатын есептілігі есепті кезеңнің соңында қолданылатын не есепті кезеңде қолданылған бес жүз мыңнан астам қарыз беру шарттарын және шартты міндеттемелерін қамтитын ұйымдар есептілікті есепті кезеңнен кейінгі екінші айдың бесіне дейін (қоса алғанда) ұсынады.";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алынып тасталсын;</w:t>
      </w:r>
    </w:p>
    <w:p>
      <w:pPr>
        <w:spacing w:after="0"/>
        <w:ind w:left="0"/>
        <w:jc w:val="both"/>
      </w:pPr>
      <w:r>
        <w:rPr>
          <w:rFonts w:ascii="Times New Roman"/>
          <w:b w:val="false"/>
          <w:i w:val="false"/>
          <w:color w:val="000000"/>
          <w:sz w:val="28"/>
        </w:rPr>
        <w:t>
      4-1-тармақ алынып тасталсын.</w:t>
      </w:r>
    </w:p>
    <w:bookmarkStart w:name="z6" w:id="2"/>
    <w:p>
      <w:pPr>
        <w:spacing w:after="0"/>
        <w:ind w:left="0"/>
        <w:jc w:val="both"/>
      </w:pPr>
      <w:r>
        <w:rPr>
          <w:rFonts w:ascii="Times New Roman"/>
          <w:b w:val="false"/>
          <w:i w:val="false"/>
          <w:color w:val="000000"/>
          <w:sz w:val="28"/>
        </w:rPr>
        <w:t>
      2. Төлем балансы, валюталық реттеу және статистика департаменті (Үмбеталиев М.Т.) заңнамада белгіленген тәртіппен:</w:t>
      </w:r>
    </w:p>
    <w:bookmarkEnd w:id="2"/>
    <w:bookmarkStart w:name="z7" w:id="3"/>
    <w:p>
      <w:pPr>
        <w:spacing w:after="0"/>
        <w:ind w:left="0"/>
        <w:jc w:val="both"/>
      </w:pPr>
      <w:r>
        <w:rPr>
          <w:rFonts w:ascii="Times New Roman"/>
          <w:b w:val="false"/>
          <w:i w:val="false"/>
          <w:color w:val="000000"/>
          <w:sz w:val="28"/>
        </w:rPr>
        <w:t>
      1) Құқықтық қамтамасыз ету департаментімен (Досмұхамбетов Н.М.) бірлесіп осы қаулыны Қазақстан Республикасының Әділет министрлігінде мемлекеттік тіркеуді;</w:t>
      </w:r>
    </w:p>
    <w:bookmarkEnd w:id="3"/>
    <w:bookmarkStart w:name="z8" w:id="4"/>
    <w:p>
      <w:pPr>
        <w:spacing w:after="0"/>
        <w:ind w:left="0"/>
        <w:jc w:val="both"/>
      </w:pPr>
      <w:r>
        <w:rPr>
          <w:rFonts w:ascii="Times New Roman"/>
          <w:b w:val="false"/>
          <w:i w:val="false"/>
          <w:color w:val="000000"/>
          <w:sz w:val="28"/>
        </w:rPr>
        <w:t>
      2) осы қаулыны Қазақстан Республикасы Әділет министрлігінде мемлекеттік тіркелгеннен кейін күнтізбелік он күн ішінде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"Әділет" ақпараттық-құқықтық жүйесінде ресми жариялауға жіберуді;</w:t>
      </w:r>
    </w:p>
    <w:bookmarkEnd w:id="4"/>
    <w:bookmarkStart w:name="z9" w:id="5"/>
    <w:p>
      <w:pPr>
        <w:spacing w:after="0"/>
        <w:ind w:left="0"/>
        <w:jc w:val="both"/>
      </w:pPr>
      <w:r>
        <w:rPr>
          <w:rFonts w:ascii="Times New Roman"/>
          <w:b w:val="false"/>
          <w:i w:val="false"/>
          <w:color w:val="000000"/>
          <w:sz w:val="28"/>
        </w:rPr>
        <w:t>
      3) осы қаулы ресми жарияланғаннан кейін оны Қазақстан Республикасы Ұлттық Банкінің ресми интернет-ресурсына орналастыруды қамтамасыз етсін.</w:t>
      </w:r>
    </w:p>
    <w:bookmarkEnd w:id="5"/>
    <w:bookmarkStart w:name="z10" w:id="6"/>
    <w:p>
      <w:pPr>
        <w:spacing w:after="0"/>
        <w:ind w:left="0"/>
        <w:jc w:val="both"/>
      </w:pPr>
      <w:r>
        <w:rPr>
          <w:rFonts w:ascii="Times New Roman"/>
          <w:b w:val="false"/>
          <w:i w:val="false"/>
          <w:color w:val="000000"/>
          <w:sz w:val="28"/>
        </w:rPr>
        <w:t>
      3. Халықаралық қатынастар және жұртшылықпен байланыс департаменті (Қазыбаев А.Қ.) осы қаулыны Қазақстан Республикасының Әділет министрлігінде мемлекеттік тіркелгеннен кейін күнтізбелік он күн ішінде мерзімді баспасөз басылымдарында ресми жариялауға жіберуді қамтамасыз етсін.</w:t>
      </w:r>
    </w:p>
    <w:bookmarkEnd w:id="6"/>
    <w:bookmarkStart w:name="z11" w:id="7"/>
    <w:p>
      <w:pPr>
        <w:spacing w:after="0"/>
        <w:ind w:left="0"/>
        <w:jc w:val="both"/>
      </w:pPr>
      <w:r>
        <w:rPr>
          <w:rFonts w:ascii="Times New Roman"/>
          <w:b w:val="false"/>
          <w:i w:val="false"/>
          <w:color w:val="000000"/>
          <w:sz w:val="28"/>
        </w:rPr>
        <w:t>
      4. Осы қаулының орындалуын бақылау Қазақстан Республикасының Ұлттық Банкі Төрағасының орынбасары О.А. Смоляковқа жүктелсін.</w:t>
      </w:r>
    </w:p>
    <w:bookmarkEnd w:id="7"/>
    <w:bookmarkStart w:name="z12" w:id="8"/>
    <w:p>
      <w:pPr>
        <w:spacing w:after="0"/>
        <w:ind w:left="0"/>
        <w:jc w:val="both"/>
      </w:pPr>
      <w:r>
        <w:rPr>
          <w:rFonts w:ascii="Times New Roman"/>
          <w:b w:val="false"/>
          <w:i w:val="false"/>
          <w:color w:val="000000"/>
          <w:sz w:val="28"/>
        </w:rPr>
        <w:t>
      5. Осы қаулы, осы қаулының 1-тармағының 2015 жылғы 1 сәуірден бастап туындайтын қатынастарға қолданылатын он алтыншы абзацын қоспағанда, алғашқы ресми жарияланған күнінен кейін күнтізбелік он күн өткен соң қолданысқа енгізіледі.</w:t>
      </w:r>
    </w:p>
    <w:bookmarkEnd w:id="8"/>
    <w:p>
      <w:pPr>
        <w:spacing w:after="0"/>
        <w:ind w:left="0"/>
        <w:jc w:val="both"/>
      </w:pPr>
      <w:r>
        <w:rPr>
          <w:rFonts w:ascii="Times New Roman"/>
          <w:b w:val="false"/>
          <w:i w:val="false"/>
          <w:color w:val="000000"/>
          <w:sz w:val="28"/>
        </w:rPr>
        <w:t xml:space="preserve">
      </w:t>
      </w:r>
      <w:r>
        <w:rPr>
          <w:rFonts w:ascii="Times New Roman"/>
          <w:b w:val="false"/>
          <w:i/>
          <w:color w:val="000000"/>
          <w:sz w:val="28"/>
        </w:rPr>
        <w:t>Ұлттық Банк</w:t>
      </w:r>
    </w:p>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Төрағасы</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Келімбетов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