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b2f7" w14:textId="1d3b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Қаруды иеленушілер мен пайдаланушыларды бастапқы даярлау ісін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17 сәуірдегі № 366 бұйрығы. Қазақстан Республикасының Әділет министрлігінде 2015 жылы 28 мамырда № 11218 тіркелді. Күші жойылды - Қазақстан Республикасы Ішкі істер министрінің 2023 жылғы 27 маусымдағы № 514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27.06.2023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1998 жылғы 30 желтоқсандағы Қазақстан Республикасы Заңының </w:t>
      </w:r>
    </w:p>
    <w:bookmarkEnd w:id="0"/>
    <w:p>
      <w:pPr>
        <w:spacing w:after="0"/>
        <w:ind w:left="0"/>
        <w:jc w:val="both"/>
      </w:pPr>
      <w:r>
        <w:rPr>
          <w:rFonts w:ascii="Times New Roman"/>
          <w:b w:val="false"/>
          <w:i w:val="false"/>
          <w:color w:val="000000"/>
          <w:sz w:val="28"/>
        </w:rPr>
        <w:t xml:space="preserve">
      29-бабы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Қару иелері мен пайдаланушыларының бастапқы даярлығын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17 сәурдегі</w:t>
            </w:r>
            <w:r>
              <w:br/>
            </w:r>
            <w:r>
              <w:rPr>
                <w:rFonts w:ascii="Times New Roman"/>
                <w:b w:val="false"/>
                <w:i w:val="false"/>
                <w:color w:val="000000"/>
                <w:sz w:val="20"/>
              </w:rPr>
              <w:t>№ 366 бұйрығымен бекітілген</w:t>
            </w:r>
          </w:p>
        </w:tc>
      </w:tr>
    </w:tbl>
    <w:bookmarkStart w:name="z7" w:id="5"/>
    <w:p>
      <w:pPr>
        <w:spacing w:after="0"/>
        <w:ind w:left="0"/>
        <w:jc w:val="left"/>
      </w:pPr>
      <w:r>
        <w:rPr>
          <w:rFonts w:ascii="Times New Roman"/>
          <w:b/>
          <w:i w:val="false"/>
          <w:color w:val="000000"/>
        </w:rPr>
        <w:t xml:space="preserve"> Қару иелері мен пайдаланушыларының бастапқы даярлығын ұйымдастыру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Қару иелері мен пайдаланушыларының бастапқы даярлығын ұйымдастыру қағидалары (бұдан әрі - Қағидалар) "Жекелеген қару түрлерінің айналымына мемлекеттік бақылау жасау туралы" Қазақстан Республикасының 1998 жылғы 30 желтоқсандағы № 339 Заңы 12-бабының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тармақтарында көрсетілген адамдарға қолданылады (бұдан әрі - Заң).</w:t>
      </w:r>
    </w:p>
    <w:bookmarkEnd w:id="6"/>
    <w:bookmarkStart w:name="z10" w:id="7"/>
    <w:p>
      <w:pPr>
        <w:spacing w:after="0"/>
        <w:ind w:left="0"/>
        <w:jc w:val="both"/>
      </w:pPr>
      <w:r>
        <w:rPr>
          <w:rFonts w:ascii="Times New Roman"/>
          <w:b w:val="false"/>
          <w:i w:val="false"/>
          <w:color w:val="000000"/>
          <w:sz w:val="28"/>
        </w:rPr>
        <w:t>
      2. Атыс, электр, пневматикалық қаруды, газды тапаншалар мен револьверлерді бірінші рет иемденуші адамдарды алғашқы даярлау, сондай-ақ олардың біліктілігін арттыру Қару иелері мен пайдаланушыларды арнайы даярлау орталықтарында (бұдан әрі - Орталық) жүргізіледі.</w:t>
      </w:r>
    </w:p>
    <w:bookmarkEnd w:id="7"/>
    <w:bookmarkStart w:name="z11" w:id="8"/>
    <w:p>
      <w:pPr>
        <w:spacing w:after="0"/>
        <w:ind w:left="0"/>
        <w:jc w:val="both"/>
      </w:pPr>
      <w:r>
        <w:rPr>
          <w:rFonts w:ascii="Times New Roman"/>
          <w:b w:val="false"/>
          <w:i w:val="false"/>
          <w:color w:val="000000"/>
          <w:sz w:val="28"/>
        </w:rPr>
        <w:t xml:space="preserve">
      3. Орталықтар қару иелері мен пайдаланушыларды даярлауды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қосымшаларға сәйкес өзін-өзі қорғау тегіс ұңғылы қару, газды тапаншалар мен револьверлер, лақтырылатын қару (садақтар мен арбалеттер), электр қару және қызметтік қару иелері мен пайдаланушыларын бастапқы даярлау бағдарламалары бойынша жүзеге асырады.</w:t>
      </w:r>
    </w:p>
    <w:bookmarkEnd w:id="8"/>
    <w:bookmarkStart w:name="z12" w:id="9"/>
    <w:p>
      <w:pPr>
        <w:spacing w:after="0"/>
        <w:ind w:left="0"/>
        <w:jc w:val="both"/>
      </w:pPr>
      <w:r>
        <w:rPr>
          <w:rFonts w:ascii="Times New Roman"/>
          <w:b w:val="false"/>
          <w:i w:val="false"/>
          <w:color w:val="000000"/>
          <w:sz w:val="28"/>
        </w:rPr>
        <w:t xml:space="preserve">
      4. Жеке күзет ұйымында басшы және күзетші лауазымдарын атқаратын қызметкерлер қару иелері мен пайдаланушыларының бастапқы даярлығын "Күзет қызметі туралы" 2000 жылғы 19 қазандағы Қазақстан Республикасының Заңы 10-1-бабының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бекітілетін жеке күзет ұйымында басшы және күзетші лауазымдарын атқаратын қызметкерлерді даярлау және біліктілігін арттыру жөніндегі </w:t>
      </w:r>
      <w:r>
        <w:rPr>
          <w:rFonts w:ascii="Times New Roman"/>
          <w:b w:val="false"/>
          <w:i w:val="false"/>
          <w:color w:val="000000"/>
          <w:sz w:val="28"/>
        </w:rPr>
        <w:t>үлгілік оқу бағдарламалары</w:t>
      </w:r>
      <w:r>
        <w:rPr>
          <w:rFonts w:ascii="Times New Roman"/>
          <w:b w:val="false"/>
          <w:i w:val="false"/>
          <w:color w:val="000000"/>
          <w:sz w:val="28"/>
        </w:rPr>
        <w:t xml:space="preserve"> мен </w:t>
      </w:r>
      <w:r>
        <w:rPr>
          <w:rFonts w:ascii="Times New Roman"/>
          <w:b w:val="false"/>
          <w:i w:val="false"/>
          <w:color w:val="000000"/>
          <w:sz w:val="28"/>
        </w:rPr>
        <w:t>үлгілік оқу жоспарларына</w:t>
      </w:r>
      <w:r>
        <w:rPr>
          <w:rFonts w:ascii="Times New Roman"/>
          <w:b w:val="false"/>
          <w:i w:val="false"/>
          <w:color w:val="000000"/>
          <w:sz w:val="28"/>
        </w:rPr>
        <w:t xml:space="preserve"> сәйкес мамандандырылған оқу орталықтарында өтеді.</w:t>
      </w:r>
    </w:p>
    <w:bookmarkEnd w:id="9"/>
    <w:bookmarkStart w:name="z13" w:id="10"/>
    <w:p>
      <w:pPr>
        <w:spacing w:after="0"/>
        <w:ind w:left="0"/>
        <w:jc w:val="left"/>
      </w:pPr>
      <w:r>
        <w:rPr>
          <w:rFonts w:ascii="Times New Roman"/>
          <w:b/>
          <w:i w:val="false"/>
          <w:color w:val="000000"/>
        </w:rPr>
        <w:t xml:space="preserve"> 2. Қаруды қауіпсіз қолдану және қаруды қауіпсіз қолдану дағдысын игеру бойынша даярлау (біліктілігін арттыру) бағдарламасы</w:t>
      </w:r>
    </w:p>
    <w:bookmarkEnd w:id="10"/>
    <w:bookmarkStart w:name="z16" w:id="11"/>
    <w:p>
      <w:pPr>
        <w:spacing w:after="0"/>
        <w:ind w:left="0"/>
        <w:jc w:val="both"/>
      </w:pPr>
      <w:r>
        <w:rPr>
          <w:rFonts w:ascii="Times New Roman"/>
          <w:b w:val="false"/>
          <w:i w:val="false"/>
          <w:color w:val="000000"/>
          <w:sz w:val="28"/>
        </w:rPr>
        <w:t>
      Осы Бағдарлама қару иелері мен пайдаланушыларының қаруды қауіпсіз қолдану және қаруды қауіпсіз қолдану дағдысын игеру қағидаларын зерделеуіне, сондай-ақ азаматтарды қаруды қолдану мәдениетімен таныстыруға бағытталған.</w:t>
      </w:r>
    </w:p>
    <w:bookmarkEnd w:id="11"/>
    <w:bookmarkStart w:name="z14" w:id="12"/>
    <w:p>
      <w:pPr>
        <w:spacing w:after="0"/>
        <w:ind w:left="0"/>
        <w:jc w:val="both"/>
      </w:pPr>
      <w:r>
        <w:rPr>
          <w:rFonts w:ascii="Times New Roman"/>
          <w:b w:val="false"/>
          <w:i w:val="false"/>
          <w:color w:val="000000"/>
          <w:sz w:val="28"/>
        </w:rPr>
        <w:t>
      6. Оқу жоспары – әрбір білім алушы орындайтын құжат. Онда көрсетілген пәндер тізбесі, әрбір пәнді зерделеуге бөлінетін сағаттардың жалпы саны, сынақ қабылдауға шығарылатын тақырыптар қысқартылмайды.</w:t>
      </w:r>
    </w:p>
    <w:bookmarkEnd w:id="12"/>
    <w:bookmarkStart w:name="z15" w:id="13"/>
    <w:p>
      <w:pPr>
        <w:spacing w:after="0"/>
        <w:ind w:left="0"/>
        <w:jc w:val="both"/>
      </w:pPr>
      <w:r>
        <w:rPr>
          <w:rFonts w:ascii="Times New Roman"/>
          <w:b w:val="false"/>
          <w:i w:val="false"/>
          <w:color w:val="000000"/>
          <w:sz w:val="28"/>
        </w:rPr>
        <w:t xml:space="preserve">
      7. Оқуға қабылдау "Жекелеген қару түрлерінің айналымына мемлекеттік бақылау жасау туралы" Заңның 15-бабы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 қоспағанда, үміткерде, қару иесінде немесе пайдаланушыда Қазақстан Республикасы Денсаулық сақтау министрінің 2011 жылғы 11 мамырдағы № 280 бұйрығымен бекітілген </w:t>
      </w:r>
      <w:r>
        <w:rPr>
          <w:rFonts w:ascii="Times New Roman"/>
          <w:b w:val="false"/>
          <w:i w:val="false"/>
          <w:color w:val="000000"/>
          <w:sz w:val="28"/>
        </w:rPr>
        <w:t>108-1/у нысаны</w:t>
      </w:r>
      <w:r>
        <w:rPr>
          <w:rFonts w:ascii="Times New Roman"/>
          <w:b w:val="false"/>
          <w:i w:val="false"/>
          <w:color w:val="000000"/>
          <w:sz w:val="28"/>
        </w:rPr>
        <w:t xml:space="preserve"> бойынша денсаулық сақтау саласындағы уәкілетті орган берген қаруды қолдануға қарсы көрсеткіштерінің жоқтығы туралы медициналық қорытындының көшірмесі болған кезде жүзеге асырылады.</w:t>
      </w:r>
    </w:p>
    <w:bookmarkEnd w:id="13"/>
    <w:bookmarkStart w:name="z17" w:id="14"/>
    <w:p>
      <w:pPr>
        <w:spacing w:after="0"/>
        <w:ind w:left="0"/>
        <w:jc w:val="both"/>
      </w:pPr>
      <w:r>
        <w:rPr>
          <w:rFonts w:ascii="Times New Roman"/>
          <w:b w:val="false"/>
          <w:i w:val="false"/>
          <w:color w:val="000000"/>
          <w:sz w:val="28"/>
        </w:rPr>
        <w:t>
      8. Бағдарлама бойынша оқу сағатының ұзақтығы: теориялық сабақтарға (лекциялар, семинарлар, топтық сабақтар) – 45 минут, практикалық сабақтарды өткізу кезінде қорытындылауға, құжаттаманы ресімдеуге кететін уақытты қоса алғанда – 45 минут.</w:t>
      </w:r>
    </w:p>
    <w:bookmarkEnd w:id="14"/>
    <w:bookmarkStart w:name="z18" w:id="15"/>
    <w:p>
      <w:pPr>
        <w:spacing w:after="0"/>
        <w:ind w:left="0"/>
        <w:jc w:val="both"/>
      </w:pPr>
      <w:r>
        <w:rPr>
          <w:rFonts w:ascii="Times New Roman"/>
          <w:b w:val="false"/>
          <w:i w:val="false"/>
          <w:color w:val="000000"/>
          <w:sz w:val="28"/>
        </w:rPr>
        <w:t>
      9. Сабақатрға қатысуды, үлгерімін және өткен тақырыптарды есепке алуды нұсқаушы Сабақтарды есепке алу журналында жүргізеді.</w:t>
      </w:r>
    </w:p>
    <w:bookmarkEnd w:id="15"/>
    <w:bookmarkStart w:name="z19" w:id="16"/>
    <w:p>
      <w:pPr>
        <w:spacing w:after="0"/>
        <w:ind w:left="0"/>
        <w:jc w:val="both"/>
      </w:pPr>
      <w:r>
        <w:rPr>
          <w:rFonts w:ascii="Times New Roman"/>
          <w:b w:val="false"/>
          <w:i w:val="false"/>
          <w:color w:val="000000"/>
          <w:sz w:val="28"/>
        </w:rPr>
        <w:t>
      10. "Құқықтық даярлық" жөніндегі сабақтарды жоғары заңгерлік білімі бар нұсқаушы өткізеді.</w:t>
      </w:r>
    </w:p>
    <w:bookmarkEnd w:id="16"/>
    <w:bookmarkStart w:name="z20" w:id="17"/>
    <w:p>
      <w:pPr>
        <w:spacing w:after="0"/>
        <w:ind w:left="0"/>
        <w:jc w:val="both"/>
      </w:pPr>
      <w:r>
        <w:rPr>
          <w:rFonts w:ascii="Times New Roman"/>
          <w:b w:val="false"/>
          <w:i w:val="false"/>
          <w:color w:val="000000"/>
          <w:sz w:val="28"/>
        </w:rPr>
        <w:t>
      11. "Атыс даярлығы" жөніндегі сабақтарды ішкі істер органдарының рұқсаты бар, сондай-ақ қарумен жұмыс істеудің практикалық тәжірибесі бар нұсқаушы өткізеді.</w:t>
      </w:r>
    </w:p>
    <w:bookmarkEnd w:id="17"/>
    <w:bookmarkStart w:name="z21" w:id="18"/>
    <w:p>
      <w:pPr>
        <w:spacing w:after="0"/>
        <w:ind w:left="0"/>
        <w:jc w:val="both"/>
      </w:pPr>
      <w:r>
        <w:rPr>
          <w:rFonts w:ascii="Times New Roman"/>
          <w:b w:val="false"/>
          <w:i w:val="false"/>
          <w:color w:val="000000"/>
          <w:sz w:val="28"/>
        </w:rPr>
        <w:t>
      12. "Атыс даярлығы" жөніндегі практикалық сабақтар тек ішкі істер органдарының аумақтық бөліністері берген атыс тирлері (атыс алаңдары) мен стенділерін ашуға және жұмыс істеуіне рұқсаттары бар үй-жайларда өткізіледі.</w:t>
      </w:r>
    </w:p>
    <w:bookmarkEnd w:id="18"/>
    <w:bookmarkStart w:name="z22" w:id="19"/>
    <w:p>
      <w:pPr>
        <w:spacing w:after="0"/>
        <w:ind w:left="0"/>
        <w:jc w:val="both"/>
      </w:pPr>
      <w:r>
        <w:rPr>
          <w:rFonts w:ascii="Times New Roman"/>
          <w:b w:val="false"/>
          <w:i w:val="false"/>
          <w:color w:val="000000"/>
          <w:sz w:val="28"/>
        </w:rPr>
        <w:t>
      13. Қарудың құрылысын зерделеу, оның материалдық бөліктерін макеттерде, стенділерде, плакаттарда көрсетумен, оқу фильмдерін көрумен, сондай-ақ оқытудың басқа техникалық құралдарын пайдаланумен жүргізіледі.</w:t>
      </w:r>
    </w:p>
    <w:bookmarkEnd w:id="19"/>
    <w:bookmarkStart w:name="z23" w:id="20"/>
    <w:p>
      <w:pPr>
        <w:spacing w:after="0"/>
        <w:ind w:left="0"/>
        <w:jc w:val="both"/>
      </w:pPr>
      <w:r>
        <w:rPr>
          <w:rFonts w:ascii="Times New Roman"/>
          <w:b w:val="false"/>
          <w:i w:val="false"/>
          <w:color w:val="000000"/>
          <w:sz w:val="28"/>
        </w:rPr>
        <w:t>
      14. Тыңдаушылардан сынақ қабылдауды Орталықтың емтихан алу комиссиясы жүргізеді, оны Орталықтың басшысы бұйрықпен тағайындайды. Сынақ қабылдауға бөлінген уақыт бағдарламаның жалпы оқу уақытына кіреді.</w:t>
      </w:r>
    </w:p>
    <w:bookmarkEnd w:id="20"/>
    <w:bookmarkStart w:name="z24" w:id="21"/>
    <w:p>
      <w:pPr>
        <w:spacing w:after="0"/>
        <w:ind w:left="0"/>
        <w:jc w:val="both"/>
      </w:pPr>
      <w:r>
        <w:rPr>
          <w:rFonts w:ascii="Times New Roman"/>
          <w:b w:val="false"/>
          <w:i w:val="false"/>
          <w:color w:val="000000"/>
          <w:sz w:val="28"/>
        </w:rPr>
        <w:t>
      15. Сынақтың мазмұны.</w:t>
      </w:r>
    </w:p>
    <w:bookmarkEnd w:id="21"/>
    <w:p>
      <w:pPr>
        <w:spacing w:after="0"/>
        <w:ind w:left="0"/>
        <w:jc w:val="both"/>
      </w:pPr>
      <w:r>
        <w:rPr>
          <w:rFonts w:ascii="Times New Roman"/>
          <w:b w:val="false"/>
          <w:i w:val="false"/>
          <w:color w:val="000000"/>
          <w:sz w:val="28"/>
        </w:rPr>
        <w:t>
      Теориялық бөлігіне:</w:t>
      </w:r>
    </w:p>
    <w:p>
      <w:pPr>
        <w:spacing w:after="0"/>
        <w:ind w:left="0"/>
        <w:jc w:val="both"/>
      </w:pPr>
      <w:r>
        <w:rPr>
          <w:rFonts w:ascii="Times New Roman"/>
          <w:b w:val="false"/>
          <w:i w:val="false"/>
          <w:color w:val="000000"/>
          <w:sz w:val="28"/>
        </w:rPr>
        <w:t>
      құқықтық даярлық;</w:t>
      </w:r>
    </w:p>
    <w:p>
      <w:pPr>
        <w:spacing w:after="0"/>
        <w:ind w:left="0"/>
        <w:jc w:val="both"/>
      </w:pPr>
      <w:r>
        <w:rPr>
          <w:rFonts w:ascii="Times New Roman"/>
          <w:b w:val="false"/>
          <w:i w:val="false"/>
          <w:color w:val="000000"/>
          <w:sz w:val="28"/>
        </w:rPr>
        <w:t>
      атыс даярлығы оқыту бөлімдері бойынша сұрақтар кіреді.</w:t>
      </w:r>
    </w:p>
    <w:bookmarkStart w:name="z25" w:id="22"/>
    <w:p>
      <w:pPr>
        <w:spacing w:after="0"/>
        <w:ind w:left="0"/>
        <w:jc w:val="both"/>
      </w:pPr>
      <w:r>
        <w:rPr>
          <w:rFonts w:ascii="Times New Roman"/>
          <w:b w:val="false"/>
          <w:i w:val="false"/>
          <w:color w:val="000000"/>
          <w:sz w:val="28"/>
        </w:rPr>
        <w:t>
      16. Теориялық білімдерін тексеру кемінде төрт ашық сұрақтары бар билеттер бойынша немесе жауаптарының екі нұсқасы бар кемінде он жабық сұрақтары бар билеттер бойынша (тестілеу нысанында) өткізілуі мүмкін. Компьютер техникасы мен арнайы тестілеу бағдарламаларын пайдалануға болады.</w:t>
      </w:r>
    </w:p>
    <w:bookmarkEnd w:id="22"/>
    <w:bookmarkStart w:name="z26" w:id="23"/>
    <w:p>
      <w:pPr>
        <w:spacing w:after="0"/>
        <w:ind w:left="0"/>
        <w:jc w:val="both"/>
      </w:pPr>
      <w:r>
        <w:rPr>
          <w:rFonts w:ascii="Times New Roman"/>
          <w:b w:val="false"/>
          <w:i w:val="false"/>
          <w:color w:val="000000"/>
          <w:sz w:val="28"/>
        </w:rPr>
        <w:t>
      17. Сынақтың практикалық бөлігіне осы Қағидаларда бекітілген жаттығуларды орындау кіреді.</w:t>
      </w:r>
    </w:p>
    <w:bookmarkEnd w:id="23"/>
    <w:bookmarkStart w:name="z27" w:id="24"/>
    <w:p>
      <w:pPr>
        <w:spacing w:after="0"/>
        <w:ind w:left="0"/>
        <w:jc w:val="both"/>
      </w:pPr>
      <w:r>
        <w:rPr>
          <w:rFonts w:ascii="Times New Roman"/>
          <w:b w:val="false"/>
          <w:i w:val="false"/>
          <w:color w:val="000000"/>
          <w:sz w:val="28"/>
        </w:rPr>
        <w:t>
      18. Сынақтың теориялық бөлігін тапсырудан қанағаттанарлықсыз нәтиже алған тыңдаушылар сынақтың практикалық бөлігіне жіберілмейді.</w:t>
      </w:r>
    </w:p>
    <w:bookmarkEnd w:id="24"/>
    <w:bookmarkStart w:name="z28" w:id="25"/>
    <w:p>
      <w:pPr>
        <w:spacing w:after="0"/>
        <w:ind w:left="0"/>
        <w:jc w:val="both"/>
      </w:pPr>
      <w:r>
        <w:rPr>
          <w:rFonts w:ascii="Times New Roman"/>
          <w:b w:val="false"/>
          <w:i w:val="false"/>
          <w:color w:val="000000"/>
          <w:sz w:val="28"/>
        </w:rPr>
        <w:t>
      19. Сынақ жүргізу үшін басшының бұйрығымен Орталықтың нұсқаушылары қатарынан емтихан алу комиссиясы тағайындалады, оның құрамына төраға және екі немесе үш мүше, сондай-ақ комиссияның құрамына аумақтық ішкі істер органдары бөлінісінің азаматтық және қызметтік қару мен оның патрондарының айналымына бақылау жасау жөніндегі өкілі кіреді.</w:t>
      </w:r>
    </w:p>
    <w:bookmarkEnd w:id="25"/>
    <w:bookmarkStart w:name="z29" w:id="26"/>
    <w:p>
      <w:pPr>
        <w:spacing w:after="0"/>
        <w:ind w:left="0"/>
        <w:jc w:val="both"/>
      </w:pPr>
      <w:r>
        <w:rPr>
          <w:rFonts w:ascii="Times New Roman"/>
          <w:b w:val="false"/>
          <w:i w:val="false"/>
          <w:color w:val="000000"/>
          <w:sz w:val="28"/>
        </w:rPr>
        <w:t xml:space="preserve">
      20. Сынақты табысты тапсырған адамдарға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"Қаруды қауіпсіз қолдану қағидалары бойынша білімін тексеру туралы анықтама" беріледі, ол комиссияның төрағасы мен ішкі істер органдары аумақтық бөлінісінің азаматтық және қызметтік қару мен оның патрондарының айналымына бақылау жасау жөніндегі өкілінің қолымен расталады және Орталықтың болған жағдайда мөрімен бекітіледі.</w:t>
      </w:r>
    </w:p>
    <w:bookmarkEnd w:id="26"/>
    <w:bookmarkStart w:name="z30" w:id="27"/>
    <w:p>
      <w:pPr>
        <w:spacing w:after="0"/>
        <w:ind w:left="0"/>
        <w:jc w:val="both"/>
      </w:pPr>
      <w:r>
        <w:rPr>
          <w:rFonts w:ascii="Times New Roman"/>
          <w:b w:val="false"/>
          <w:i w:val="false"/>
          <w:color w:val="000000"/>
          <w:sz w:val="28"/>
        </w:rPr>
        <w:t>
      21. Бағдарламаны тыңдаған адамдар:</w:t>
      </w:r>
    </w:p>
    <w:bookmarkEnd w:id="27"/>
    <w:p>
      <w:pPr>
        <w:spacing w:after="0"/>
        <w:ind w:left="0"/>
        <w:jc w:val="both"/>
      </w:pPr>
      <w:r>
        <w:rPr>
          <w:rFonts w:ascii="Times New Roman"/>
          <w:b w:val="false"/>
          <w:i w:val="false"/>
          <w:color w:val="000000"/>
          <w:sz w:val="28"/>
        </w:rPr>
        <w:t>
      Құқықтық даярлық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негізгі ұғымдарын;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азаматтық</w:t>
      </w:r>
      <w:r>
        <w:rPr>
          <w:rFonts w:ascii="Times New Roman"/>
          <w:b w:val="false"/>
          <w:i w:val="false"/>
          <w:color w:val="000000"/>
          <w:sz w:val="28"/>
        </w:rPr>
        <w:t xml:space="preserve"> және қызметтік қарудың және оның патрондарының түрлерін;</w:t>
      </w:r>
    </w:p>
    <w:p>
      <w:pPr>
        <w:spacing w:after="0"/>
        <w:ind w:left="0"/>
        <w:jc w:val="both"/>
      </w:pPr>
      <w:r>
        <w:rPr>
          <w:rFonts w:ascii="Times New Roman"/>
          <w:b w:val="false"/>
          <w:i w:val="false"/>
          <w:color w:val="000000"/>
          <w:sz w:val="28"/>
        </w:rPr>
        <w:t>
      азаматтық және қызметтік қаруды және оның патрондарын сатып алуға, сақтауға және алып жүруге, сақтауға және тасымалдауға рұқсат беру құжаттарын алу тәртібін;</w:t>
      </w:r>
    </w:p>
    <w:p>
      <w:pPr>
        <w:spacing w:after="0"/>
        <w:ind w:left="0"/>
        <w:jc w:val="both"/>
      </w:pPr>
      <w:r>
        <w:rPr>
          <w:rFonts w:ascii="Times New Roman"/>
          <w:b w:val="false"/>
          <w:i w:val="false"/>
          <w:color w:val="000000"/>
          <w:sz w:val="28"/>
        </w:rPr>
        <w:t xml:space="preserve">
      қару мен патрондарды </w:t>
      </w:r>
      <w:r>
        <w:rPr>
          <w:rFonts w:ascii="Times New Roman"/>
          <w:b w:val="false"/>
          <w:i w:val="false"/>
          <w:color w:val="000000"/>
          <w:sz w:val="28"/>
        </w:rPr>
        <w:t>сату</w:t>
      </w:r>
      <w:r>
        <w:rPr>
          <w:rFonts w:ascii="Times New Roman"/>
          <w:b w:val="false"/>
          <w:i w:val="false"/>
          <w:color w:val="000000"/>
          <w:sz w:val="28"/>
        </w:rPr>
        <w:t xml:space="preserve"> қағидаларын;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қаруды</w:t>
      </w:r>
      <w:r>
        <w:rPr>
          <w:rFonts w:ascii="Times New Roman"/>
          <w:b w:val="false"/>
          <w:i w:val="false"/>
          <w:color w:val="000000"/>
          <w:sz w:val="28"/>
        </w:rPr>
        <w:t xml:space="preserve"> </w:t>
      </w:r>
      <w:r>
        <w:rPr>
          <w:rFonts w:ascii="Times New Roman"/>
          <w:b w:val="false"/>
          <w:i w:val="false"/>
          <w:color w:val="000000"/>
          <w:sz w:val="28"/>
        </w:rPr>
        <w:t>қолдану</w:t>
      </w:r>
      <w:r>
        <w:rPr>
          <w:rFonts w:ascii="Times New Roman"/>
          <w:b w:val="false"/>
          <w:i w:val="false"/>
          <w:color w:val="000000"/>
          <w:sz w:val="28"/>
        </w:rPr>
        <w:t xml:space="preserve"> </w:t>
      </w:r>
      <w:r>
        <w:rPr>
          <w:rFonts w:ascii="Times New Roman"/>
          <w:b w:val="false"/>
          <w:i w:val="false"/>
          <w:color w:val="000000"/>
          <w:sz w:val="28"/>
        </w:rPr>
        <w:t>негізін</w:t>
      </w:r>
      <w:r>
        <w:rPr>
          <w:rFonts w:ascii="Times New Roman"/>
          <w:b w:val="false"/>
          <w:i w:val="false"/>
          <w:color w:val="000000"/>
          <w:sz w:val="28"/>
        </w:rPr>
        <w:t xml:space="preserve">, шартын және </w:t>
      </w:r>
      <w:r>
        <w:rPr>
          <w:rFonts w:ascii="Times New Roman"/>
          <w:b w:val="false"/>
          <w:i w:val="false"/>
          <w:color w:val="000000"/>
          <w:sz w:val="28"/>
        </w:rPr>
        <w:t>тәртібін</w:t>
      </w:r>
      <w:r>
        <w:rPr>
          <w:rFonts w:ascii="Times New Roman"/>
          <w:b w:val="false"/>
          <w:i w:val="false"/>
          <w:color w:val="000000"/>
          <w:sz w:val="28"/>
        </w:rPr>
        <w:t>;</w:t>
      </w:r>
    </w:p>
    <w:p>
      <w:pPr>
        <w:spacing w:after="0"/>
        <w:ind w:left="0"/>
        <w:jc w:val="both"/>
      </w:pPr>
      <w:r>
        <w:rPr>
          <w:rFonts w:ascii="Times New Roman"/>
          <w:b w:val="false"/>
          <w:i w:val="false"/>
          <w:color w:val="000000"/>
          <w:sz w:val="28"/>
        </w:rPr>
        <w:t>
      қаруды қолданғаннан кейінгі әрекеттерді;</w:t>
      </w:r>
    </w:p>
    <w:p>
      <w:pPr>
        <w:spacing w:after="0"/>
        <w:ind w:left="0"/>
        <w:jc w:val="both"/>
      </w:pPr>
      <w:r>
        <w:rPr>
          <w:rFonts w:ascii="Times New Roman"/>
          <w:b w:val="false"/>
          <w:i w:val="false"/>
          <w:color w:val="000000"/>
          <w:sz w:val="28"/>
        </w:rPr>
        <w:t xml:space="preserve">
      қару айналымы саласындағы </w:t>
      </w:r>
      <w:r>
        <w:rPr>
          <w:rFonts w:ascii="Times New Roman"/>
          <w:b w:val="false"/>
          <w:i w:val="false"/>
          <w:color w:val="000000"/>
          <w:sz w:val="28"/>
        </w:rPr>
        <w:t>әкімшілік</w:t>
      </w:r>
      <w:r>
        <w:rPr>
          <w:rFonts w:ascii="Times New Roman"/>
          <w:b w:val="false"/>
          <w:i w:val="false"/>
          <w:color w:val="000000"/>
          <w:sz w:val="28"/>
        </w:rPr>
        <w:t xml:space="preserve"> және </w:t>
      </w:r>
      <w:r>
        <w:rPr>
          <w:rFonts w:ascii="Times New Roman"/>
          <w:b w:val="false"/>
          <w:i w:val="false"/>
          <w:color w:val="000000"/>
          <w:sz w:val="28"/>
        </w:rPr>
        <w:t>қылмыстық</w:t>
      </w:r>
      <w:r>
        <w:rPr>
          <w:rFonts w:ascii="Times New Roman"/>
          <w:b w:val="false"/>
          <w:i w:val="false"/>
          <w:color w:val="000000"/>
          <w:sz w:val="28"/>
        </w:rPr>
        <w:t xml:space="preserve"> заңнаманың нормаларын және оны бұзғаны үшін </w:t>
      </w:r>
      <w:r>
        <w:rPr>
          <w:rFonts w:ascii="Times New Roman"/>
          <w:b w:val="false"/>
          <w:i w:val="false"/>
          <w:color w:val="000000"/>
          <w:sz w:val="28"/>
        </w:rPr>
        <w:t>жауапкершілігін</w:t>
      </w:r>
      <w:r>
        <w:rPr>
          <w:rFonts w:ascii="Times New Roman"/>
          <w:b w:val="false"/>
          <w:i w:val="false"/>
          <w:color w:val="000000"/>
          <w:sz w:val="28"/>
        </w:rPr>
        <w:t>;</w:t>
      </w:r>
    </w:p>
    <w:p>
      <w:pPr>
        <w:spacing w:after="0"/>
        <w:ind w:left="0"/>
        <w:jc w:val="both"/>
      </w:pPr>
      <w:r>
        <w:rPr>
          <w:rFonts w:ascii="Times New Roman"/>
          <w:b w:val="false"/>
          <w:i w:val="false"/>
          <w:color w:val="000000"/>
          <w:sz w:val="28"/>
        </w:rPr>
        <w:t>
      залал келтіргені үшін азаматтық жауапкершілігін білуге сынақтар тапсырады.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қаруды сақтау, алып жүру, тасымалдау және қолдану үдерісінде қабылданатын шешімдердің құқықтық салдарын дұрыс бағалай;</w:t>
      </w:r>
    </w:p>
    <w:p>
      <w:pPr>
        <w:spacing w:after="0"/>
        <w:ind w:left="0"/>
        <w:jc w:val="both"/>
      </w:pPr>
      <w:r>
        <w:rPr>
          <w:rFonts w:ascii="Times New Roman"/>
          <w:b w:val="false"/>
          <w:i w:val="false"/>
          <w:color w:val="000000"/>
          <w:sz w:val="28"/>
        </w:rPr>
        <w:t>
      атыс даярлығы бойынша:</w:t>
      </w:r>
    </w:p>
    <w:p>
      <w:pPr>
        <w:spacing w:after="0"/>
        <w:ind w:left="0"/>
        <w:jc w:val="both"/>
      </w:pPr>
      <w:r>
        <w:rPr>
          <w:rFonts w:ascii="Times New Roman"/>
          <w:b w:val="false"/>
          <w:i w:val="false"/>
          <w:color w:val="000000"/>
          <w:sz w:val="28"/>
        </w:rPr>
        <w:t>
      азаматтық және қызметтік қару мен оның патрондарының мақсатын, жалпы құрылысын, түрлері мен типтерін;</w:t>
      </w:r>
    </w:p>
    <w:p>
      <w:pPr>
        <w:spacing w:after="0"/>
        <w:ind w:left="0"/>
        <w:jc w:val="both"/>
      </w:pPr>
      <w:r>
        <w:rPr>
          <w:rFonts w:ascii="Times New Roman"/>
          <w:b w:val="false"/>
          <w:i w:val="false"/>
          <w:color w:val="000000"/>
          <w:sz w:val="28"/>
        </w:rPr>
        <w:t>
      тікелей қаруды қолдану кезеңіндегі әрекеттерді, оның ішінде үшінші адамдар үшін қауіпсіз атыс траекториясын қамтамасыз ету мақсатында;</w:t>
      </w:r>
    </w:p>
    <w:p>
      <w:pPr>
        <w:spacing w:after="0"/>
        <w:ind w:left="0"/>
        <w:jc w:val="both"/>
      </w:pPr>
      <w:r>
        <w:rPr>
          <w:rFonts w:ascii="Times New Roman"/>
          <w:b w:val="false"/>
          <w:i w:val="false"/>
          <w:color w:val="000000"/>
          <w:sz w:val="28"/>
        </w:rPr>
        <w:t>
      қаруды оқтау және оғын алу тәртібін;</w:t>
      </w:r>
    </w:p>
    <w:p>
      <w:pPr>
        <w:spacing w:after="0"/>
        <w:ind w:left="0"/>
        <w:jc w:val="both"/>
      </w:pPr>
      <w:r>
        <w:rPr>
          <w:rFonts w:ascii="Times New Roman"/>
          <w:b w:val="false"/>
          <w:i w:val="false"/>
          <w:color w:val="000000"/>
          <w:sz w:val="28"/>
        </w:rPr>
        <w:t>
      қаруды жартылай бұзу және жинау тәртібін;</w:t>
      </w:r>
    </w:p>
    <w:p>
      <w:pPr>
        <w:spacing w:after="0"/>
        <w:ind w:left="0"/>
        <w:jc w:val="both"/>
      </w:pPr>
      <w:r>
        <w:rPr>
          <w:rFonts w:ascii="Times New Roman"/>
          <w:b w:val="false"/>
          <w:i w:val="false"/>
          <w:color w:val="000000"/>
          <w:sz w:val="28"/>
        </w:rPr>
        <w:t>
      әртүрлі қарудан ату ерекшеліктерін білуі тиіс.</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қарудан ату кезіндегі кідірістерді жоя;</w:t>
      </w:r>
    </w:p>
    <w:p>
      <w:pPr>
        <w:spacing w:after="0"/>
        <w:ind w:left="0"/>
        <w:jc w:val="both"/>
      </w:pPr>
      <w:r>
        <w:rPr>
          <w:rFonts w:ascii="Times New Roman"/>
          <w:b w:val="false"/>
          <w:i w:val="false"/>
          <w:color w:val="000000"/>
          <w:sz w:val="28"/>
        </w:rPr>
        <w:t>
      қарудан көздеу және одан ата білуі тиіс.</w:t>
      </w:r>
    </w:p>
    <w:p>
      <w:pPr>
        <w:spacing w:after="0"/>
        <w:ind w:left="0"/>
        <w:jc w:val="both"/>
      </w:pPr>
      <w:r>
        <w:rPr>
          <w:rFonts w:ascii="Times New Roman"/>
          <w:b w:val="false"/>
          <w:i w:val="false"/>
          <w:color w:val="000000"/>
          <w:sz w:val="28"/>
        </w:rPr>
        <w:t>
      Қару мен патрондарды, оның ішінде оны алып жүру, сақтау, қолдану, пайдалану және тасымалдау кезінде қауіпсіз қолдану дағдыларын сенімді игеруі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 иелері мен</w:t>
            </w:r>
            <w:r>
              <w:br/>
            </w:r>
            <w:r>
              <w:rPr>
                <w:rFonts w:ascii="Times New Roman"/>
                <w:b w:val="false"/>
                <w:i w:val="false"/>
                <w:color w:val="000000"/>
                <w:sz w:val="20"/>
              </w:rPr>
              <w:t>пайдаланушыларының</w:t>
            </w:r>
            <w:r>
              <w:br/>
            </w:r>
            <w:r>
              <w:rPr>
                <w:rFonts w:ascii="Times New Roman"/>
                <w:b w:val="false"/>
                <w:i w:val="false"/>
                <w:color w:val="000000"/>
                <w:sz w:val="20"/>
              </w:rPr>
              <w:t>бастапқы даярлығын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Азаматтық атыс қаруының иелері мен пайдаланушыларын бастапқы даярлау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қарудың тактикалық-техникалық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қарудың тактикалық-техникалық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сақтау, алып жүру, тасымалдау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және тіркеу (қайта тіркеу) тәртібін бұзғаны үшін әкімшілік және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қолдану қағидалары мен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аса қажеттілік немесе қылмыс жасаған адамды ұстау кезінде атыс қаруын қолдану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Атыс қаруынан жараланған кезде алғашқы медициналық көмек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 иелері мен</w:t>
            </w:r>
            <w:r>
              <w:br/>
            </w:r>
            <w:r>
              <w:rPr>
                <w:rFonts w:ascii="Times New Roman"/>
                <w:b w:val="false"/>
                <w:i w:val="false"/>
                <w:color w:val="000000"/>
                <w:sz w:val="20"/>
              </w:rPr>
              <w:t>пайдаланушыларының</w:t>
            </w:r>
            <w:r>
              <w:br/>
            </w:r>
            <w:r>
              <w:rPr>
                <w:rFonts w:ascii="Times New Roman"/>
                <w:b w:val="false"/>
                <w:i w:val="false"/>
                <w:color w:val="000000"/>
                <w:sz w:val="20"/>
              </w:rPr>
              <w:t>бастапқы даярлығын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Лақтырылатын қару иелері мен пайдаланушыларын бастапқы даярлау бағдарламасы</w:t>
      </w:r>
      <w:r>
        <w:br/>
      </w:r>
      <w:r>
        <w:rPr>
          <w:rFonts w:ascii="Times New Roman"/>
          <w:b/>
          <w:i w:val="false"/>
          <w:color w:val="000000"/>
        </w:rPr>
        <w:t>(садақтар мен арбалеттер)</w:t>
      </w:r>
    </w:p>
    <w:p>
      <w:pPr>
        <w:spacing w:after="0"/>
        <w:ind w:left="0"/>
        <w:jc w:val="both"/>
      </w:pPr>
      <w:r>
        <w:rPr>
          <w:rFonts w:ascii="Times New Roman"/>
          <w:b w:val="false"/>
          <w:i w:val="false"/>
          <w:color w:val="000000"/>
          <w:sz w:val="28"/>
        </w:rPr>
        <w:t>
      Дайындықтың ұзақтығы 11 сағат.</w:t>
      </w:r>
    </w:p>
    <w:p>
      <w:pPr>
        <w:spacing w:after="0"/>
        <w:ind w:left="0"/>
        <w:jc w:val="both"/>
      </w:pPr>
      <w:r>
        <w:rPr>
          <w:rFonts w:ascii="Times New Roman"/>
          <w:b w:val="false"/>
          <w:i w:val="false"/>
          <w:color w:val="000000"/>
          <w:sz w:val="28"/>
        </w:rPr>
        <w:t>
      Лақтырылатын қару иелерін және пайдаланушыларын даярлаудың мақсаты:</w:t>
      </w:r>
    </w:p>
    <w:p>
      <w:pPr>
        <w:spacing w:after="0"/>
        <w:ind w:left="0"/>
        <w:jc w:val="both"/>
      </w:pPr>
      <w:r>
        <w:rPr>
          <w:rFonts w:ascii="Times New Roman"/>
          <w:b w:val="false"/>
          <w:i w:val="false"/>
          <w:color w:val="000000"/>
          <w:sz w:val="28"/>
        </w:rPr>
        <w:t>
      қарудың осы түрін меңгерудің қауіпсіздігі үшін қажетті практикалық және теориялық дағдыларды игеру;</w:t>
      </w:r>
    </w:p>
    <w:p>
      <w:pPr>
        <w:spacing w:after="0"/>
        <w:ind w:left="0"/>
        <w:jc w:val="both"/>
      </w:pPr>
      <w:r>
        <w:rPr>
          <w:rFonts w:ascii="Times New Roman"/>
          <w:b w:val="false"/>
          <w:i w:val="false"/>
          <w:color w:val="000000"/>
          <w:sz w:val="28"/>
        </w:rPr>
        <w:t>
      тактикалық-техникалық сипаттама, баллистика;</w:t>
      </w:r>
    </w:p>
    <w:p>
      <w:pPr>
        <w:spacing w:after="0"/>
        <w:ind w:left="0"/>
        <w:jc w:val="both"/>
      </w:pPr>
      <w:r>
        <w:rPr>
          <w:rFonts w:ascii="Times New Roman"/>
          <w:b w:val="false"/>
          <w:i w:val="false"/>
          <w:color w:val="000000"/>
          <w:sz w:val="28"/>
        </w:rPr>
        <w:t xml:space="preserve">
      лақтырылатын қаруды қолдану тәртібі жөніндегі қолданыстағы заңнаманы,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талаптарын және басқа да нормативтік актілерді білу;</w:t>
      </w:r>
    </w:p>
    <w:p>
      <w:pPr>
        <w:spacing w:after="0"/>
        <w:ind w:left="0"/>
        <w:jc w:val="both"/>
      </w:pPr>
      <w:r>
        <w:rPr>
          <w:rFonts w:ascii="Times New Roman"/>
          <w:b w:val="false"/>
          <w:i w:val="false"/>
          <w:color w:val="000000"/>
          <w:sz w:val="28"/>
        </w:rPr>
        <w:t>
      лақтырылатын қаруды қолдану дағдыларын қалыптастыру болып табылады.</w:t>
      </w:r>
    </w:p>
    <w:p>
      <w:pPr>
        <w:spacing w:after="0"/>
        <w:ind w:left="0"/>
        <w:jc w:val="both"/>
      </w:pPr>
      <w:r>
        <w:rPr>
          <w:rFonts w:ascii="Times New Roman"/>
          <w:b w:val="false"/>
          <w:i w:val="false"/>
          <w:color w:val="000000"/>
          <w:sz w:val="28"/>
        </w:rPr>
        <w:t>
      Сабақтарды Қазақстан спорт атысы федерациясының адамға қаруды қолдану дағдысына оқыту саласында білім беру қызметімен айналысуға рұқсат беру туралы куәлігімен расталған мамандығы бойынша арнайы немесе жоғары білімі бар оқытушылар мен мамандар жүргізеді.</w:t>
      </w:r>
    </w:p>
    <w:p>
      <w:pPr>
        <w:spacing w:after="0"/>
        <w:ind w:left="0"/>
        <w:jc w:val="both"/>
      </w:pPr>
      <w:r>
        <w:rPr>
          <w:rFonts w:ascii="Times New Roman"/>
          <w:b w:val="false"/>
          <w:i w:val="false"/>
          <w:color w:val="000000"/>
          <w:sz w:val="28"/>
        </w:rPr>
        <w:t>
      Бастапқы даярлық жөніндегі сабақтар бекітілген жоспар және кесте бойынша жүргізіледі. Комиссияның құрамына аумақтық ішкі істер органының өкілі кіреді.</w:t>
      </w:r>
    </w:p>
    <w:p>
      <w:pPr>
        <w:spacing w:after="0"/>
        <w:ind w:left="0"/>
        <w:jc w:val="both"/>
      </w:pPr>
      <w:r>
        <w:rPr>
          <w:rFonts w:ascii="Times New Roman"/>
          <w:b w:val="false"/>
          <w:i w:val="false"/>
          <w:color w:val="000000"/>
          <w:sz w:val="28"/>
        </w:rPr>
        <w:t>
      Лақтырылатын қаруды сатып алушы азаматтар (иелері) мынадай пәндер бойынша бастапқы даярлықтан өтуге міндетті:</w:t>
      </w:r>
    </w:p>
    <w:p>
      <w:pPr>
        <w:spacing w:after="0"/>
        <w:ind w:left="0"/>
        <w:jc w:val="both"/>
      </w:pPr>
      <w:r>
        <w:rPr>
          <w:rFonts w:ascii="Times New Roman"/>
          <w:b w:val="false"/>
          <w:i w:val="false"/>
          <w:color w:val="000000"/>
          <w:sz w:val="28"/>
        </w:rPr>
        <w:t>
      1) құқықтық білім негіздері (қаруды сақтауға немқұрайлы қарағаны және қару иеленуге байланысты басқа да заң бұзушылықтар үшін әкімшілік және қылмыстық жауапкершілік);</w:t>
      </w:r>
    </w:p>
    <w:p>
      <w:pPr>
        <w:spacing w:after="0"/>
        <w:ind w:left="0"/>
        <w:jc w:val="both"/>
      </w:pPr>
      <w:r>
        <w:rPr>
          <w:rFonts w:ascii="Times New Roman"/>
          <w:b w:val="false"/>
          <w:i w:val="false"/>
          <w:color w:val="000000"/>
          <w:sz w:val="28"/>
        </w:rPr>
        <w:t>
      2) медициналық даярлық (жараланған және жарақат алған кезде алғашқы медициналық көмек көрсету);</w:t>
      </w:r>
    </w:p>
    <w:p>
      <w:pPr>
        <w:spacing w:after="0"/>
        <w:ind w:left="0"/>
        <w:jc w:val="both"/>
      </w:pPr>
      <w:r>
        <w:rPr>
          <w:rFonts w:ascii="Times New Roman"/>
          <w:b w:val="false"/>
          <w:i w:val="false"/>
          <w:color w:val="000000"/>
          <w:sz w:val="28"/>
        </w:rPr>
        <w:t>
      3) сатып алынған қарудың тактикалық-техникалық сипаттамасы (баллистика, лақтырылатын қаруды сақтау, алып жүру мен тасымалдау тәртібі және қауіпсіздік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Лақтырылатын қарудың тактикалық-техникалық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Лақтырылатын қаруды сақтау, алып жүру, тасымалдау тәртібі, пайдалану кезіндегі қауіпсіздік техникасы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Лақтырылатын қаруды пайдалану кезіндегі қауіпсіздік техникасы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және тіркеу (қайта тіркеу) тәртібін бұзғаны үшін әкімшілік және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 кезде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 иелері мен</w:t>
            </w:r>
            <w:r>
              <w:br/>
            </w:r>
            <w:r>
              <w:rPr>
                <w:rFonts w:ascii="Times New Roman"/>
                <w:b w:val="false"/>
                <w:i w:val="false"/>
                <w:color w:val="000000"/>
                <w:sz w:val="20"/>
              </w:rPr>
              <w:t>пайдаланушыларының</w:t>
            </w:r>
            <w:r>
              <w:br/>
            </w:r>
            <w:r>
              <w:rPr>
                <w:rFonts w:ascii="Times New Roman"/>
                <w:b w:val="false"/>
                <w:i w:val="false"/>
                <w:color w:val="000000"/>
                <w:sz w:val="20"/>
              </w:rPr>
              <w:t>бастапқы даярлығын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Өзін-өзі қорғау (газды, электр) қаруының иелері мен пайдаланушыларын бастапқы даярлау (біліктігін арттыру)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 қағидалары мен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аса қажеттілік немесе қылмыс жасаған адамды ұстау кезінде атыс қаруын қолдану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адамға әсер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тактикалық-техникалық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медициналық көмек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және тіркеу (қайта тіркеу) тәртібін бұзғаны үшін әкімшілік және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 (атыс)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 иелері мен</w:t>
            </w:r>
            <w:r>
              <w:br/>
            </w:r>
            <w:r>
              <w:rPr>
                <w:rFonts w:ascii="Times New Roman"/>
                <w:b w:val="false"/>
                <w:i w:val="false"/>
                <w:color w:val="000000"/>
                <w:sz w:val="20"/>
              </w:rPr>
              <w:t>пайдаланушыларының</w:t>
            </w:r>
            <w:r>
              <w:br/>
            </w:r>
            <w:r>
              <w:rPr>
                <w:rFonts w:ascii="Times New Roman"/>
                <w:b w:val="false"/>
                <w:i w:val="false"/>
                <w:color w:val="000000"/>
                <w:sz w:val="20"/>
              </w:rPr>
              <w:t>бастапқы даярлығын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Қызметтік қару иелері мен пайдаланушыларын бастапқы даярлау (біліктігін арттыру) бағдарламасы</w:t>
      </w:r>
      <w:r>
        <w:br/>
      </w:r>
      <w:r>
        <w:rPr>
          <w:rFonts w:ascii="Times New Roman"/>
          <w:b/>
          <w:i w:val="false"/>
          <w:color w:val="000000"/>
        </w:rPr>
        <w:t>(жеке күзет қызметі субъектілерін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негіздері. Баллистика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арнайы құралдарды қолданудың құқықтық негіздері мен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тегіс ұңғылы, газды және электр қаруының мақсаты, жауынгерлік қасиеті,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Атыс қаруының (ойық, тегіс ұңғылы және газды) материалдық бөлігі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Атыс жүргізу кезінде қаруды қауіпсіз қолдану қағидалары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ату тәсілдері мен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тегіс ұңғылы және газды қаруды қолдану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Тапаншадан, револьверден, карабиннен, винтовкадан, қарудан және ЭШҚ ату жаттығуларын орындау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Оқтан жараланған кезде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 иелері мен</w:t>
            </w:r>
            <w:r>
              <w:br/>
            </w:r>
            <w:r>
              <w:rPr>
                <w:rFonts w:ascii="Times New Roman"/>
                <w:b w:val="false"/>
                <w:i w:val="false"/>
                <w:color w:val="000000"/>
                <w:sz w:val="20"/>
              </w:rPr>
              <w:t>пайдаланушыларының</w:t>
            </w:r>
            <w:r>
              <w:br/>
            </w:r>
            <w:r>
              <w:rPr>
                <w:rFonts w:ascii="Times New Roman"/>
                <w:b w:val="false"/>
                <w:i w:val="false"/>
                <w:color w:val="000000"/>
                <w:sz w:val="20"/>
              </w:rPr>
              <w:t>бастапқы даярлығын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Қаруды қауіпсіз қолдану қағидалары бойынша</w:t>
      </w:r>
      <w:r>
        <w:br/>
      </w:r>
      <w:r>
        <w:rPr>
          <w:rFonts w:ascii="Times New Roman"/>
          <w:b/>
          <w:i w:val="false"/>
          <w:color w:val="000000"/>
        </w:rPr>
        <w:t>білімін тексеру туралы</w:t>
      </w:r>
      <w:r>
        <w:br/>
      </w:r>
      <w:r>
        <w:rPr>
          <w:rFonts w:ascii="Times New Roman"/>
          <w:b/>
          <w:i w:val="false"/>
          <w:color w:val="000000"/>
        </w:rPr>
        <w:t>№_______ АНЫҚТАМА</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(тегі, аты, (болған жағдайда) әкесінің аты)</w:t>
      </w:r>
    </w:p>
    <w:p>
      <w:pPr>
        <w:spacing w:after="0"/>
        <w:ind w:left="0"/>
        <w:jc w:val="both"/>
      </w:pPr>
      <w:r>
        <w:rPr>
          <w:rFonts w:ascii="Times New Roman"/>
          <w:b w:val="false"/>
          <w:i w:val="false"/>
          <w:color w:val="000000"/>
          <w:sz w:val="28"/>
        </w:rPr>
        <w:t>
      ____________________________________________________________ тұрады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20__ж. "___" ______ және 20__ж. "___" ______ аралығында</w:t>
      </w:r>
    </w:p>
    <w:p>
      <w:pPr>
        <w:spacing w:after="0"/>
        <w:ind w:left="0"/>
        <w:jc w:val="both"/>
      </w:pPr>
      <w:r>
        <w:rPr>
          <w:rFonts w:ascii="Times New Roman"/>
          <w:b w:val="false"/>
          <w:i w:val="false"/>
          <w:color w:val="000000"/>
          <w:sz w:val="28"/>
        </w:rPr>
        <w:t>
      Азаматтық қару мен оның патрондарын қауіпсіз қолдану қағидаларын зерделеудің бастапқы курсын аяқтады</w:t>
      </w:r>
    </w:p>
    <w:p>
      <w:pPr>
        <w:spacing w:after="0"/>
        <w:ind w:left="0"/>
        <w:jc w:val="both"/>
      </w:pPr>
      <w:r>
        <w:rPr>
          <w:rFonts w:ascii="Times New Roman"/>
          <w:b w:val="false"/>
          <w:i w:val="false"/>
          <w:color w:val="000000"/>
          <w:sz w:val="28"/>
        </w:rPr>
        <w:t>
      1. Құқықтық даярлық ___________;</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 Атыс даярлығы:</w:t>
      </w:r>
    </w:p>
    <w:p>
      <w:pPr>
        <w:spacing w:after="0"/>
        <w:ind w:left="0"/>
        <w:jc w:val="both"/>
      </w:pPr>
      <w:r>
        <w:rPr>
          <w:rFonts w:ascii="Times New Roman"/>
          <w:b w:val="false"/>
          <w:i w:val="false"/>
          <w:color w:val="000000"/>
          <w:sz w:val="28"/>
        </w:rPr>
        <w:t>
      2.1. өзін-өзі қорғаудың азаматтық қаруы ___________;</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2.2 азаматтық аңшылық қаруы:</w:t>
      </w:r>
    </w:p>
    <w:p>
      <w:pPr>
        <w:spacing w:after="0"/>
        <w:ind w:left="0"/>
        <w:jc w:val="both"/>
      </w:pPr>
      <w:r>
        <w:rPr>
          <w:rFonts w:ascii="Times New Roman"/>
          <w:b w:val="false"/>
          <w:i w:val="false"/>
          <w:color w:val="000000"/>
          <w:sz w:val="28"/>
        </w:rPr>
        <w:t>
            2.2.1 ойық ___________;</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2.2.2 тегіс ұңғылы ___________;</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20___ жылғы "__" _______</w:t>
      </w:r>
    </w:p>
    <w:p>
      <w:pPr>
        <w:spacing w:after="0"/>
        <w:ind w:left="0"/>
        <w:jc w:val="both"/>
      </w:pPr>
      <w:r>
        <w:rPr>
          <w:rFonts w:ascii="Times New Roman"/>
          <w:b w:val="false"/>
          <w:i w:val="false"/>
          <w:color w:val="000000"/>
          <w:sz w:val="28"/>
        </w:rPr>
        <w:t>
      Орталықтың басшысы:</w:t>
      </w:r>
    </w:p>
    <w:p>
      <w:pPr>
        <w:spacing w:after="0"/>
        <w:ind w:left="0"/>
        <w:jc w:val="both"/>
      </w:pPr>
      <w:r>
        <w:rPr>
          <w:rFonts w:ascii="Times New Roman"/>
          <w:b w:val="false"/>
          <w:i w:val="false"/>
          <w:color w:val="000000"/>
          <w:sz w:val="28"/>
        </w:rPr>
        <w:t>
      _________________ ________________________________</w:t>
      </w:r>
    </w:p>
    <w:p>
      <w:pPr>
        <w:spacing w:after="0"/>
        <w:ind w:left="0"/>
        <w:jc w:val="both"/>
      </w:pPr>
      <w:r>
        <w:rPr>
          <w:rFonts w:ascii="Times New Roman"/>
          <w:b w:val="false"/>
          <w:i w:val="false"/>
          <w:color w:val="000000"/>
          <w:sz w:val="28"/>
        </w:rPr>
        <w:t>
                          (қолы) (тегі, аты, (болған жағдайда) әкесінің аты)</w:t>
      </w:r>
    </w:p>
    <w:p>
      <w:pPr>
        <w:spacing w:after="0"/>
        <w:ind w:left="0"/>
        <w:jc w:val="both"/>
      </w:pPr>
      <w:r>
        <w:rPr>
          <w:rFonts w:ascii="Times New Roman"/>
          <w:b w:val="false"/>
          <w:i w:val="false"/>
          <w:color w:val="000000"/>
          <w:sz w:val="28"/>
        </w:rPr>
        <w:t>
      ІІО аумақтық бөлінісінің азаматтық және</w:t>
      </w:r>
    </w:p>
    <w:p>
      <w:pPr>
        <w:spacing w:after="0"/>
        <w:ind w:left="0"/>
        <w:jc w:val="both"/>
      </w:pPr>
      <w:r>
        <w:rPr>
          <w:rFonts w:ascii="Times New Roman"/>
          <w:b w:val="false"/>
          <w:i w:val="false"/>
          <w:color w:val="000000"/>
          <w:sz w:val="28"/>
        </w:rPr>
        <w:t>
      қызметтік қару мен оның патрондарының</w:t>
      </w:r>
    </w:p>
    <w:p>
      <w:pPr>
        <w:spacing w:after="0"/>
        <w:ind w:left="0"/>
        <w:jc w:val="both"/>
      </w:pPr>
      <w:r>
        <w:rPr>
          <w:rFonts w:ascii="Times New Roman"/>
          <w:b w:val="false"/>
          <w:i w:val="false"/>
          <w:color w:val="000000"/>
          <w:sz w:val="28"/>
        </w:rPr>
        <w:t>
      айналымын бақылау жөніндегі өкілі:</w:t>
      </w:r>
    </w:p>
    <w:p>
      <w:pPr>
        <w:spacing w:after="0"/>
        <w:ind w:left="0"/>
        <w:jc w:val="both"/>
      </w:pPr>
      <w:r>
        <w:rPr>
          <w:rFonts w:ascii="Times New Roman"/>
          <w:b w:val="false"/>
          <w:i w:val="false"/>
          <w:color w:val="000000"/>
          <w:sz w:val="28"/>
        </w:rPr>
        <w:t>
      _________________ ________________________________</w:t>
      </w:r>
    </w:p>
    <w:p>
      <w:pPr>
        <w:spacing w:after="0"/>
        <w:ind w:left="0"/>
        <w:jc w:val="both"/>
      </w:pPr>
      <w:r>
        <w:rPr>
          <w:rFonts w:ascii="Times New Roman"/>
          <w:b w:val="false"/>
          <w:i w:val="false"/>
          <w:color w:val="000000"/>
          <w:sz w:val="28"/>
        </w:rPr>
        <w:t>
                          (қолы) (тегі, аты, (болған жағдайда) әкесінің аты)</w:t>
      </w:r>
    </w:p>
    <w:p>
      <w:pPr>
        <w:spacing w:after="0"/>
        <w:ind w:left="0"/>
        <w:jc w:val="both"/>
      </w:pPr>
      <w:r>
        <w:rPr>
          <w:rFonts w:ascii="Times New Roman"/>
          <w:b w:val="false"/>
          <w:i w:val="false"/>
          <w:color w:val="000000"/>
          <w:sz w:val="28"/>
        </w:rPr>
        <w:t>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