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cb9b" w14:textId="9c9c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аттестаттауды өткiзу ережесiн бекiту туралы" Қазақстан Республикасы Денсаулық сақтау министрінің міндетін атқарушының 2009 жылғы 6 қарашадағы № 660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23 сәуірдегі № 258 бұйрығы. Қазақстан Республикасының Әділет министрлігінде 2015 жылы 26 мамырда № 11187 тіркелді. Күші жойылды - Қазақстан Республикасы Денсаулық сақтау министрінің м.а. 2020 жылғы 14 қазандағы № ҚР ДСМ-130/2020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14.10.2020 </w:t>
      </w:r>
      <w:r>
        <w:rPr>
          <w:rFonts w:ascii="Times New Roman"/>
          <w:b w:val="false"/>
          <w:i w:val="false"/>
          <w:color w:val="ff0000"/>
          <w:sz w:val="28"/>
        </w:rPr>
        <w:t>№ ҚР ДСМ-130/2020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25-1)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 аттестаттауды өткiзу ережесiн бекiту туралы" Қазақстан Республикасы Денсаулық сақтау министрінің міндетін атқарушының 2009 жылғы 6 қарашадағы № 660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актiлердiң мемлекеттiк тізілімінде № 5906 болып тіркелді, Қазақстан Республикасы орталық атқарушы және өзге де орталық мемлекеттік органдарының 2010 жылғы № 2 актілер жинағында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"Денсаулық сақтау саласындағы мамандарды кәсіптік құзыреттілігіне аттестаттауды өткізу қағидаларын бекiту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осы бұйрыққа 1-қосымшаға сәйкес Денсаулық сақтау саласындағы мамандарды кәсіптік құзыреттілігіне аттестаттауды өткізу қағидалары бекiтiлсiн.";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 аттестаттауды өткізу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тақырып мынадай редакцияда жазылсын:</w:t>
      </w:r>
    </w:p>
    <w:bookmarkEnd w:id="6"/>
    <w:bookmarkStart w:name="z9" w:id="7"/>
    <w:p>
      <w:pPr>
        <w:spacing w:after="0"/>
        <w:ind w:left="0"/>
        <w:jc w:val="both"/>
      </w:pPr>
      <w:r>
        <w:rPr>
          <w:rFonts w:ascii="Times New Roman"/>
          <w:b w:val="false"/>
          <w:i w:val="false"/>
          <w:color w:val="000000"/>
          <w:sz w:val="28"/>
        </w:rPr>
        <w:t>
      "Денсаулық сақтау саласындағы мамандарды кәсіптік құзыреттілігіне аттестаттауды өткізу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 Осы Денсаулық сақтау саласында аттестаттауды өткізу қағидалары (бұдан әрі – Қағидалар) "Халық денсаулығы және денсаулық сақтау жүйесі туралы" 2009 жылғы 18 қыркүйектегі Қазақстан Республикасының Кодексіне сәйкес әзірленді және оны өткізу тәртібі мен шарттарын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"2. Аттестаттауға:</w:t>
      </w:r>
    </w:p>
    <w:bookmarkEnd w:id="9"/>
    <w:bookmarkStart w:name="z14" w:id="10"/>
    <w:p>
      <w:pPr>
        <w:spacing w:after="0"/>
        <w:ind w:left="0"/>
        <w:jc w:val="both"/>
      </w:pPr>
      <w:r>
        <w:rPr>
          <w:rFonts w:ascii="Times New Roman"/>
          <w:b w:val="false"/>
          <w:i w:val="false"/>
          <w:color w:val="000000"/>
          <w:sz w:val="28"/>
        </w:rPr>
        <w:t>
      1) облыстардың, республикалық маңызы бар қаланың және астананың денсаулық сақтауды мемлекеттік басқарудың жергілікті органдарының басшылары және олардың орынбасарлары;</w:t>
      </w:r>
    </w:p>
    <w:bookmarkEnd w:id="10"/>
    <w:bookmarkStart w:name="z15" w:id="11"/>
    <w:p>
      <w:pPr>
        <w:spacing w:after="0"/>
        <w:ind w:left="0"/>
        <w:jc w:val="both"/>
      </w:pPr>
      <w:r>
        <w:rPr>
          <w:rFonts w:ascii="Times New Roman"/>
          <w:b w:val="false"/>
          <w:i w:val="false"/>
          <w:color w:val="000000"/>
          <w:sz w:val="28"/>
        </w:rPr>
        <w:t>
      2) ведомстволық бағынысты уәкілетті органның денсаулық сақтау ұйымдарының басшылары және олардың орынбасарлары, филиалдардың басшылары;</w:t>
      </w:r>
    </w:p>
    <w:bookmarkEnd w:id="11"/>
    <w:bookmarkStart w:name="z16" w:id="12"/>
    <w:p>
      <w:pPr>
        <w:spacing w:after="0"/>
        <w:ind w:left="0"/>
        <w:jc w:val="both"/>
      </w:pPr>
      <w:r>
        <w:rPr>
          <w:rFonts w:ascii="Times New Roman"/>
          <w:b w:val="false"/>
          <w:i w:val="false"/>
          <w:color w:val="000000"/>
          <w:sz w:val="28"/>
        </w:rPr>
        <w:t>
      3) облыстардың, республикалық маңызы бар қаланың және астананың денсаулық сақтауды мемлекеттік басқарудың жергілікті органдарына ведомстволық бағынысты мемлекеттік денсаулық сақтау ұйымдарының басшылары (бұдан әрі – аттестатталатын адамдар) жатады.</w:t>
      </w:r>
    </w:p>
    <w:bookmarkEnd w:id="12"/>
    <w:bookmarkStart w:name="z17" w:id="13"/>
    <w:p>
      <w:pPr>
        <w:spacing w:after="0"/>
        <w:ind w:left="0"/>
        <w:jc w:val="both"/>
      </w:pPr>
      <w:r>
        <w:rPr>
          <w:rFonts w:ascii="Times New Roman"/>
          <w:b w:val="false"/>
          <w:i w:val="false"/>
          <w:color w:val="000000"/>
          <w:sz w:val="28"/>
        </w:rPr>
        <w:t>
      3. Аттестаттауды объективті және құзыретті түрде жүзеге асыру мақсатында денсаулық сақтау саласындағы уәкілетті орган (бұдан әрі – уәкілетті орган) және облыстардың, республикалық маңызы бар қаланың және астананың денсаулық сақтауды мемлекеттік басқарудың жергілікті органы (бұдан әрі - жергілікті мемлекеттік орган) аттестаттау комиссияларын құрады.";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9" w:id="14"/>
    <w:p>
      <w:pPr>
        <w:spacing w:after="0"/>
        <w:ind w:left="0"/>
        <w:jc w:val="both"/>
      </w:pPr>
      <w:r>
        <w:rPr>
          <w:rFonts w:ascii="Times New Roman"/>
          <w:b w:val="false"/>
          <w:i w:val="false"/>
          <w:color w:val="000000"/>
          <w:sz w:val="28"/>
        </w:rPr>
        <w:t>
      "3. Облыстардың, республикалық маңызы бар қаланың және астананың денсаулық сақтауды мемлекеттік басқарудың жергілікті органдарының басшылары мен орынбасарларына аттестаттау өткізу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1" w:id="15"/>
    <w:p>
      <w:pPr>
        <w:spacing w:after="0"/>
        <w:ind w:left="0"/>
        <w:jc w:val="both"/>
      </w:pPr>
      <w:r>
        <w:rPr>
          <w:rFonts w:ascii="Times New Roman"/>
          <w:b w:val="false"/>
          <w:i w:val="false"/>
          <w:color w:val="000000"/>
          <w:sz w:val="28"/>
        </w:rPr>
        <w:t>
      "4. Ведомстволық бағынысты уәкілетті органның денсаулық сақтау ұйымдарының басшыларына және олардың орынбасарларына, филиалдардың басшыларына, облыстардың, республикалық маңызы бар қаланың және астананың денсаулық сақтауды мемлекеттік басқарудың жергілікті органдарының ведомстволық бағынысты мемлекеттік денсаулық сақтау ұйымдарының басшыларына аттестаттау өткізу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"34. Ведомстволық бағынысты уәкілетті органның денсаулық сақтау ұйымдарының басшылары және олардың орынбасарлары, филиалдардың басшылары, облыстардың, республикалық маңызы бар қаланың және астананың денсаулық сақтауды мемлекеттік басқарудың жергілікті органдарының ведомстволық бағынысты мемлекеттік денсаулық сақтау ұйымдарының басшылары үшін тестілеу және әңгімелесу өткізудің тәртібі облыстардың, республикалық маңызы бар қаланың және астананың денсаулық сақтауды мемлекеттік басқарудың жергілікті органдарының басшыларына тестілеу және әңгімелесу өткізу тәртібіне ұқсас.";</w:t>
      </w:r>
    </w:p>
    <w:bookmarkEnd w:id="16"/>
    <w:bookmarkStart w:name="z24" w:id="17"/>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жаңа редакцияда жазылсын.</w:t>
      </w:r>
    </w:p>
    <w:bookmarkEnd w:id="17"/>
    <w:bookmarkStart w:name="z25" w:id="18"/>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18"/>
    <w:bookmarkStart w:name="z26"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27" w:id="20"/>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мерзімді баспа басылымдарында және "Әділет" Қазақстан Республикасы нормативтік құқықтық актілерінің ақпараттық-құқықтық жүйесінде ресми жариялауға жіберуді;</w:t>
      </w:r>
    </w:p>
    <w:bookmarkEnd w:id="20"/>
    <w:bookmarkStart w:name="z28" w:id="21"/>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21"/>
    <w:bookmarkStart w:name="z29" w:id="2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22"/>
    <w:bookmarkStart w:name="z30"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258 бұйрығына</w:t>
            </w:r>
            <w:r>
              <w:br/>
            </w:r>
            <w:r>
              <w:rPr>
                <w:rFonts w:ascii="Times New Roman"/>
                <w:b w:val="false"/>
                <w:i w:val="false"/>
                <w:color w:val="000000"/>
                <w:sz w:val="20"/>
              </w:rPr>
              <w:t>1-қосымша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кәсіптік құзыреттілігіне</w:t>
            </w:r>
            <w:r>
              <w:br/>
            </w:r>
            <w:r>
              <w:rPr>
                <w:rFonts w:ascii="Times New Roman"/>
                <w:b w:val="false"/>
                <w:i w:val="false"/>
                <w:color w:val="000000"/>
                <w:sz w:val="20"/>
              </w:rPr>
              <w:t>аттестаттауды өткізу қағидаларына</w:t>
            </w:r>
            <w:r>
              <w:br/>
            </w:r>
            <w:r>
              <w:rPr>
                <w:rFonts w:ascii="Times New Roman"/>
                <w:b w:val="false"/>
                <w:i w:val="false"/>
                <w:color w:val="000000"/>
                <w:sz w:val="20"/>
              </w:rPr>
              <w:t>1-қосымша</w:t>
            </w:r>
          </w:p>
        </w:tc>
      </w:tr>
    </w:tbl>
    <w:bookmarkStart w:name="z33" w:id="24"/>
    <w:p>
      <w:pPr>
        <w:spacing w:after="0"/>
        <w:ind w:left="0"/>
        <w:jc w:val="both"/>
      </w:pPr>
      <w:r>
        <w:rPr>
          <w:rFonts w:ascii="Times New Roman"/>
          <w:b w:val="false"/>
          <w:i w:val="false"/>
          <w:color w:val="000000"/>
          <w:sz w:val="28"/>
        </w:rPr>
        <w:t>
      Нысан</w:t>
      </w:r>
    </w:p>
    <w:bookmarkEnd w:id="2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индекс, қала, көше, үй)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деректемелері)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(күні)</w:t>
      </w:r>
    </w:p>
    <w:p>
      <w:pPr>
        <w:spacing w:after="0"/>
        <w:ind w:left="0"/>
        <w:jc w:val="left"/>
      </w:pPr>
      <w:r>
        <w:rPr>
          <w:rFonts w:ascii="Times New Roman"/>
          <w:b/>
          <w:i w:val="false"/>
          <w:color w:val="000000"/>
        </w:rPr>
        <w:t xml:space="preserve"> Қызметтік мінездеме</w:t>
      </w:r>
    </w:p>
    <w:p>
      <w:pPr>
        <w:spacing w:after="0"/>
        <w:ind w:left="0"/>
        <w:jc w:val="both"/>
      </w:pPr>
      <w:r>
        <w:rPr>
          <w:rFonts w:ascii="Times New Roman"/>
          <w:b w:val="false"/>
          <w:i w:val="false"/>
          <w:color w:val="000000"/>
          <w:sz w:val="28"/>
        </w:rPr>
        <w:t>
      ______________________________ _____________________________ ұйымында</w:t>
      </w:r>
    </w:p>
    <w:p>
      <w:pPr>
        <w:spacing w:after="0"/>
        <w:ind w:left="0"/>
        <w:jc w:val="both"/>
      </w:pPr>
      <w:r>
        <w:rPr>
          <w:rFonts w:ascii="Times New Roman"/>
          <w:b w:val="false"/>
          <w:i w:val="false"/>
          <w:color w:val="000000"/>
          <w:sz w:val="28"/>
        </w:rPr>
        <w:t>
       Т.А.Ә. (ол болған жағдайда)          (ұйымның атауы)</w:t>
      </w:r>
    </w:p>
    <w:p>
      <w:pPr>
        <w:spacing w:after="0"/>
        <w:ind w:left="0"/>
        <w:jc w:val="both"/>
      </w:pPr>
      <w:r>
        <w:rPr>
          <w:rFonts w:ascii="Times New Roman"/>
          <w:b w:val="false"/>
          <w:i w:val="false"/>
          <w:color w:val="000000"/>
          <w:sz w:val="28"/>
        </w:rPr>
        <w:t>
      ___________________лауазымында _________________бастап жұмыс істейді.</w:t>
      </w:r>
    </w:p>
    <w:p>
      <w:pPr>
        <w:spacing w:after="0"/>
        <w:ind w:left="0"/>
        <w:jc w:val="both"/>
      </w:pPr>
      <w:r>
        <w:rPr>
          <w:rFonts w:ascii="Times New Roman"/>
          <w:b w:val="false"/>
          <w:i w:val="false"/>
          <w:color w:val="000000"/>
          <w:sz w:val="28"/>
        </w:rPr>
        <w:t>
      (лауазымының атауы)            (жұмысқа орналасқан күні)</w:t>
      </w:r>
    </w:p>
    <w:p>
      <w:pPr>
        <w:spacing w:after="0"/>
        <w:ind w:left="0"/>
        <w:jc w:val="both"/>
      </w:pPr>
      <w:r>
        <w:rPr>
          <w:rFonts w:ascii="Times New Roman"/>
          <w:b w:val="false"/>
          <w:i w:val="false"/>
          <w:color w:val="000000"/>
          <w:sz w:val="28"/>
        </w:rPr>
        <w:t>
      Кәсіби және жеке тұлғалық құзыреттерін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3908"/>
        <w:gridCol w:w="6261"/>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 (0-5)</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этикасын сақтауы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және орындаушылығы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Бастамашылдығы</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қасиеттері және жұмысты ұйымдастыру қабілеті</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тілді білуі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Коммуникативтілігі және командада жұмыс істеуі</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адамды сипаттайтын басқа да мәліметтер</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 қызметінің нәтижелерін, оның нысаналы индикаторларға (салалық</w:t>
      </w:r>
    </w:p>
    <w:p>
      <w:pPr>
        <w:spacing w:after="0"/>
        <w:ind w:left="0"/>
        <w:jc w:val="both"/>
      </w:pPr>
      <w:r>
        <w:rPr>
          <w:rFonts w:ascii="Times New Roman"/>
          <w:b w:val="false"/>
          <w:i w:val="false"/>
          <w:color w:val="000000"/>
          <w:sz w:val="28"/>
        </w:rPr>
        <w:t>
      және өңірлік салалық бағдарламалардың, ұйымның даму жоспарының,</w:t>
      </w:r>
    </w:p>
    <w:p>
      <w:pPr>
        <w:spacing w:after="0"/>
        <w:ind w:left="0"/>
        <w:jc w:val="both"/>
      </w:pPr>
      <w:r>
        <w:rPr>
          <w:rFonts w:ascii="Times New Roman"/>
          <w:b w:val="false"/>
          <w:i w:val="false"/>
          <w:color w:val="000000"/>
          <w:sz w:val="28"/>
        </w:rPr>
        <w:t>
      меморандумның және т.с.) қол жеткізуін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720"/>
        <w:gridCol w:w="754"/>
        <w:gridCol w:w="8492"/>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іс-шараның атауы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(қол жеткізілмеген - 1, ішінара қол жеткізілген - 2, қол жеткізілген - 3)</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______________________/________________________________________</w:t>
      </w:r>
    </w:p>
    <w:p>
      <w:pPr>
        <w:spacing w:after="0"/>
        <w:ind w:left="0"/>
        <w:jc w:val="both"/>
      </w:pPr>
      <w:r>
        <w:rPr>
          <w:rFonts w:ascii="Times New Roman"/>
          <w:b w:val="false"/>
          <w:i w:val="false"/>
          <w:color w:val="000000"/>
          <w:sz w:val="28"/>
        </w:rPr>
        <w:t>
                    (қолы)                   Т.А.Ә. (ол болған жағдайда)</w:t>
      </w:r>
    </w:p>
    <w:p>
      <w:pPr>
        <w:spacing w:after="0"/>
        <w:ind w:left="0"/>
        <w:jc w:val="both"/>
      </w:pPr>
      <w:r>
        <w:rPr>
          <w:rFonts w:ascii="Times New Roman"/>
          <w:b w:val="false"/>
          <w:i w:val="false"/>
          <w:color w:val="000000"/>
          <w:sz w:val="28"/>
        </w:rPr>
        <w:t>
      Мінездемемен таныстым: _____________/________________________________</w:t>
      </w:r>
    </w:p>
    <w:p>
      <w:pPr>
        <w:spacing w:after="0"/>
        <w:ind w:left="0"/>
        <w:jc w:val="both"/>
      </w:pPr>
      <w:r>
        <w:rPr>
          <w:rFonts w:ascii="Times New Roman"/>
          <w:b w:val="false"/>
          <w:i w:val="false"/>
          <w:color w:val="000000"/>
          <w:sz w:val="28"/>
        </w:rPr>
        <w:t>
                                 (қолы)      Т.А.Ә. (ол болған жағдайда)</w:t>
      </w:r>
    </w:p>
    <w:p>
      <w:pPr>
        <w:spacing w:after="0"/>
        <w:ind w:left="0"/>
        <w:jc w:val="both"/>
      </w:pPr>
      <w:r>
        <w:rPr>
          <w:rFonts w:ascii="Times New Roman"/>
          <w:b w:val="false"/>
          <w:i w:val="false"/>
          <w:color w:val="000000"/>
          <w:sz w:val="28"/>
        </w:rPr>
        <w:t>
      Мінездемемен келіспеген жағдайдағы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Ескерту: Аттестатталатын адам бір жұмыс күні ішінде мінездемемен таныстырылады. Келіспеген жағдайда, Аттестатталатын адам осы мінездемемен келіспеу себептерінің жазбаша негіздемесін келтіруге құқылы.</w:t>
      </w:r>
    </w:p>
    <w:p>
      <w:pPr>
        <w:spacing w:after="0"/>
        <w:ind w:left="0"/>
        <w:jc w:val="both"/>
      </w:pPr>
      <w:r>
        <w:rPr>
          <w:rFonts w:ascii="Times New Roman"/>
          <w:b w:val="false"/>
          <w:i w:val="false"/>
          <w:color w:val="000000"/>
          <w:sz w:val="28"/>
        </w:rPr>
        <w:t>
      Мыналардың іске асырылуын көрсететін 10-20 индикаторларды көрсету:</w:t>
      </w:r>
    </w:p>
    <w:p>
      <w:pPr>
        <w:spacing w:after="0"/>
        <w:ind w:left="0"/>
        <w:jc w:val="both"/>
      </w:pPr>
      <w:r>
        <w:rPr>
          <w:rFonts w:ascii="Times New Roman"/>
          <w:b w:val="false"/>
          <w:i w:val="false"/>
          <w:color w:val="000000"/>
          <w:sz w:val="28"/>
        </w:rPr>
        <w:t>
      1) медициналық ұйымдардың басшылары үшін – ұйымның даму жоспарының, ұйымның бизнес-жоспарының және уәкілетті орган (Қазақстан Республикасы Денсаулық сақтау және әлеуметтік даму министрлігі немесе жергілікті атқарушы орган) мен ұйым арасында жасалған меморандумдардың;</w:t>
      </w:r>
    </w:p>
    <w:p>
      <w:pPr>
        <w:spacing w:after="0"/>
        <w:ind w:left="0"/>
        <w:jc w:val="both"/>
      </w:pPr>
      <w:r>
        <w:rPr>
          <w:rFonts w:ascii="Times New Roman"/>
          <w:b w:val="false"/>
          <w:i w:val="false"/>
          <w:color w:val="000000"/>
          <w:sz w:val="28"/>
        </w:rPr>
        <w:t>
      2) мемлекеттік басқару органдарының басшылары үшін – стратегиялық жоспарлардың, өңірлік және салалық бағдарламалар.</w:t>
      </w:r>
    </w:p>
    <w:p>
      <w:pPr>
        <w:spacing w:after="0"/>
        <w:ind w:left="0"/>
        <w:jc w:val="both"/>
      </w:pPr>
      <w:r>
        <w:rPr>
          <w:rFonts w:ascii="Times New Roman"/>
          <w:b w:val="false"/>
          <w:i w:val="false"/>
          <w:color w:val="000000"/>
          <w:sz w:val="28"/>
        </w:rPr>
        <w:t>
      Аттестатталатын адамның кәсіби және жеке тұлғалық құзыреттерін бағалау жөніндегі кестеде оның қызметіне сипаттама беріледі. Қызметі 4 балдық шкала бойынша бағаланады: 5 – өте жақсы, 4 – жақсы, 3 – қанағаттанарлық, 2 – қанағаттанарлықсыз.</w:t>
      </w:r>
    </w:p>
    <w:p>
      <w:pPr>
        <w:spacing w:after="0"/>
        <w:ind w:left="0"/>
        <w:jc w:val="both"/>
      </w:pPr>
      <w:r>
        <w:rPr>
          <w:rFonts w:ascii="Times New Roman"/>
          <w:b w:val="false"/>
          <w:i w:val="false"/>
          <w:color w:val="000000"/>
          <w:sz w:val="28"/>
        </w:rPr>
        <w:t>
      Қызмет этикасының сақталуы</w:t>
      </w:r>
    </w:p>
    <w:p>
      <w:pPr>
        <w:spacing w:after="0"/>
        <w:ind w:left="0"/>
        <w:jc w:val="both"/>
      </w:pPr>
      <w:r>
        <w:rPr>
          <w:rFonts w:ascii="Times New Roman"/>
          <w:b w:val="false"/>
          <w:i w:val="false"/>
          <w:color w:val="000000"/>
          <w:sz w:val="28"/>
        </w:rPr>
        <w:t>
      5 – жауапкершілік, өзін-өзі ұйымдастыру мен өзінің тәртібін сақтау дәрежесі жоғары.</w:t>
      </w:r>
    </w:p>
    <w:p>
      <w:pPr>
        <w:spacing w:after="0"/>
        <w:ind w:left="0"/>
        <w:jc w:val="both"/>
      </w:pPr>
      <w:r>
        <w:rPr>
          <w:rFonts w:ascii="Times New Roman"/>
          <w:b w:val="false"/>
          <w:i w:val="false"/>
          <w:color w:val="000000"/>
          <w:sz w:val="28"/>
        </w:rPr>
        <w:t>
      4 – еңбек және орындаушылық тәртіп талаптарын сақтайды, тапсырылған барлық жұмысты адал орындауға тырысады.</w:t>
      </w:r>
    </w:p>
    <w:p>
      <w:pPr>
        <w:spacing w:after="0"/>
        <w:ind w:left="0"/>
        <w:jc w:val="both"/>
      </w:pPr>
      <w:r>
        <w:rPr>
          <w:rFonts w:ascii="Times New Roman"/>
          <w:b w:val="false"/>
          <w:i w:val="false"/>
          <w:color w:val="000000"/>
          <w:sz w:val="28"/>
        </w:rPr>
        <w:t>
      3 – еңбек және орындаушылық тәртіптің бұзылуына жол береді, тапсырылған жұмысты орындауға ерекше зейін салып қарамайды.</w:t>
      </w:r>
    </w:p>
    <w:p>
      <w:pPr>
        <w:spacing w:after="0"/>
        <w:ind w:left="0"/>
        <w:jc w:val="both"/>
      </w:pPr>
      <w:r>
        <w:rPr>
          <w:rFonts w:ascii="Times New Roman"/>
          <w:b w:val="false"/>
          <w:i w:val="false"/>
          <w:color w:val="000000"/>
          <w:sz w:val="28"/>
        </w:rPr>
        <w:t>
      2 – еңбек және орындаушылық тәртібін жиі бұзады, жұмыста жауапсыздыққа және немқұрайлыққа жол береді.</w:t>
      </w:r>
    </w:p>
    <w:p>
      <w:pPr>
        <w:spacing w:after="0"/>
        <w:ind w:left="0"/>
        <w:jc w:val="both"/>
      </w:pPr>
      <w:r>
        <w:rPr>
          <w:rFonts w:ascii="Times New Roman"/>
          <w:b w:val="false"/>
          <w:i w:val="false"/>
          <w:color w:val="000000"/>
          <w:sz w:val="28"/>
        </w:rPr>
        <w:t>
      Жауапкершілігі мен орындаушылығы</w:t>
      </w:r>
    </w:p>
    <w:p>
      <w:pPr>
        <w:spacing w:after="0"/>
        <w:ind w:left="0"/>
        <w:jc w:val="both"/>
      </w:pPr>
      <w:r>
        <w:rPr>
          <w:rFonts w:ascii="Times New Roman"/>
          <w:b w:val="false"/>
          <w:i w:val="false"/>
          <w:color w:val="000000"/>
          <w:sz w:val="28"/>
        </w:rPr>
        <w:t>
      5 – жұмысты сапалы, негізінен қатесіз орындайды, орындаған жұмысының мазмұнына сай ақпаратты сауатты баяндай алады. Қарауындағы уақыт пен ресурстарды пайдалана отырып, басым мақсаттарды белгілей алады.</w:t>
      </w:r>
    </w:p>
    <w:p>
      <w:pPr>
        <w:spacing w:after="0"/>
        <w:ind w:left="0"/>
        <w:jc w:val="both"/>
      </w:pPr>
      <w:r>
        <w:rPr>
          <w:rFonts w:ascii="Times New Roman"/>
          <w:b w:val="false"/>
          <w:i w:val="false"/>
          <w:color w:val="000000"/>
          <w:sz w:val="28"/>
        </w:rPr>
        <w:t>
      4 – жұмыс сапасы қойылатын талаптарға сай келеді, қателіктер сирек кездеседі. Өз жұмысын жоспарлай және жұмыс уақытын тиімді пайдалана алады.</w:t>
      </w:r>
    </w:p>
    <w:p>
      <w:pPr>
        <w:spacing w:after="0"/>
        <w:ind w:left="0"/>
        <w:jc w:val="both"/>
      </w:pPr>
      <w:r>
        <w:rPr>
          <w:rFonts w:ascii="Times New Roman"/>
          <w:b w:val="false"/>
          <w:i w:val="false"/>
          <w:color w:val="000000"/>
          <w:sz w:val="28"/>
        </w:rPr>
        <w:t>
      3 – қателіктер жиі кездеседі, жұмысының нәтижелері тексеру мен түзетуді қажет етеді. Өз жұмысын жоспарлауда және жұмыс уақытын пайдалануда қиындықтар орын алады.</w:t>
      </w:r>
    </w:p>
    <w:p>
      <w:pPr>
        <w:spacing w:after="0"/>
        <w:ind w:left="0"/>
        <w:jc w:val="both"/>
      </w:pPr>
      <w:r>
        <w:rPr>
          <w:rFonts w:ascii="Times New Roman"/>
          <w:b w:val="false"/>
          <w:i w:val="false"/>
          <w:color w:val="000000"/>
          <w:sz w:val="28"/>
        </w:rPr>
        <w:t>
      2 – жұмыс сапасы төмен, жұмыс нәтижелері үнемі елеулі түрде қайта қаралады. Жұмысын жоспарлай алмайды.</w:t>
      </w:r>
    </w:p>
    <w:p>
      <w:pPr>
        <w:spacing w:after="0"/>
        <w:ind w:left="0"/>
        <w:jc w:val="both"/>
      </w:pPr>
      <w:r>
        <w:rPr>
          <w:rFonts w:ascii="Times New Roman"/>
          <w:b w:val="false"/>
          <w:i w:val="false"/>
          <w:color w:val="000000"/>
          <w:sz w:val="28"/>
        </w:rPr>
        <w:t>
      Бастамашылдығы</w:t>
      </w:r>
    </w:p>
    <w:p>
      <w:pPr>
        <w:spacing w:after="0"/>
        <w:ind w:left="0"/>
        <w:jc w:val="both"/>
      </w:pPr>
      <w:r>
        <w:rPr>
          <w:rFonts w:ascii="Times New Roman"/>
          <w:b w:val="false"/>
          <w:i w:val="false"/>
          <w:color w:val="000000"/>
          <w:sz w:val="28"/>
        </w:rPr>
        <w:t>
      5 – өз жұмысында бастамашыл және қосымша жүктемелерді орындайды, мәселелерді шешудің жаңа тәжірибелерін, әдістерін зерделейді және қолданады. Қиын жағдайларда олардың шешімдерін таба алады.</w:t>
      </w:r>
    </w:p>
    <w:p>
      <w:pPr>
        <w:spacing w:after="0"/>
        <w:ind w:left="0"/>
        <w:jc w:val="both"/>
      </w:pPr>
      <w:r>
        <w:rPr>
          <w:rFonts w:ascii="Times New Roman"/>
          <w:b w:val="false"/>
          <w:i w:val="false"/>
          <w:color w:val="000000"/>
          <w:sz w:val="28"/>
        </w:rPr>
        <w:t>
      4 – қосымша тапсырмалар мен міндеттемелерді орындауға дайын, өз жұмысын бағалайды және оны жақсартуға тырысады. Ағымдағы жұмыс мәселелерін өз бетінше шеше алады.</w:t>
      </w:r>
    </w:p>
    <w:p>
      <w:pPr>
        <w:spacing w:after="0"/>
        <w:ind w:left="0"/>
        <w:jc w:val="both"/>
      </w:pPr>
      <w:r>
        <w:rPr>
          <w:rFonts w:ascii="Times New Roman"/>
          <w:b w:val="false"/>
          <w:i w:val="false"/>
          <w:color w:val="000000"/>
          <w:sz w:val="28"/>
        </w:rPr>
        <w:t>
      3 – бастамашылық көрсетпейді, қосымша тапсырмаларды орындауға тырыспайды, көп жағдайларда мәселелерді басқалардың шешуін күтеді. Қарапайым тапсырмаларды ғана өз бетінше орындай алады.</w:t>
      </w:r>
    </w:p>
    <w:p>
      <w:pPr>
        <w:spacing w:after="0"/>
        <w:ind w:left="0"/>
        <w:jc w:val="both"/>
      </w:pPr>
      <w:r>
        <w:rPr>
          <w:rFonts w:ascii="Times New Roman"/>
          <w:b w:val="false"/>
          <w:i w:val="false"/>
          <w:color w:val="000000"/>
          <w:sz w:val="28"/>
        </w:rPr>
        <w:t>
      2 – жұмысқа мүдделілік танытпайды, енжар, басшының нұсқауынсыз әрекет ете алмайды.</w:t>
      </w:r>
    </w:p>
    <w:p>
      <w:pPr>
        <w:spacing w:after="0"/>
        <w:ind w:left="0"/>
        <w:jc w:val="both"/>
      </w:pPr>
      <w:r>
        <w:rPr>
          <w:rFonts w:ascii="Times New Roman"/>
          <w:b w:val="false"/>
          <w:i w:val="false"/>
          <w:color w:val="000000"/>
          <w:sz w:val="28"/>
        </w:rPr>
        <w:t>
      Көшбасшылық қасиеттері және жұмысты ұйымдастыру қабілеті</w:t>
      </w:r>
    </w:p>
    <w:p>
      <w:pPr>
        <w:spacing w:after="0"/>
        <w:ind w:left="0"/>
        <w:jc w:val="both"/>
      </w:pPr>
      <w:r>
        <w:rPr>
          <w:rFonts w:ascii="Times New Roman"/>
          <w:b w:val="false"/>
          <w:i w:val="false"/>
          <w:color w:val="000000"/>
          <w:sz w:val="28"/>
        </w:rPr>
        <w:t>
      5 – қойылған міндеттермен өз бетімен және тиімді жұмыс істей алады. Функционалдық қызмет саласын жетілдіру мен дамытуға қызметкерлерді үнемі бағыттап отырады. Балама әрекет нұсқалары белгісіз не күмәнді болған жағдайларда белгіленген қалыптан тыс басқарушы шешімдерді қабылдауға қабілетті.</w:t>
      </w:r>
    </w:p>
    <w:p>
      <w:pPr>
        <w:spacing w:after="0"/>
        <w:ind w:left="0"/>
        <w:jc w:val="both"/>
      </w:pPr>
      <w:r>
        <w:rPr>
          <w:rFonts w:ascii="Times New Roman"/>
          <w:b w:val="false"/>
          <w:i w:val="false"/>
          <w:color w:val="000000"/>
          <w:sz w:val="28"/>
        </w:rPr>
        <w:t>
      4 – жүктелген міндеттерді сапалы орындайды, ағымдағы қызметтің тиімділігін арттыруға қызметкерлерді үнемі бағыттап отырады. Қиын жағдайларда уақтылы шешім қабылдауға, жауапкершілікті өзіне алуға қабілетті.</w:t>
      </w:r>
    </w:p>
    <w:p>
      <w:pPr>
        <w:spacing w:after="0"/>
        <w:ind w:left="0"/>
        <w:jc w:val="both"/>
      </w:pPr>
      <w:r>
        <w:rPr>
          <w:rFonts w:ascii="Times New Roman"/>
          <w:b w:val="false"/>
          <w:i w:val="false"/>
          <w:color w:val="000000"/>
          <w:sz w:val="28"/>
        </w:rPr>
        <w:t>
      3 – жұмысты ұйымдастыруы жүктелген фунционалдық міндеттерді, тапсырмалар мен іс-шараларды толық және уақтылы орындауына барлық кезде мүмкіндік бермейді. Жұмыстағы кемшіліктерді баяу түзетеді. Мәселелерді шешу кезінде жиі уақыты жетпей қалады.</w:t>
      </w:r>
    </w:p>
    <w:p>
      <w:pPr>
        <w:spacing w:after="0"/>
        <w:ind w:left="0"/>
        <w:jc w:val="both"/>
      </w:pPr>
      <w:r>
        <w:rPr>
          <w:rFonts w:ascii="Times New Roman"/>
          <w:b w:val="false"/>
          <w:i w:val="false"/>
          <w:color w:val="000000"/>
          <w:sz w:val="28"/>
        </w:rPr>
        <w:t>
      2 – жұмысында елеулі қателіктер орын алады, мәселелерді шешу бойынша дағдылары жеткіліксіз, қиын жағдайлар туындаған жағдайда дұрыс шешім қабылдауға және жауапкершілікті алуға қабілетсіз.</w:t>
      </w:r>
    </w:p>
    <w:p>
      <w:pPr>
        <w:spacing w:after="0"/>
        <w:ind w:left="0"/>
        <w:jc w:val="both"/>
      </w:pPr>
      <w:r>
        <w:rPr>
          <w:rFonts w:ascii="Times New Roman"/>
          <w:b w:val="false"/>
          <w:i w:val="false"/>
          <w:color w:val="000000"/>
          <w:sz w:val="28"/>
        </w:rPr>
        <w:t>
      Мемлекеттік тілді білуі</w:t>
      </w:r>
    </w:p>
    <w:p>
      <w:pPr>
        <w:spacing w:after="0"/>
        <w:ind w:left="0"/>
        <w:jc w:val="both"/>
      </w:pPr>
      <w:r>
        <w:rPr>
          <w:rFonts w:ascii="Times New Roman"/>
          <w:b w:val="false"/>
          <w:i w:val="false"/>
          <w:color w:val="000000"/>
          <w:sz w:val="28"/>
        </w:rPr>
        <w:t>
      5 – еркін жазады және оқиды. Сөздік қоры мол. Ауызша сөздерді түсінеді және ақпаратты дұрыс қабылдайды. Адамдармен еркін сөйлесе алады.</w:t>
      </w:r>
    </w:p>
    <w:p>
      <w:pPr>
        <w:spacing w:after="0"/>
        <w:ind w:left="0"/>
        <w:jc w:val="both"/>
      </w:pPr>
      <w:r>
        <w:rPr>
          <w:rFonts w:ascii="Times New Roman"/>
          <w:b w:val="false"/>
          <w:i w:val="false"/>
          <w:color w:val="000000"/>
          <w:sz w:val="28"/>
        </w:rPr>
        <w:t>
      4 – сөйлем құрудың қарапайым құрылымдарын пайдалана отырып, адамдармен сөйлескенде жеңіл түсініседі. Адамдар оның айтқанын түсінеді. Сөздік қоры шектеулі, бірақ ол сөздік қорын тікелей қарым-қатынас процесінде толықтыра алады.</w:t>
      </w:r>
    </w:p>
    <w:p>
      <w:pPr>
        <w:spacing w:after="0"/>
        <w:ind w:left="0"/>
        <w:jc w:val="both"/>
      </w:pPr>
      <w:r>
        <w:rPr>
          <w:rFonts w:ascii="Times New Roman"/>
          <w:b w:val="false"/>
          <w:i w:val="false"/>
          <w:color w:val="000000"/>
          <w:sz w:val="28"/>
        </w:rPr>
        <w:t>
      3 – кейбір сөздері ғана түсінеді, кез келген тақырып бойынша әңгімелесуге қиналады. Сөйлегенде көптеген қателіктерге жол береді.</w:t>
      </w:r>
    </w:p>
    <w:p>
      <w:pPr>
        <w:spacing w:after="0"/>
        <w:ind w:left="0"/>
        <w:jc w:val="both"/>
      </w:pPr>
      <w:r>
        <w:rPr>
          <w:rFonts w:ascii="Times New Roman"/>
          <w:b w:val="false"/>
          <w:i w:val="false"/>
          <w:color w:val="000000"/>
          <w:sz w:val="28"/>
        </w:rPr>
        <w:t>
      2 – мемлекеттік тілді мүлдем білмейді.</w:t>
      </w:r>
    </w:p>
    <w:p>
      <w:pPr>
        <w:spacing w:after="0"/>
        <w:ind w:left="0"/>
        <w:jc w:val="both"/>
      </w:pPr>
      <w:r>
        <w:rPr>
          <w:rFonts w:ascii="Times New Roman"/>
          <w:b w:val="false"/>
          <w:i w:val="false"/>
          <w:color w:val="000000"/>
          <w:sz w:val="28"/>
        </w:rPr>
        <w:t>
      Коммуникативтілігі мен командадағы жұмысы</w:t>
      </w:r>
    </w:p>
    <w:p>
      <w:pPr>
        <w:spacing w:after="0"/>
        <w:ind w:left="0"/>
        <w:jc w:val="both"/>
      </w:pPr>
      <w:r>
        <w:rPr>
          <w:rFonts w:ascii="Times New Roman"/>
          <w:b w:val="false"/>
          <w:i w:val="false"/>
          <w:color w:val="000000"/>
          <w:sz w:val="28"/>
        </w:rPr>
        <w:t>
      5 – басқа қызметкерлермен ынтымақтаса отырып, тиімді жұмыс істейді, өз білімімен және тәжірибесімен бөліседі.</w:t>
      </w:r>
    </w:p>
    <w:p>
      <w:pPr>
        <w:spacing w:after="0"/>
        <w:ind w:left="0"/>
        <w:jc w:val="both"/>
      </w:pPr>
      <w:r>
        <w:rPr>
          <w:rFonts w:ascii="Times New Roman"/>
          <w:b w:val="false"/>
          <w:i w:val="false"/>
          <w:color w:val="000000"/>
          <w:sz w:val="28"/>
        </w:rPr>
        <w:t>
      4 – өз қызметін басқалармен үйлестіре алады, іскери ынтымақтастыққа дайындығын көрсете біледі, қажет болған жағдайда әріптестеріне көмектеседі.</w:t>
      </w:r>
    </w:p>
    <w:p>
      <w:pPr>
        <w:spacing w:after="0"/>
        <w:ind w:left="0"/>
        <w:jc w:val="both"/>
      </w:pPr>
      <w:r>
        <w:rPr>
          <w:rFonts w:ascii="Times New Roman"/>
          <w:b w:val="false"/>
          <w:i w:val="false"/>
          <w:color w:val="000000"/>
          <w:sz w:val="28"/>
        </w:rPr>
        <w:t>
      3 – тек өзінің функциялары мен міндеттеріне баса назар аударады, іскери ынтымақтастықтан жалтарады, команданы қолдауға ынта білдірмейді.</w:t>
      </w:r>
    </w:p>
    <w:p>
      <w:pPr>
        <w:spacing w:after="0"/>
        <w:ind w:left="0"/>
        <w:jc w:val="both"/>
      </w:pPr>
      <w:r>
        <w:rPr>
          <w:rFonts w:ascii="Times New Roman"/>
          <w:b w:val="false"/>
          <w:i w:val="false"/>
          <w:color w:val="000000"/>
          <w:sz w:val="28"/>
        </w:rPr>
        <w:t>
      2 – басқа қызметкерлермен ынтымақтастыққа ұмтылмайды, командалық жұмысқа қатысудан бас тартады. Қажет болған жағдайларда мемлекеттік қызметшіні сипаттайтын қосымша мәліметтер көрсетіледі. Бұл деректер еркін нысанда көрсетіледі, бал қойылмайды.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258 бұйрығына</w:t>
            </w:r>
            <w:r>
              <w:br/>
            </w:r>
            <w:r>
              <w:rPr>
                <w:rFonts w:ascii="Times New Roman"/>
                <w:b w:val="false"/>
                <w:i w:val="false"/>
                <w:color w:val="000000"/>
                <w:sz w:val="20"/>
              </w:rPr>
              <w:t>2-қосымша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кәсіптік құзыреттілігіне</w:t>
            </w:r>
            <w:r>
              <w:br/>
            </w:r>
            <w:r>
              <w:rPr>
                <w:rFonts w:ascii="Times New Roman"/>
                <w:b w:val="false"/>
                <w:i w:val="false"/>
                <w:color w:val="000000"/>
                <w:sz w:val="20"/>
              </w:rPr>
              <w:t>аттестаттауды өткізу қағидаларына</w:t>
            </w:r>
            <w:r>
              <w:br/>
            </w:r>
            <w:r>
              <w:rPr>
                <w:rFonts w:ascii="Times New Roman"/>
                <w:b w:val="false"/>
                <w:i w:val="false"/>
                <w:color w:val="000000"/>
                <w:sz w:val="20"/>
              </w:rPr>
              <w:t>2-қосымша</w:t>
            </w:r>
          </w:p>
        </w:tc>
      </w:tr>
    </w:tbl>
    <w:bookmarkStart w:name="z36" w:id="25"/>
    <w:p>
      <w:pPr>
        <w:spacing w:after="0"/>
        <w:ind w:left="0"/>
        <w:jc w:val="both"/>
      </w:pPr>
      <w:r>
        <w:rPr>
          <w:rFonts w:ascii="Times New Roman"/>
          <w:b w:val="false"/>
          <w:i w:val="false"/>
          <w:color w:val="000000"/>
          <w:sz w:val="28"/>
        </w:rPr>
        <w:t>
      Нысан</w:t>
      </w:r>
    </w:p>
    <w:bookmarkEnd w:id="25"/>
    <w:bookmarkStart w:name="z40" w:id="26"/>
    <w:p>
      <w:pPr>
        <w:spacing w:after="0"/>
        <w:ind w:left="0"/>
        <w:jc w:val="left"/>
      </w:pPr>
      <w:r>
        <w:rPr>
          <w:rFonts w:ascii="Times New Roman"/>
          <w:b/>
          <w:i w:val="false"/>
          <w:color w:val="000000"/>
        </w:rPr>
        <w:t xml:space="preserve"> Аттестаттау парағы</w:t>
      </w:r>
    </w:p>
    <w:bookmarkEnd w:id="26"/>
    <w:p>
      <w:pPr>
        <w:spacing w:after="0"/>
        <w:ind w:left="0"/>
        <w:jc w:val="both"/>
      </w:pPr>
      <w:r>
        <w:rPr>
          <w:rFonts w:ascii="Times New Roman"/>
          <w:b w:val="false"/>
          <w:i w:val="false"/>
          <w:color w:val="000000"/>
          <w:sz w:val="28"/>
        </w:rPr>
        <w:t>
      Аттестатталатын адамның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Білімі туралы мәліметтер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Біліктілігін арттыру туралы мәліметтер (соңғы 3 жылдағы)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және тағайындалған (осы лауазымға бекітілген)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Жалпы еңбек өтілі ___________________________________________________</w:t>
      </w:r>
    </w:p>
    <w:p>
      <w:pPr>
        <w:spacing w:after="0"/>
        <w:ind w:left="0"/>
        <w:jc w:val="both"/>
      </w:pPr>
      <w:r>
        <w:rPr>
          <w:rFonts w:ascii="Times New Roman"/>
          <w:b w:val="false"/>
          <w:i w:val="false"/>
          <w:color w:val="000000"/>
          <w:sz w:val="28"/>
        </w:rPr>
        <w:t>
      Осы лауазымдағы жұмыс өтілі _________________________________________</w:t>
      </w:r>
    </w:p>
    <w:p>
      <w:pPr>
        <w:spacing w:after="0"/>
        <w:ind w:left="0"/>
        <w:jc w:val="both"/>
      </w:pPr>
      <w:r>
        <w:rPr>
          <w:rFonts w:ascii="Times New Roman"/>
          <w:b w:val="false"/>
          <w:i w:val="false"/>
          <w:color w:val="000000"/>
          <w:sz w:val="28"/>
        </w:rPr>
        <w:t>
      Біліктілік санатын беру туралы немесе онсыз маман сертификатының</w:t>
      </w:r>
    </w:p>
    <w:p>
      <w:pPr>
        <w:spacing w:after="0"/>
        <w:ind w:left="0"/>
        <w:jc w:val="both"/>
      </w:pPr>
      <w:r>
        <w:rPr>
          <w:rFonts w:ascii="Times New Roman"/>
          <w:b w:val="false"/>
          <w:i w:val="false"/>
          <w:color w:val="000000"/>
          <w:sz w:val="28"/>
        </w:rPr>
        <w:t>
      болуы _______________________________________________________________</w:t>
      </w:r>
    </w:p>
    <w:p>
      <w:pPr>
        <w:spacing w:after="0"/>
        <w:ind w:left="0"/>
        <w:jc w:val="both"/>
      </w:pPr>
      <w:r>
        <w:rPr>
          <w:rFonts w:ascii="Times New Roman"/>
          <w:b w:val="false"/>
          <w:i w:val="false"/>
          <w:color w:val="000000"/>
          <w:sz w:val="28"/>
        </w:rPr>
        <w:t>
      Тестілеу нәтижелері __________%</w:t>
      </w:r>
    </w:p>
    <w:p>
      <w:pPr>
        <w:spacing w:after="0"/>
        <w:ind w:left="0"/>
        <w:jc w:val="both"/>
      </w:pPr>
      <w:r>
        <w:rPr>
          <w:rFonts w:ascii="Times New Roman"/>
          <w:b w:val="false"/>
          <w:i w:val="false"/>
          <w:color w:val="000000"/>
          <w:sz w:val="28"/>
        </w:rPr>
        <w:t>
      Отырысқа аттестаттау комиссиясының _________________ мүшелері қатысты</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xml:space="preserve">
      ________ "атқаратын лауазымына сәйкес келеді/аттестатталды" </w:t>
      </w:r>
    </w:p>
    <w:p>
      <w:pPr>
        <w:spacing w:after="0"/>
        <w:ind w:left="0"/>
        <w:jc w:val="both"/>
      </w:pPr>
      <w:r>
        <w:rPr>
          <w:rFonts w:ascii="Times New Roman"/>
          <w:b w:val="false"/>
          <w:i w:val="false"/>
          <w:color w:val="000000"/>
          <w:sz w:val="28"/>
        </w:rPr>
        <w:t xml:space="preserve">
      ________ "қайта әңгімелесуге жатады" </w:t>
      </w:r>
    </w:p>
    <w:p>
      <w:pPr>
        <w:spacing w:after="0"/>
        <w:ind w:left="0"/>
        <w:jc w:val="both"/>
      </w:pPr>
      <w:r>
        <w:rPr>
          <w:rFonts w:ascii="Times New Roman"/>
          <w:b w:val="false"/>
          <w:i w:val="false"/>
          <w:color w:val="000000"/>
          <w:sz w:val="28"/>
        </w:rPr>
        <w:t>
      ________ "атқаратын лауазымына сәйкес келмейді/аттестатталмады"</w:t>
      </w:r>
    </w:p>
    <w:p>
      <w:pPr>
        <w:spacing w:after="0"/>
        <w:ind w:left="0"/>
        <w:jc w:val="both"/>
      </w:pPr>
      <w:r>
        <w:rPr>
          <w:rFonts w:ascii="Times New Roman"/>
          <w:b w:val="false"/>
          <w:i w:val="false"/>
          <w:color w:val="000000"/>
          <w:sz w:val="28"/>
        </w:rPr>
        <w:t>
      Аттестаттау комиссиясының шешімі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__________________________________</w:t>
      </w:r>
    </w:p>
    <w:p>
      <w:pPr>
        <w:spacing w:after="0"/>
        <w:ind w:left="0"/>
        <w:jc w:val="both"/>
      </w:pPr>
      <w:r>
        <w:rPr>
          <w:rFonts w:ascii="Times New Roman"/>
          <w:b w:val="false"/>
          <w:i w:val="false"/>
          <w:color w:val="000000"/>
          <w:sz w:val="28"/>
        </w:rPr>
        <w:t>
      Аттестаттау комиссиясының хатшысы ___________________________________</w:t>
      </w:r>
    </w:p>
    <w:p>
      <w:pPr>
        <w:spacing w:after="0"/>
        <w:ind w:left="0"/>
        <w:jc w:val="both"/>
      </w:pPr>
      <w:r>
        <w:rPr>
          <w:rFonts w:ascii="Times New Roman"/>
          <w:b w:val="false"/>
          <w:i w:val="false"/>
          <w:color w:val="000000"/>
          <w:sz w:val="28"/>
        </w:rPr>
        <w:t>
      Аттестаттау комиссиясының мүшелері: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Аттестаттау өткізілген күні 20__ жылғы "__" _________________________</w:t>
      </w:r>
    </w:p>
    <w:p>
      <w:pPr>
        <w:spacing w:after="0"/>
        <w:ind w:left="0"/>
        <w:jc w:val="both"/>
      </w:pPr>
      <w:r>
        <w:rPr>
          <w:rFonts w:ascii="Times New Roman"/>
          <w:b w:val="false"/>
          <w:i w:val="false"/>
          <w:color w:val="000000"/>
          <w:sz w:val="28"/>
        </w:rPr>
        <w:t>
      аттестаттау парағымен таныстым ______________________________________</w:t>
      </w:r>
    </w:p>
    <w:p>
      <w:pPr>
        <w:spacing w:after="0"/>
        <w:ind w:left="0"/>
        <w:jc w:val="both"/>
      </w:pPr>
      <w:r>
        <w:rPr>
          <w:rFonts w:ascii="Times New Roman"/>
          <w:b w:val="false"/>
          <w:i w:val="false"/>
          <w:color w:val="000000"/>
          <w:sz w:val="28"/>
        </w:rPr>
        <w:t>
                                   (аттестатталатын адамның қолы және күні)</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258 бұйрығына</w:t>
            </w:r>
            <w:r>
              <w:br/>
            </w:r>
            <w:r>
              <w:rPr>
                <w:rFonts w:ascii="Times New Roman"/>
                <w:b w:val="false"/>
                <w:i w:val="false"/>
                <w:color w:val="000000"/>
                <w:sz w:val="20"/>
              </w:rPr>
              <w:t>3-қосымша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кәсіптік құзыреттілігіне</w:t>
            </w:r>
            <w:r>
              <w:br/>
            </w:r>
            <w:r>
              <w:rPr>
                <w:rFonts w:ascii="Times New Roman"/>
                <w:b w:val="false"/>
                <w:i w:val="false"/>
                <w:color w:val="000000"/>
                <w:sz w:val="20"/>
              </w:rPr>
              <w:t>аттестаттауды өткізу қағидаларына</w:t>
            </w:r>
            <w:r>
              <w:br/>
            </w:r>
            <w:r>
              <w:rPr>
                <w:rFonts w:ascii="Times New Roman"/>
                <w:b w:val="false"/>
                <w:i w:val="false"/>
                <w:color w:val="000000"/>
                <w:sz w:val="20"/>
              </w:rPr>
              <w:t>3-қосымша</w:t>
            </w:r>
          </w:p>
        </w:tc>
      </w:tr>
    </w:tbl>
    <w:bookmarkStart w:name="z39" w:id="27"/>
    <w:p>
      <w:pPr>
        <w:spacing w:after="0"/>
        <w:ind w:left="0"/>
        <w:jc w:val="both"/>
      </w:pPr>
      <w:r>
        <w:rPr>
          <w:rFonts w:ascii="Times New Roman"/>
          <w:b w:val="false"/>
          <w:i w:val="false"/>
          <w:color w:val="000000"/>
          <w:sz w:val="28"/>
        </w:rPr>
        <w:t>
      Нысан</w:t>
      </w:r>
    </w:p>
    <w:bookmarkEnd w:id="27"/>
    <w:bookmarkStart w:name="z41" w:id="28"/>
    <w:p>
      <w:pPr>
        <w:spacing w:after="0"/>
        <w:ind w:left="0"/>
        <w:jc w:val="left"/>
      </w:pPr>
      <w:r>
        <w:rPr>
          <w:rFonts w:ascii="Times New Roman"/>
          <w:b/>
          <w:i w:val="false"/>
          <w:color w:val="000000"/>
        </w:rPr>
        <w:t xml:space="preserve"> Ұйымның ____________ жылдардағы (соңғы 3 жыл)</w:t>
      </w:r>
      <w:r>
        <w:br/>
      </w:r>
      <w:r>
        <w:rPr>
          <w:rFonts w:ascii="Times New Roman"/>
          <w:b/>
          <w:i w:val="false"/>
          <w:color w:val="000000"/>
        </w:rPr>
        <w:t>қызметі туралы есептің құрылымы</w:t>
      </w:r>
    </w:p>
    <w:bookmarkEnd w:id="28"/>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Заңды мекенжайы және орналасқан жері</w:t>
      </w:r>
    </w:p>
    <w:p>
      <w:pPr>
        <w:spacing w:after="0"/>
        <w:ind w:left="0"/>
        <w:jc w:val="both"/>
      </w:pPr>
      <w:r>
        <w:rPr>
          <w:rFonts w:ascii="Times New Roman"/>
          <w:b w:val="false"/>
          <w:i w:val="false"/>
          <w:color w:val="000000"/>
          <w:sz w:val="28"/>
        </w:rPr>
        <w:t>
      Ұйымдық құрылымы</w:t>
      </w:r>
    </w:p>
    <w:p>
      <w:pPr>
        <w:spacing w:after="0"/>
        <w:ind w:left="0"/>
        <w:jc w:val="both"/>
      </w:pPr>
      <w:r>
        <w:rPr>
          <w:rFonts w:ascii="Times New Roman"/>
          <w:b w:val="false"/>
          <w:i w:val="false"/>
          <w:color w:val="000000"/>
          <w:sz w:val="28"/>
        </w:rPr>
        <w:t>
      Аккредиттеу (болған жағдайда)</w:t>
      </w:r>
    </w:p>
    <w:p>
      <w:pPr>
        <w:spacing w:after="0"/>
        <w:ind w:left="0"/>
        <w:jc w:val="both"/>
      </w:pPr>
      <w:r>
        <w:rPr>
          <w:rFonts w:ascii="Times New Roman"/>
          <w:b w:val="false"/>
          <w:i w:val="false"/>
          <w:color w:val="000000"/>
          <w:sz w:val="28"/>
        </w:rPr>
        <w:t>
      Жергілікті атқарушы органдардың ведомстволық бағыныстағы ұйымдары</w:t>
      </w:r>
    </w:p>
    <w:p>
      <w:pPr>
        <w:spacing w:after="0"/>
        <w:ind w:left="0"/>
        <w:jc w:val="both"/>
      </w:pPr>
      <w:r>
        <w:rPr>
          <w:rFonts w:ascii="Times New Roman"/>
          <w:b w:val="false"/>
          <w:i w:val="false"/>
          <w:color w:val="000000"/>
          <w:sz w:val="28"/>
        </w:rPr>
        <w:t>
      Басқа ақпарат</w:t>
      </w:r>
    </w:p>
    <w:p>
      <w:pPr>
        <w:spacing w:after="0"/>
        <w:ind w:left="0"/>
        <w:jc w:val="both"/>
      </w:pPr>
      <w:r>
        <w:rPr>
          <w:rFonts w:ascii="Times New Roman"/>
          <w:b w:val="false"/>
          <w:i w:val="false"/>
          <w:color w:val="000000"/>
          <w:sz w:val="28"/>
        </w:rPr>
        <w:t>
      Штат саны және кадр құрамын талдау</w:t>
      </w:r>
    </w:p>
    <w:p>
      <w:pPr>
        <w:spacing w:after="0"/>
        <w:ind w:left="0"/>
        <w:jc w:val="both"/>
      </w:pPr>
      <w:r>
        <w:rPr>
          <w:rFonts w:ascii="Times New Roman"/>
          <w:b w:val="false"/>
          <w:i w:val="false"/>
          <w:color w:val="000000"/>
          <w:sz w:val="28"/>
        </w:rPr>
        <w:t>
      2. Қаржылық-шаруашылық қызметті талдау</w:t>
      </w:r>
    </w:p>
    <w:p>
      <w:pPr>
        <w:spacing w:after="0"/>
        <w:ind w:left="0"/>
        <w:jc w:val="both"/>
      </w:pPr>
      <w:r>
        <w:rPr>
          <w:rFonts w:ascii="Times New Roman"/>
          <w:b w:val="false"/>
          <w:i w:val="false"/>
          <w:color w:val="000000"/>
          <w:sz w:val="28"/>
        </w:rPr>
        <w:t>
      Қаржылық жай-күйі және қаржылық-шаруашылық қызметтің нәтижелері</w:t>
      </w:r>
    </w:p>
    <w:p>
      <w:pPr>
        <w:spacing w:after="0"/>
        <w:ind w:left="0"/>
        <w:jc w:val="both"/>
      </w:pPr>
      <w:r>
        <w:rPr>
          <w:rFonts w:ascii="Times New Roman"/>
          <w:b w:val="false"/>
          <w:i w:val="false"/>
          <w:color w:val="000000"/>
          <w:sz w:val="28"/>
        </w:rPr>
        <w:t>
      Соңғы 3 жылға қаржылық көрсеткіштер</w:t>
      </w:r>
    </w:p>
    <w:p>
      <w:pPr>
        <w:spacing w:after="0"/>
        <w:ind w:left="0"/>
        <w:jc w:val="both"/>
      </w:pPr>
      <w:r>
        <w:rPr>
          <w:rFonts w:ascii="Times New Roman"/>
          <w:b w:val="false"/>
          <w:i w:val="false"/>
          <w:color w:val="000000"/>
          <w:sz w:val="28"/>
        </w:rPr>
        <w:t>
      3. Стратегиялық даму бағыттары</w:t>
      </w:r>
    </w:p>
    <w:p>
      <w:pPr>
        <w:spacing w:after="0"/>
        <w:ind w:left="0"/>
        <w:jc w:val="both"/>
      </w:pPr>
      <w:r>
        <w:rPr>
          <w:rFonts w:ascii="Times New Roman"/>
          <w:b w:val="false"/>
          <w:i w:val="false"/>
          <w:color w:val="000000"/>
          <w:sz w:val="28"/>
        </w:rPr>
        <w:t>
      Миссиясы, пайымы, міндеттері, дамудың стратегиялық бағыттары</w:t>
      </w:r>
    </w:p>
    <w:p>
      <w:pPr>
        <w:spacing w:after="0"/>
        <w:ind w:left="0"/>
        <w:jc w:val="both"/>
      </w:pPr>
      <w:r>
        <w:rPr>
          <w:rFonts w:ascii="Times New Roman"/>
          <w:b w:val="false"/>
          <w:i w:val="false"/>
          <w:color w:val="000000"/>
          <w:sz w:val="28"/>
        </w:rPr>
        <w:t>
      4. Қызметтің негізгі бағыттары бойынша есеп</w:t>
      </w:r>
    </w:p>
    <w:p>
      <w:pPr>
        <w:spacing w:after="0"/>
        <w:ind w:left="0"/>
        <w:jc w:val="both"/>
      </w:pPr>
      <w:r>
        <w:rPr>
          <w:rFonts w:ascii="Times New Roman"/>
          <w:b w:val="false"/>
          <w:i w:val="false"/>
          <w:color w:val="000000"/>
          <w:sz w:val="28"/>
        </w:rPr>
        <w:t>
      Бюджет қаражатын тиімді пайдалану туралы есеп</w:t>
      </w:r>
    </w:p>
    <w:p>
      <w:pPr>
        <w:spacing w:after="0"/>
        <w:ind w:left="0"/>
        <w:jc w:val="both"/>
      </w:pPr>
      <w:r>
        <w:rPr>
          <w:rFonts w:ascii="Times New Roman"/>
          <w:b w:val="false"/>
          <w:i w:val="false"/>
          <w:color w:val="000000"/>
          <w:sz w:val="28"/>
        </w:rPr>
        <w:t>
      Стационарлар үшін төсек қорын пайдаланудың тиімділігі, стационарлық көмекті тұтыну деңгейі, шектелген төлемді, қаржы-шаруашылық қызмет туралы ақпаратты енгізу туралы есеп</w:t>
      </w:r>
    </w:p>
    <w:p>
      <w:pPr>
        <w:spacing w:after="0"/>
        <w:ind w:left="0"/>
        <w:jc w:val="both"/>
      </w:pPr>
      <w:r>
        <w:rPr>
          <w:rFonts w:ascii="Times New Roman"/>
          <w:b w:val="false"/>
          <w:i w:val="false"/>
          <w:color w:val="000000"/>
          <w:sz w:val="28"/>
        </w:rPr>
        <w:t>
      Медициналық-санитарлық алғашқы көмек үшін – ақы төлеуге әсер ететін индикаторлар, жан басына шаққандағы нормативке ынталандырушы компонент</w:t>
      </w:r>
    </w:p>
    <w:p>
      <w:pPr>
        <w:spacing w:after="0"/>
        <w:ind w:left="0"/>
        <w:jc w:val="both"/>
      </w:pPr>
      <w:r>
        <w:rPr>
          <w:rFonts w:ascii="Times New Roman"/>
          <w:b w:val="false"/>
          <w:i w:val="false"/>
          <w:color w:val="000000"/>
          <w:sz w:val="28"/>
        </w:rPr>
        <w:t>
      5. Жұмыс жоспары</w:t>
      </w:r>
    </w:p>
    <w:p>
      <w:pPr>
        <w:spacing w:after="0"/>
        <w:ind w:left="0"/>
        <w:jc w:val="both"/>
      </w:pPr>
      <w:r>
        <w:rPr>
          <w:rFonts w:ascii="Times New Roman"/>
          <w:b w:val="false"/>
          <w:i w:val="false"/>
          <w:color w:val="000000"/>
          <w:sz w:val="28"/>
        </w:rPr>
        <w:t>
      Келесі есепті кезеңге жоспарлы іс-шаралар</w:t>
      </w:r>
    </w:p>
    <w:p>
      <w:pPr>
        <w:spacing w:after="0"/>
        <w:ind w:left="0"/>
        <w:jc w:val="both"/>
      </w:pPr>
      <w:r>
        <w:rPr>
          <w:rFonts w:ascii="Times New Roman"/>
          <w:b w:val="false"/>
          <w:i w:val="false"/>
          <w:color w:val="000000"/>
          <w:sz w:val="28"/>
        </w:rPr>
        <w:t>
      Келесі есепті кезеңге қызметтің жоспарлы көрсеткіштері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258 бұйрығына</w:t>
            </w:r>
            <w:r>
              <w:br/>
            </w:r>
            <w:r>
              <w:rPr>
                <w:rFonts w:ascii="Times New Roman"/>
                <w:b w:val="false"/>
                <w:i w:val="false"/>
                <w:color w:val="000000"/>
                <w:sz w:val="20"/>
              </w:rPr>
              <w:t>4-қосымша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кәсіптік құзыреттілігіне</w:t>
            </w:r>
            <w:r>
              <w:br/>
            </w:r>
            <w:r>
              <w:rPr>
                <w:rFonts w:ascii="Times New Roman"/>
                <w:b w:val="false"/>
                <w:i w:val="false"/>
                <w:color w:val="000000"/>
                <w:sz w:val="20"/>
              </w:rPr>
              <w:t>аттестаттауды өткізу қағидаларына</w:t>
            </w:r>
            <w:r>
              <w:br/>
            </w:r>
            <w:r>
              <w:rPr>
                <w:rFonts w:ascii="Times New Roman"/>
                <w:b w:val="false"/>
                <w:i w:val="false"/>
                <w:color w:val="000000"/>
                <w:sz w:val="20"/>
              </w:rPr>
              <w:t>4-қосымша</w:t>
            </w:r>
          </w:p>
        </w:tc>
      </w:tr>
    </w:tbl>
    <w:bookmarkStart w:name="z44" w:id="29"/>
    <w:p>
      <w:pPr>
        <w:spacing w:after="0"/>
        <w:ind w:left="0"/>
        <w:jc w:val="both"/>
      </w:pPr>
      <w:r>
        <w:rPr>
          <w:rFonts w:ascii="Times New Roman"/>
          <w:b w:val="false"/>
          <w:i w:val="false"/>
          <w:color w:val="000000"/>
          <w:sz w:val="28"/>
        </w:rPr>
        <w:t>
      Нысан</w:t>
      </w:r>
    </w:p>
    <w:bookmarkEnd w:id="29"/>
    <w:bookmarkStart w:name="z45" w:id="30"/>
    <w:p>
      <w:pPr>
        <w:spacing w:after="0"/>
        <w:ind w:left="0"/>
        <w:jc w:val="left"/>
      </w:pPr>
      <w:r>
        <w:rPr>
          <w:rFonts w:ascii="Times New Roman"/>
          <w:b/>
          <w:i w:val="false"/>
          <w:color w:val="000000"/>
        </w:rPr>
        <w:t xml:space="preserve"> Аттестатталатын адамның жеке әңгімелесуін бағалау парағы</w:t>
      </w:r>
    </w:p>
    <w:bookmarkEnd w:id="3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(аттестатталатын адамның Т.А.Ә.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 лауазымында</w:t>
      </w:r>
    </w:p>
    <w:p>
      <w:pPr>
        <w:spacing w:after="0"/>
        <w:ind w:left="0"/>
        <w:jc w:val="both"/>
      </w:pPr>
      <w:r>
        <w:rPr>
          <w:rFonts w:ascii="Times New Roman"/>
          <w:b w:val="false"/>
          <w:i w:val="false"/>
          <w:color w:val="000000"/>
          <w:sz w:val="28"/>
        </w:rPr>
        <w:t>
                             (лауазымының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5847"/>
        <w:gridCol w:w="1983"/>
        <w:gridCol w:w="1984"/>
        <w:gridCol w:w="1791"/>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Критерийге сәйкес келмейді (0 бал)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сәйкес келеді (1 бал)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(2 бал)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Мазмұны</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есепті кезең үшін ұйымның қызметі туралы есептің құрылымына сәйкес келеді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міндетті түрде түсіндірілген салыстырмалы деректер динамикасы (өткен жылдың ұқсас кезеңімен) ұйымның қызметі туралы есебінде көрсетілген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ұсынылған стратегиялық бағыттары саланың мақсаттары мен міндеттеріне және халықтың қажеттіліктеріне сәйкес келеді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Регламент және материалды баяндау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Слайдтар саны сөз сөйлеу мазмұнына және ұзақтығына сәйкес келеді (10 минуттық сөз сөйлеу үшін 10 слайдтан артық қолданбау ұсынылды)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Аттестатталатын адам мазмұнды еркін игерген, сұрақтар мен ескертулерге еркін және құзыретті түрде жауап береді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Материалдардың көрнекілігі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Иллюстрациялардың сапасы жақсы, тақырыпты мейлінше толық ашуға көмектеседі, мазмұннан көңілді аудартпайды, ақпараттың көрнекі құралдары қолданылған (кестелер, сызбанұсқалар, графика, т.б)</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9525"/>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 мүшесінің ұсынысы</w:t>
      </w:r>
    </w:p>
    <w:p>
      <w:pPr>
        <w:spacing w:after="0"/>
        <w:ind w:left="0"/>
        <w:jc w:val="both"/>
      </w:pPr>
      <w:r>
        <w:rPr>
          <w:rFonts w:ascii="Times New Roman"/>
          <w:b w:val="false"/>
          <w:i w:val="false"/>
          <w:color w:val="000000"/>
          <w:sz w:val="28"/>
        </w:rPr>
        <w:t>
            1. атқаратын лауазымына сәйкес келеді/аттестатталды;</w:t>
      </w:r>
    </w:p>
    <w:p>
      <w:pPr>
        <w:spacing w:after="0"/>
        <w:ind w:left="0"/>
        <w:jc w:val="both"/>
      </w:pPr>
      <w:r>
        <w:rPr>
          <w:rFonts w:ascii="Times New Roman"/>
          <w:b w:val="false"/>
          <w:i w:val="false"/>
          <w:color w:val="000000"/>
          <w:sz w:val="28"/>
        </w:rPr>
        <w:t>
            2. қайта әңгімелесуге жатады;</w:t>
      </w:r>
    </w:p>
    <w:p>
      <w:pPr>
        <w:spacing w:after="0"/>
        <w:ind w:left="0"/>
        <w:jc w:val="both"/>
      </w:pPr>
      <w:r>
        <w:rPr>
          <w:rFonts w:ascii="Times New Roman"/>
          <w:b w:val="false"/>
          <w:i w:val="false"/>
          <w:color w:val="000000"/>
          <w:sz w:val="28"/>
        </w:rPr>
        <w:t>
            3. атқаратын лауазымына сәйкес келмейді/аттестатталмады.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(қысқаша комментарий)</w:t>
      </w:r>
    </w:p>
    <w:p>
      <w:pPr>
        <w:spacing w:after="0"/>
        <w:ind w:left="0"/>
        <w:jc w:val="both"/>
      </w:pPr>
      <w:r>
        <w:rPr>
          <w:rFonts w:ascii="Times New Roman"/>
          <w:b w:val="false"/>
          <w:i w:val="false"/>
          <w:color w:val="000000"/>
          <w:sz w:val="28"/>
        </w:rPr>
        <w:t>
      _________________________________________             _______________</w:t>
      </w:r>
    </w:p>
    <w:p>
      <w:pPr>
        <w:spacing w:after="0"/>
        <w:ind w:left="0"/>
        <w:jc w:val="both"/>
      </w:pPr>
      <w:r>
        <w:rPr>
          <w:rFonts w:ascii="Times New Roman"/>
          <w:b w:val="false"/>
          <w:i w:val="false"/>
          <w:color w:val="000000"/>
          <w:sz w:val="28"/>
        </w:rPr>
        <w:t>
       Аттестаттау комиссия мүшесінің Т.А.Ә.                     қолы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20 жылғы "_____"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