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e054" w14:textId="f2ce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Адамға әсер ететін физикалық факторлардың гигиеналық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169 бұйрығы. Қазақстан Республикасының Әділет министрлігінде 2015 жылы 23 мамырда № 11147 тіркелді. Күші жойылды - Қазақстан Республикасы Денсаулық сақтау министрінің 2022 жылғы 16 ақпандағы № ҚР ДСМ-15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16.02.2022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микроклиматтың, инфрақызыл сәулеленудің, дыбыс пен жарықтандырудың оңтайлы және жол берілетін көрсеткіштері;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инфрадыбыс пен ультрадыбыс деңгейлерінің жол берілетін мәндері;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ультракүлгін сәулелер мен аэроиондар деңгейлерінің жол берілетін мәндері;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электрлік, магниттік өрістер мен лазерлік сәулеленудің рұқсат етілетін деңгейлері қосымшалары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тіркелгеннен кейін күнтізбелік он күн мерзімде баспасөз басылымдарында және "Әділет" ақпараттық–құқықтық жүйесінде ресми жариялануға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1-қосымша</w:t>
            </w:r>
          </w:p>
        </w:tc>
      </w:tr>
    </w:tbl>
    <w:bookmarkStart w:name="z14" w:id="12"/>
    <w:p>
      <w:pPr>
        <w:spacing w:after="0"/>
        <w:ind w:left="0"/>
        <w:jc w:val="both"/>
      </w:pPr>
      <w:r>
        <w:rPr>
          <w:rFonts w:ascii="Times New Roman"/>
          <w:b w:val="false"/>
          <w:i w:val="false"/>
          <w:color w:val="000000"/>
          <w:sz w:val="28"/>
        </w:rPr>
        <w:t>
      1-кесте</w:t>
      </w:r>
    </w:p>
    <w:bookmarkEnd w:id="12"/>
    <w:bookmarkStart w:name="z15" w:id="13"/>
    <w:p>
      <w:pPr>
        <w:spacing w:after="0"/>
        <w:ind w:left="0"/>
        <w:jc w:val="left"/>
      </w:pPr>
      <w:r>
        <w:rPr>
          <w:rFonts w:ascii="Times New Roman"/>
          <w:b/>
          <w:i w:val="false"/>
          <w:color w:val="000000"/>
        </w:rPr>
        <w:t xml:space="preserve"> Өндірістік бөлмелердегі жұмыс аймағындағы салыстырмалы ылғалдықтың және ауа қозғалысының жылдамдығының, температураның нормативтік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кездері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суық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ауырлығы – IIa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 – 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0,5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жылы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rPr>
                <w:rFonts w:ascii="Times New Roman"/>
                <w:b w:val="false"/>
                <w:i w:val="false"/>
                <w:color w:val="000000"/>
                <w:vertAlign w:val="superscript"/>
              </w:rPr>
              <w:t>0</w:t>
            </w:r>
            <w:r>
              <w:rPr>
                <w:rFonts w:ascii="Times New Roman"/>
                <w:b w:val="false"/>
                <w:i w:val="false"/>
                <w:color w:val="000000"/>
                <w:sz w:val="20"/>
              </w:rPr>
              <w:t>С та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r>
              <w:rPr>
                <w:rFonts w:ascii="Times New Roman"/>
                <w:b w:val="false"/>
                <w:i w:val="false"/>
                <w:color w:val="000000"/>
                <w:vertAlign w:val="superscript"/>
              </w:rPr>
              <w:t>0</w:t>
            </w:r>
            <w:r>
              <w:rPr>
                <w:rFonts w:ascii="Times New Roman"/>
                <w:b w:val="false"/>
                <w:i w:val="false"/>
                <w:color w:val="000000"/>
                <w:sz w:val="20"/>
              </w:rPr>
              <w:t>С та-60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жеңілдік –II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rPr>
                <w:rFonts w:ascii="Times New Roman"/>
                <w:b w:val="false"/>
                <w:i w:val="false"/>
                <w:color w:val="000000"/>
                <w:vertAlign w:val="superscript"/>
              </w:rPr>
              <w:t>0</w:t>
            </w:r>
            <w:r>
              <w:rPr>
                <w:rFonts w:ascii="Times New Roman"/>
                <w:b w:val="false"/>
                <w:i w:val="false"/>
                <w:color w:val="000000"/>
                <w:sz w:val="20"/>
              </w:rPr>
              <w:t>С та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жаңілдік – 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0</w:t>
            </w:r>
            <w:r>
              <w:rPr>
                <w:rFonts w:ascii="Times New Roman"/>
                <w:b w:val="false"/>
                <w:i w:val="false"/>
                <w:color w:val="000000"/>
                <w:sz w:val="20"/>
              </w:rPr>
              <w:t>С та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rPr>
                <w:rFonts w:ascii="Times New Roman"/>
                <w:b w:val="false"/>
                <w:i w:val="false"/>
                <w:color w:val="000000"/>
                <w:vertAlign w:val="superscript"/>
              </w:rPr>
              <w:t>0</w:t>
            </w:r>
            <w:r>
              <w:rPr>
                <w:rFonts w:ascii="Times New Roman"/>
                <w:b w:val="false"/>
                <w:i w:val="false"/>
                <w:color w:val="000000"/>
                <w:sz w:val="20"/>
              </w:rPr>
              <w:t>С және одан төменде - 75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Жылдың жылы кезеңінде ауаның үлкен қозғалыс жылдамдығы ауаның максималдық температурасына сәйкес, кішісі – ауаның минималдық температурасына. Ауа температурасының көшпелі маңызы үшін оның қозғалыс жылдамдығы интерполяциямен анықталады.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Аусымдағы ауаның орташа температурасы (tв)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44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2540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тиісті учаскедегі жұмыс орынның ауа температурасы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drawing>
          <wp:inline distT="0" distB="0" distL="0" distR="0">
            <wp:extent cx="1143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0" cy="2159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тиісті учаскедегі жұмыс орында жұмыс істеу уақыты;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 жұмыс аусымының ұзақтығы (с).</w:t>
      </w:r>
    </w:p>
    <w:bookmarkStart w:name="z16" w:id="14"/>
    <w:p>
      <w:pPr>
        <w:spacing w:after="0"/>
        <w:ind w:left="0"/>
        <w:jc w:val="both"/>
      </w:pPr>
      <w:r>
        <w:rPr>
          <w:rFonts w:ascii="Times New Roman"/>
          <w:b w:val="false"/>
          <w:i w:val="false"/>
          <w:color w:val="000000"/>
          <w:sz w:val="28"/>
        </w:rPr>
        <w:t xml:space="preserve">
      2-кесте </w:t>
      </w:r>
    </w:p>
    <w:bookmarkEnd w:id="14"/>
    <w:bookmarkStart w:name="z17" w:id="15"/>
    <w:p>
      <w:pPr>
        <w:spacing w:after="0"/>
        <w:ind w:left="0"/>
        <w:jc w:val="left"/>
      </w:pPr>
      <w:r>
        <w:rPr>
          <w:rFonts w:ascii="Times New Roman"/>
          <w:b/>
          <w:i w:val="false"/>
          <w:color w:val="000000"/>
        </w:rPr>
        <w:t xml:space="preserve"> Микроклимат шамасын өлшейтін минимальді учаскелер 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ауданы,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учаскелерінің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саны олардың арақашықтарымен анықталады, ол 10 м аспауы тиіс</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3-кесте</w:t>
      </w:r>
    </w:p>
    <w:bookmarkEnd w:id="16"/>
    <w:bookmarkStart w:name="z19" w:id="17"/>
    <w:p>
      <w:pPr>
        <w:spacing w:after="0"/>
        <w:ind w:left="0"/>
        <w:jc w:val="left"/>
      </w:pPr>
      <w:r>
        <w:rPr>
          <w:rFonts w:ascii="Times New Roman"/>
          <w:b/>
          <w:i w:val="false"/>
          <w:color w:val="000000"/>
        </w:rPr>
        <w:t xml:space="preserve"> Жылытылмалы микроклиматы бар жұмыс бөлмелері үшін ОЖӘ – индекстің (</w:t>
      </w:r>
      <w:r>
        <w:rPr>
          <w:rFonts w:ascii="Times New Roman"/>
          <w:b/>
          <w:i w:val="false"/>
          <w:color w:val="000000"/>
          <w:vertAlign w:val="superscript"/>
        </w:rPr>
        <w:t>0</w:t>
      </w:r>
      <w:r>
        <w:rPr>
          <w:rFonts w:ascii="Times New Roman"/>
          <w:b/>
          <w:i w:val="false"/>
          <w:color w:val="000000"/>
        </w:rPr>
        <w:t>С) шектеулі көрсеткіштері, жыл мезгіліне және жылдың жылы мезгілдегі ашық аумақтарға байланыссыз (жоғарғы шегі)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ОЖӘ-индексі (ҮС)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bl>
    <w:bookmarkStart w:name="z20" w:id="18"/>
    <w:p>
      <w:pPr>
        <w:spacing w:after="0"/>
        <w:ind w:left="0"/>
        <w:jc w:val="left"/>
      </w:pPr>
      <w:r>
        <w:rPr>
          <w:rFonts w:ascii="Times New Roman"/>
          <w:b/>
          <w:i w:val="false"/>
          <w:color w:val="000000"/>
        </w:rPr>
        <w:t xml:space="preserve"> Ортаның жылыту әсерін анықтау (ОЖӘ-индекс)</w:t>
      </w:r>
    </w:p>
    <w:bookmarkEnd w:id="18"/>
    <w:p>
      <w:pPr>
        <w:spacing w:after="0"/>
        <w:ind w:left="0"/>
        <w:jc w:val="both"/>
      </w:pPr>
      <w:r>
        <w:rPr>
          <w:rFonts w:ascii="Times New Roman"/>
          <w:b w:val="false"/>
          <w:i w:val="false"/>
          <w:color w:val="000000"/>
          <w:sz w:val="28"/>
        </w:rPr>
        <w:t>
      Бөлмелердегі жылыту микроклиматын бағалау үшін (жыл мезгілдеріне байланыссыз), сонымен қатар ашық аумақтарда жылдың жылы мезгілінде, ауа температурасы +25</w:t>
      </w:r>
      <w:r>
        <w:rPr>
          <w:rFonts w:ascii="Times New Roman"/>
          <w:b w:val="false"/>
          <w:i w:val="false"/>
          <w:color w:val="000000"/>
          <w:vertAlign w:val="superscript"/>
        </w:rPr>
        <w:t>0</w:t>
      </w:r>
      <w:r>
        <w:rPr>
          <w:rFonts w:ascii="Times New Roman"/>
          <w:b w:val="false"/>
          <w:i w:val="false"/>
          <w:color w:val="000000"/>
          <w:sz w:val="28"/>
        </w:rPr>
        <w:t>С аса болғанда ОЖӘ-индексі қолданылады.</w:t>
      </w:r>
    </w:p>
    <w:bookmarkStart w:name="z25" w:id="19"/>
    <w:p>
      <w:pPr>
        <w:spacing w:after="0"/>
        <w:ind w:left="0"/>
        <w:jc w:val="both"/>
      </w:pPr>
      <w:r>
        <w:rPr>
          <w:rFonts w:ascii="Times New Roman"/>
          <w:b w:val="false"/>
          <w:i w:val="false"/>
          <w:color w:val="000000"/>
          <w:sz w:val="28"/>
        </w:rPr>
        <w:t>
      1. ОЖӘ - индексін аспирациялық психрометр мен қарайтылған шары бар термометр (шарлы термометр) көмегімен анықтауы:</w:t>
      </w:r>
    </w:p>
    <w:bookmarkEnd w:id="19"/>
    <w:bookmarkStart w:name="z26" w:id="20"/>
    <w:p>
      <w:pPr>
        <w:spacing w:after="0"/>
        <w:ind w:left="0"/>
        <w:jc w:val="both"/>
      </w:pPr>
      <w:r>
        <w:rPr>
          <w:rFonts w:ascii="Times New Roman"/>
          <w:b w:val="false"/>
          <w:i w:val="false"/>
          <w:color w:val="000000"/>
          <w:sz w:val="28"/>
        </w:rPr>
        <w:t>
      1) аспирациялық психрометр көмегімен ылғалданған термометр температурасы анықталады (tвл);</w:t>
      </w:r>
    </w:p>
    <w:bookmarkEnd w:id="20"/>
    <w:bookmarkStart w:name="z27" w:id="21"/>
    <w:p>
      <w:pPr>
        <w:spacing w:after="0"/>
        <w:ind w:left="0"/>
        <w:jc w:val="both"/>
      </w:pPr>
      <w:r>
        <w:rPr>
          <w:rFonts w:ascii="Times New Roman"/>
          <w:b w:val="false"/>
          <w:i w:val="false"/>
          <w:color w:val="000000"/>
          <w:sz w:val="28"/>
        </w:rPr>
        <w:t>
      2) қарайтылған шардың (tш) ішкі температурасы термометрмен өлшенеді, оның резервуары қарайтылған қуыс шардың ортасына орнатылған; tш ауа температурасы, үстінгі беттің температурасы және ауа жылдамдығының қозғалысы әсерлерін көрсетеді;</w:t>
      </w:r>
    </w:p>
    <w:bookmarkEnd w:id="21"/>
    <w:bookmarkStart w:name="z28" w:id="22"/>
    <w:p>
      <w:pPr>
        <w:spacing w:after="0"/>
        <w:ind w:left="0"/>
        <w:jc w:val="both"/>
      </w:pPr>
      <w:r>
        <w:rPr>
          <w:rFonts w:ascii="Times New Roman"/>
          <w:b w:val="false"/>
          <w:i w:val="false"/>
          <w:color w:val="000000"/>
          <w:sz w:val="28"/>
        </w:rPr>
        <w:t>
      3) ОЖӘ -индекс теңестіру бойынша саналады:</w:t>
      </w:r>
    </w:p>
    <w:bookmarkEnd w:id="22"/>
    <w:bookmarkStart w:name="z29" w:id="23"/>
    <w:p>
      <w:pPr>
        <w:spacing w:after="0"/>
        <w:ind w:left="0"/>
        <w:jc w:val="both"/>
      </w:pPr>
      <w:r>
        <w:rPr>
          <w:rFonts w:ascii="Times New Roman"/>
          <w:b w:val="false"/>
          <w:i w:val="false"/>
          <w:color w:val="000000"/>
          <w:sz w:val="28"/>
        </w:rPr>
        <w:t>
      ОЖӘ = 0,7 tвл + 0,3 tш</w:t>
      </w:r>
    </w:p>
    <w:bookmarkEnd w:id="23"/>
    <w:bookmarkStart w:name="z30" w:id="24"/>
    <w:p>
      <w:pPr>
        <w:spacing w:after="0"/>
        <w:ind w:left="0"/>
        <w:jc w:val="both"/>
      </w:pPr>
      <w:r>
        <w:rPr>
          <w:rFonts w:ascii="Times New Roman"/>
          <w:b w:val="false"/>
          <w:i w:val="false"/>
          <w:color w:val="000000"/>
          <w:sz w:val="28"/>
        </w:rPr>
        <w:t>
      4) ОЖӘ-индексті өлшеу амалы мен бақылауы, МСТ 12.1.005-88 талаптарына сәйкес, ауа температурасын өлшеу амалы мен бақылауына ұқсас.</w:t>
      </w:r>
    </w:p>
    <w:bookmarkEnd w:id="24"/>
    <w:bookmarkStart w:name="z31" w:id="25"/>
    <w:p>
      <w:pPr>
        <w:spacing w:after="0"/>
        <w:ind w:left="0"/>
        <w:jc w:val="both"/>
      </w:pPr>
      <w:r>
        <w:rPr>
          <w:rFonts w:ascii="Times New Roman"/>
          <w:b w:val="false"/>
          <w:i w:val="false"/>
          <w:color w:val="000000"/>
          <w:sz w:val="28"/>
        </w:rPr>
        <w:t>
      2. ОЖӘ - индексті МЭС-200 А типті метеометр көмегімен анықтау, оның жинағына өлшеуіш қуыс бұрғы қара шармен кіреді:</w:t>
      </w:r>
    </w:p>
    <w:bookmarkEnd w:id="25"/>
    <w:bookmarkStart w:name="z32" w:id="26"/>
    <w:p>
      <w:pPr>
        <w:spacing w:after="0"/>
        <w:ind w:left="0"/>
        <w:jc w:val="both"/>
      </w:pPr>
      <w:r>
        <w:rPr>
          <w:rFonts w:ascii="Times New Roman"/>
          <w:b w:val="false"/>
          <w:i w:val="false"/>
          <w:color w:val="000000"/>
          <w:sz w:val="28"/>
        </w:rPr>
        <w:t>
      1) аспаптың пайдалану Нұсқамасына сәйкес Щ2 қуыс бұрғыны орнатады;</w:t>
      </w:r>
    </w:p>
    <w:bookmarkEnd w:id="26"/>
    <w:bookmarkStart w:name="z33" w:id="27"/>
    <w:p>
      <w:pPr>
        <w:spacing w:after="0"/>
        <w:ind w:left="0"/>
        <w:jc w:val="both"/>
      </w:pPr>
      <w:r>
        <w:rPr>
          <w:rFonts w:ascii="Times New Roman"/>
          <w:b w:val="false"/>
          <w:i w:val="false"/>
          <w:color w:val="000000"/>
          <w:sz w:val="28"/>
        </w:rPr>
        <w:t>
      2) ОЖӘ мағынасын өлшейді.</w:t>
      </w:r>
    </w:p>
    <w:bookmarkEnd w:id="27"/>
    <w:bookmarkStart w:name="z34" w:id="28"/>
    <w:p>
      <w:pPr>
        <w:spacing w:after="0"/>
        <w:ind w:left="0"/>
        <w:jc w:val="both"/>
      </w:pPr>
      <w:r>
        <w:rPr>
          <w:rFonts w:ascii="Times New Roman"/>
          <w:b w:val="false"/>
          <w:i w:val="false"/>
          <w:color w:val="000000"/>
          <w:sz w:val="28"/>
        </w:rPr>
        <w:t>
      Алынған нәтижелерді нормативтік мағыналармен салыстырады.</w:t>
      </w:r>
    </w:p>
    <w:bookmarkEnd w:id="28"/>
    <w:bookmarkStart w:name="z21" w:id="29"/>
    <w:p>
      <w:pPr>
        <w:spacing w:after="0"/>
        <w:ind w:left="0"/>
        <w:jc w:val="both"/>
      </w:pPr>
      <w:r>
        <w:rPr>
          <w:rFonts w:ascii="Times New Roman"/>
          <w:b w:val="false"/>
          <w:i w:val="false"/>
          <w:color w:val="000000"/>
          <w:sz w:val="28"/>
        </w:rPr>
        <w:t>
      4-кесте</w:t>
      </w:r>
    </w:p>
    <w:bookmarkEnd w:id="29"/>
    <w:bookmarkStart w:name="z22" w:id="30"/>
    <w:p>
      <w:pPr>
        <w:spacing w:after="0"/>
        <w:ind w:left="0"/>
        <w:jc w:val="left"/>
      </w:pPr>
      <w:r>
        <w:rPr>
          <w:rFonts w:ascii="Times New Roman"/>
          <w:b/>
          <w:i w:val="false"/>
          <w:color w:val="000000"/>
        </w:rPr>
        <w:t xml:space="preserve"> Жұмысшыларға салқын ортада болуға рұқсат етілетін ауа температурасының көрсеткіштері *,</w:t>
      </w:r>
      <w:r>
        <w:rPr>
          <w:rFonts w:ascii="Times New Roman"/>
          <w:b/>
          <w:i w:val="false"/>
          <w:color w:val="000000"/>
          <w:vertAlign w:val="superscript"/>
        </w:rPr>
        <w:t>0</w:t>
      </w:r>
      <w:r>
        <w:rPr>
          <w:rFonts w:ascii="Times New Roman"/>
          <w:b/>
          <w:i w:val="false"/>
          <w:color w:val="000000"/>
        </w:rPr>
        <w:t>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жұмсауы, Вт/м2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болу кезеңі,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Әр 0,1 м/с Ауа қозғалысының жылдамдығы ұлғайғанда, ауа температурасы 0,2</w:t>
            </w:r>
            <w:r>
              <w:rPr>
                <w:rFonts w:ascii="Times New Roman"/>
                <w:b w:val="false"/>
                <w:i w:val="false"/>
                <w:color w:val="000000"/>
                <w:vertAlign w:val="superscript"/>
              </w:rPr>
              <w:t>0</w:t>
            </w:r>
            <w:r>
              <w:rPr>
                <w:rFonts w:ascii="Times New Roman"/>
                <w:b w:val="false"/>
                <w:i w:val="false"/>
                <w:color w:val="000000"/>
                <w:sz w:val="20"/>
              </w:rPr>
              <w:t>С ұлғаюы керек.</w:t>
            </w:r>
          </w:p>
        </w:tc>
      </w:tr>
    </w:tbl>
    <w:p>
      <w:pPr>
        <w:spacing w:after="0"/>
        <w:ind w:left="0"/>
        <w:jc w:val="left"/>
      </w:pPr>
      <w:r>
        <w:br/>
      </w:r>
      <w:r>
        <w:rPr>
          <w:rFonts w:ascii="Times New Roman"/>
          <w:b w:val="false"/>
          <w:i w:val="false"/>
          <w:color w:val="000000"/>
          <w:sz w:val="28"/>
        </w:rPr>
        <w:t>
</w:t>
      </w:r>
    </w:p>
    <w:bookmarkStart w:name="z23" w:id="31"/>
    <w:p>
      <w:pPr>
        <w:spacing w:after="0"/>
        <w:ind w:left="0"/>
        <w:jc w:val="both"/>
      </w:pPr>
      <w:r>
        <w:rPr>
          <w:rFonts w:ascii="Times New Roman"/>
          <w:b w:val="false"/>
          <w:i w:val="false"/>
          <w:color w:val="000000"/>
          <w:sz w:val="28"/>
        </w:rPr>
        <w:t>
      5-кесте</w:t>
      </w:r>
    </w:p>
    <w:bookmarkEnd w:id="31"/>
    <w:bookmarkStart w:name="z24" w:id="32"/>
    <w:p>
      <w:pPr>
        <w:spacing w:after="0"/>
        <w:ind w:left="0"/>
        <w:jc w:val="left"/>
      </w:pPr>
      <w:r>
        <w:rPr>
          <w:rFonts w:ascii="Times New Roman"/>
          <w:b/>
          <w:i w:val="false"/>
          <w:color w:val="000000"/>
        </w:rPr>
        <w:t xml:space="preserve"> Жұмыс ауысымындағы ашық аумақта IA климаттық аймағында("ерекше" климаттық белдеуде) ауа температурысы мен қуат жұмсау деңгейіне байланысты бір мәрте рұқсат етілетін уақыттың ұзақтығы(сағ)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жұмсауы,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кейін салқындау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Желдің ең күшті жылдам соғуы болуы мүмкіндігі ескерілген (6,8 м/с).</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6-кесте</w:t>
      </w:r>
    </w:p>
    <w:bookmarkEnd w:id="33"/>
    <w:p>
      <w:pPr>
        <w:spacing w:after="0"/>
        <w:ind w:left="0"/>
        <w:jc w:val="left"/>
      </w:pPr>
      <w:r>
        <w:rPr>
          <w:rFonts w:ascii="Times New Roman"/>
          <w:b/>
          <w:i w:val="false"/>
          <w:color w:val="000000"/>
        </w:rPr>
        <w:t xml:space="preserve"> Жұмыс ауысымындағы ашық аумақта IБ климаттық аймағында (IV климаттық белдеуде) ауа температурысы мен қуат жұмсау деңгейіне байланысты бір мәрте рұқсат етілетін уақыттың ұзақтығы (сағ)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жұмсауы,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Желдің ең күшті жылдам соғуы болуы мүмкіндігі ескерілген (1,3 м/с).</w:t>
            </w:r>
          </w:p>
        </w:tc>
      </w:tr>
    </w:tbl>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7-кесте</w:t>
      </w:r>
    </w:p>
    <w:bookmarkEnd w:id="34"/>
    <w:bookmarkStart w:name="z37" w:id="35"/>
    <w:p>
      <w:pPr>
        <w:spacing w:after="0"/>
        <w:ind w:left="0"/>
        <w:jc w:val="left"/>
      </w:pPr>
      <w:r>
        <w:rPr>
          <w:rFonts w:ascii="Times New Roman"/>
          <w:b/>
          <w:i w:val="false"/>
          <w:color w:val="000000"/>
        </w:rPr>
        <w:t xml:space="preserve"> Жұмыс ауысымындағы ашық аумақта II климаттық аймағында (III климаттық белдеуде) ауа температурысы мен қуат жұмсау деңгейіне байланысты бір мәрте рұқсат етілетін уақыттың ұзақтығы (сағ)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жұмсауы,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кейін салқындау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Желдің ең күшті жылдам соғуы болуы мүмкіндігі ескерілген (3,6 м/с).</w:t>
            </w: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8-кесте</w:t>
      </w:r>
    </w:p>
    <w:bookmarkEnd w:id="36"/>
    <w:bookmarkStart w:name="z39" w:id="37"/>
    <w:p>
      <w:pPr>
        <w:spacing w:after="0"/>
        <w:ind w:left="0"/>
        <w:jc w:val="left"/>
      </w:pPr>
      <w:r>
        <w:rPr>
          <w:rFonts w:ascii="Times New Roman"/>
          <w:b/>
          <w:i w:val="false"/>
          <w:color w:val="000000"/>
        </w:rPr>
        <w:t xml:space="preserve"> Жұмыс ауысымындағы ашық аумақта III климаттық аймағында (I-II климаттық белдеуде) ауа температурысы мен қуат жұмсау деңгейіне байланысты бір мәрте рұқсат етілетін уақыттың ұзақтығы(сағ)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жұмсауы,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кейін салқындау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Желдің ең күшті жылдам соғуы болуы мүмкіндігі ескерілген (5,6 м/с).</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9-кесте</w:t>
      </w:r>
    </w:p>
    <w:bookmarkEnd w:id="38"/>
    <w:bookmarkStart w:name="z41" w:id="39"/>
    <w:p>
      <w:pPr>
        <w:spacing w:after="0"/>
        <w:ind w:left="0"/>
        <w:jc w:val="left"/>
      </w:pPr>
      <w:r>
        <w:rPr>
          <w:rFonts w:ascii="Times New Roman"/>
          <w:b/>
          <w:i w:val="false"/>
          <w:color w:val="000000"/>
        </w:rPr>
        <w:t xml:space="preserve"> Ауысым ішінде суықта жұмыс істеу тәртібі (ашық аумақта не болмаса жылытылмайтын бөлмеде) әр түрлі климаттық аймақтағы ауа температурысы мен желдің соғу жылдамдығына байланысты</w:t>
      </w:r>
      <w:r>
        <w:br/>
      </w:r>
      <w:r>
        <w:rPr>
          <w:rFonts w:ascii="Times New Roman"/>
          <w:b/>
          <w:i w:val="false"/>
          <w:color w:val="000000"/>
        </w:rPr>
        <w:t>Ашық аумақта климаттық аймақ IA (жұмыс санаты Iiа-Iiб) жұмыс істеу тәртібі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Терлеп шаршағанға байланысты демалуға арналған мүмкіндікті жылы бөлмеде өткізген жөн.</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10-кесте</w:t>
      </w:r>
    </w:p>
    <w:bookmarkEnd w:id="40"/>
    <w:bookmarkStart w:name="z43" w:id="41"/>
    <w:p>
      <w:pPr>
        <w:spacing w:after="0"/>
        <w:ind w:left="0"/>
        <w:jc w:val="left"/>
      </w:pPr>
      <w:r>
        <w:rPr>
          <w:rFonts w:ascii="Times New Roman"/>
          <w:b/>
          <w:i w:val="false"/>
          <w:color w:val="000000"/>
        </w:rPr>
        <w:t xml:space="preserve"> Ашық аумақта климаттық аймақ IБ (жұмыс санаты Iiа-Iiб) жұмыс істеу тәртібі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p>
            <w:pPr>
              <w:spacing w:after="20"/>
              <w:ind w:left="20"/>
              <w:jc w:val="both"/>
            </w:pPr>
            <w:r>
              <w:rPr>
                <w:rFonts w:ascii="Times New Roman"/>
                <w:b w:val="false"/>
                <w:i w:val="false"/>
                <w:color w:val="000000"/>
                <w:sz w:val="20"/>
              </w:rPr>
              <w:t>
* Терлеп, физикалық шаршағанға байланысты демалуға арналған мүмкіндікті жылы бөлмеде өткізген жөн.</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11-кесте</w:t>
      </w:r>
    </w:p>
    <w:bookmarkEnd w:id="42"/>
    <w:bookmarkStart w:name="z45" w:id="43"/>
    <w:p>
      <w:pPr>
        <w:spacing w:after="0"/>
        <w:ind w:left="0"/>
        <w:jc w:val="left"/>
      </w:pPr>
      <w:r>
        <w:rPr>
          <w:rFonts w:ascii="Times New Roman"/>
          <w:b/>
          <w:i w:val="false"/>
          <w:color w:val="000000"/>
        </w:rPr>
        <w:t xml:space="preserve"> Ашық аумақта климаттық аймақ II (жұмыс санаты IIа-IIб) жұмыс істеу тәртібі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p>
            <w:pPr>
              <w:spacing w:after="20"/>
              <w:ind w:left="20"/>
              <w:jc w:val="both"/>
            </w:pPr>
            <w:r>
              <w:rPr>
                <w:rFonts w:ascii="Times New Roman"/>
                <w:b w:val="false"/>
                <w:i w:val="false"/>
                <w:color w:val="000000"/>
                <w:sz w:val="20"/>
              </w:rPr>
              <w:t>
* Терлеп физикалық шаршағанға байланысты демалуға арналған мүмкіндікті жылы бөлмеде өткізген жөн.</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12-кесте</w:t>
      </w:r>
    </w:p>
    <w:bookmarkEnd w:id="44"/>
    <w:bookmarkStart w:name="z47" w:id="45"/>
    <w:p>
      <w:pPr>
        <w:spacing w:after="0"/>
        <w:ind w:left="0"/>
        <w:jc w:val="left"/>
      </w:pPr>
      <w:r>
        <w:rPr>
          <w:rFonts w:ascii="Times New Roman"/>
          <w:b/>
          <w:i w:val="false"/>
          <w:color w:val="000000"/>
        </w:rPr>
        <w:t xml:space="preserve"> Ашық аумақта климаттық аймақ III (жұмыс санаты IIа-IIб) жұмыс істеу тәртібі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13-кесте</w:t>
      </w:r>
    </w:p>
    <w:bookmarkEnd w:id="46"/>
    <w:bookmarkStart w:name="z49" w:id="47"/>
    <w:p>
      <w:pPr>
        <w:spacing w:after="0"/>
        <w:ind w:left="0"/>
        <w:jc w:val="left"/>
      </w:pPr>
      <w:r>
        <w:rPr>
          <w:rFonts w:ascii="Times New Roman"/>
          <w:b/>
          <w:i w:val="false"/>
          <w:color w:val="000000"/>
        </w:rPr>
        <w:t xml:space="preserve"> Ашық аумақта климаттық аймақ IА (жұмыс санаты Iб) жұмыс істеу тәртібі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p>
            <w:pPr>
              <w:spacing w:after="20"/>
              <w:ind w:left="20"/>
              <w:jc w:val="both"/>
            </w:pPr>
            <w:r>
              <w:rPr>
                <w:rFonts w:ascii="Times New Roman"/>
                <w:b w:val="false"/>
                <w:i w:val="false"/>
                <w:color w:val="000000"/>
                <w:sz w:val="20"/>
              </w:rPr>
              <w:t>
* Терлеп шаршағанға байланысты демалуға арналған мүмкіндікті жылы бөлмеде өткізген жөн.</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14-кесте</w:t>
      </w:r>
    </w:p>
    <w:bookmarkEnd w:id="48"/>
    <w:bookmarkStart w:name="z51" w:id="49"/>
    <w:p>
      <w:pPr>
        <w:spacing w:after="0"/>
        <w:ind w:left="0"/>
        <w:jc w:val="left"/>
      </w:pPr>
      <w:r>
        <w:rPr>
          <w:rFonts w:ascii="Times New Roman"/>
          <w:b/>
          <w:i w:val="false"/>
          <w:color w:val="000000"/>
        </w:rPr>
        <w:t xml:space="preserve"> Ашық аумақта климаттық аймақ IБ (жұмыс санаты Iб) жұмыс істеу тәртібі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белгіленбеген</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белгіленбеген </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белгіленбеген</w:t>
            </w:r>
            <w:r>
              <w:rPr>
                <w:rFonts w:ascii="Times New Roman"/>
                <w:b w:val="false"/>
                <w:i w:val="false"/>
                <w:color w:val="000000"/>
                <w:sz w:val="20"/>
                <w:u w:val="single"/>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p>
            <w:pPr>
              <w:spacing w:after="20"/>
              <w:ind w:left="20"/>
              <w:jc w:val="both"/>
            </w:pPr>
            <w:r>
              <w:rPr>
                <w:rFonts w:ascii="Times New Roman"/>
                <w:b w:val="false"/>
                <w:i w:val="false"/>
                <w:color w:val="000000"/>
                <w:sz w:val="20"/>
              </w:rPr>
              <w:t>
* Терлеп шаршағанға байланысты демалуға арналған мүмкіндікті жылы бөлмеде өткізген жөн.</w:t>
            </w:r>
          </w:p>
        </w:tc>
      </w:tr>
    </w:tbl>
    <w:p>
      <w:pPr>
        <w:spacing w:after="0"/>
        <w:ind w:left="0"/>
        <w:jc w:val="left"/>
      </w:pP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15-кесте</w:t>
      </w:r>
    </w:p>
    <w:bookmarkEnd w:id="50"/>
    <w:bookmarkStart w:name="z53" w:id="51"/>
    <w:p>
      <w:pPr>
        <w:spacing w:after="0"/>
        <w:ind w:left="0"/>
        <w:jc w:val="left"/>
      </w:pPr>
      <w:r>
        <w:rPr>
          <w:rFonts w:ascii="Times New Roman"/>
          <w:b/>
          <w:i w:val="false"/>
          <w:color w:val="000000"/>
        </w:rPr>
        <w:t xml:space="preserve"> Ашық аумақта климаттық аймақ II (жұмыс санаты Iб) жұмыс істеу тәртібі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tc>
      </w:tr>
    </w:tbl>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16-кесте</w:t>
      </w:r>
    </w:p>
    <w:bookmarkEnd w:id="52"/>
    <w:bookmarkStart w:name="z55" w:id="53"/>
    <w:p>
      <w:pPr>
        <w:spacing w:after="0"/>
        <w:ind w:left="0"/>
        <w:jc w:val="left"/>
      </w:pPr>
      <w:r>
        <w:rPr>
          <w:rFonts w:ascii="Times New Roman"/>
          <w:b/>
          <w:i w:val="false"/>
          <w:color w:val="000000"/>
        </w:rPr>
        <w:t xml:space="preserve"> Ашық аумақта климаттық аймақ III (жұмыс санаты Iб) жұмыс істеу тәртібі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 суықта толассыз болудың ұзақтығы, мин;</w:t>
            </w:r>
          </w:p>
          <w:p>
            <w:pPr>
              <w:spacing w:after="20"/>
              <w:ind w:left="20"/>
              <w:jc w:val="both"/>
            </w:pPr>
            <w:r>
              <w:rPr>
                <w:rFonts w:ascii="Times New Roman"/>
                <w:b w:val="false"/>
                <w:i w:val="false"/>
                <w:color w:val="000000"/>
                <w:sz w:val="20"/>
              </w:rPr>
              <w:t>
б - 4 сағаттық жұмыс ауысымында жылынуға кететін 10-минөттік үзіліс саны.</w:t>
            </w:r>
          </w:p>
        </w:tc>
      </w:tr>
    </w:tbl>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17-кесте</w:t>
      </w:r>
    </w:p>
    <w:bookmarkEnd w:id="54"/>
    <w:bookmarkStart w:name="z57" w:id="55"/>
    <w:p>
      <w:pPr>
        <w:spacing w:after="0"/>
        <w:ind w:left="0"/>
        <w:jc w:val="left"/>
      </w:pPr>
      <w:r>
        <w:rPr>
          <w:rFonts w:ascii="Times New Roman"/>
          <w:b/>
          <w:i w:val="false"/>
          <w:color w:val="000000"/>
        </w:rPr>
        <w:t xml:space="preserve"> Тиімді және салыстырмалы түрде рұқсат етілетін ауа температурасы, қызмет көрсететін ғимарат жайларда және жатақханалардағы ауаның салыстырмалы ылғалдылығы мен ауа қозғалысының жылдамдылығы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Бескүндіктік температуратурадағы ең суық аудандағы тұрғын бөлме (0,92 қамтамасыз етілген) - 31</w:t>
            </w:r>
            <w:r>
              <w:rPr>
                <w:rFonts w:ascii="Times New Roman"/>
                <w:b w:val="false"/>
                <w:i w:val="false"/>
                <w:color w:val="000000"/>
                <w:vertAlign w:val="superscript"/>
              </w:rPr>
              <w:t>0</w:t>
            </w:r>
            <w:r>
              <w:rPr>
                <w:rFonts w:ascii="Times New Roman"/>
                <w:b w:val="false"/>
                <w:i w:val="false"/>
                <w:color w:val="000000"/>
                <w:sz w:val="20"/>
              </w:rPr>
              <w:t>С және одан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жуынатын орын мен әжетхана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және оқуға дайындалатын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арасындағы дәліз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баспалдақ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Тырнақша ішіндегі мағыналар қарттар үйі мен мүгедектер үйіне қатысты.</w:t>
            </w:r>
          </w:p>
        </w:tc>
      </w:tr>
    </w:tbl>
    <w:p>
      <w:pPr>
        <w:spacing w:after="0"/>
        <w:ind w:left="0"/>
        <w:jc w:val="left"/>
      </w:pP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18-кесте</w:t>
      </w:r>
    </w:p>
    <w:bookmarkEnd w:id="56"/>
    <w:bookmarkStart w:name="z59" w:id="57"/>
    <w:p>
      <w:pPr>
        <w:spacing w:after="0"/>
        <w:ind w:left="0"/>
        <w:jc w:val="left"/>
      </w:pPr>
      <w:r>
        <w:rPr>
          <w:rFonts w:ascii="Times New Roman"/>
          <w:b/>
          <w:i w:val="false"/>
          <w:color w:val="000000"/>
        </w:rPr>
        <w:t xml:space="preserve"> Қызмет көрсететін мектепке дейінгі балалар мекемелеріндегі тиімді және салыстырмалы түрде рұқсат етілетін ауа температурасы, ауаның салыстырмалы ылғалдылығы мен ауа қозғалысының жылдамдылығы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Қортындылайтын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одан көп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бірақ одан көп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одан көп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Топталған шешінетін орын және әжетхана: бөбектерге және кіші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мектепке дейінгі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 бөбектер және кіші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мектепке дейінгі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баспалдақ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Топталған ұйықтайтын бөлме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 ескертпе 1. Ас бөлме, жуынатын бөлме мен қоймада ауа параметрлерін 1 ші кестедегідей қабылдау керек.</w:t>
            </w:r>
          </w:p>
          <w:p>
            <w:pPr>
              <w:spacing w:after="20"/>
              <w:ind w:left="20"/>
              <w:jc w:val="both"/>
            </w:pPr>
            <w:r>
              <w:rPr>
                <w:rFonts w:ascii="Times New Roman"/>
                <w:b w:val="false"/>
                <w:i w:val="false"/>
                <w:color w:val="000000"/>
                <w:sz w:val="20"/>
              </w:rPr>
              <w:t>
2 ші ескертпе. Бескүндіктік температуратурадағы 31</w:t>
            </w:r>
            <w:r>
              <w:rPr>
                <w:rFonts w:ascii="Times New Roman"/>
                <w:b w:val="false"/>
                <w:i w:val="false"/>
                <w:color w:val="000000"/>
                <w:vertAlign w:val="superscript"/>
              </w:rPr>
              <w:t>0</w:t>
            </w:r>
            <w:r>
              <w:rPr>
                <w:rFonts w:ascii="Times New Roman"/>
                <w:b w:val="false"/>
                <w:i w:val="false"/>
                <w:color w:val="000000"/>
                <w:sz w:val="20"/>
              </w:rPr>
              <w:t>С және одан төмен, ең суық ауданда орналасқан (0,92 қамтылған) мектепке дейінгі балалар мекемелеріндегі бөлмелеріндегі рұқсат етілетін ауа температураларының есептерін 2 кестедегіден 1</w:t>
            </w:r>
            <w:r>
              <w:rPr>
                <w:rFonts w:ascii="Times New Roman"/>
                <w:b w:val="false"/>
                <w:i w:val="false"/>
                <w:color w:val="000000"/>
                <w:vertAlign w:val="superscript"/>
              </w:rPr>
              <w:t>0</w:t>
            </w:r>
            <w:r>
              <w:rPr>
                <w:rFonts w:ascii="Times New Roman"/>
                <w:b w:val="false"/>
                <w:i w:val="false"/>
                <w:color w:val="000000"/>
                <w:sz w:val="20"/>
              </w:rPr>
              <w:t xml:space="preserve">С ға жоғары қабылдау керек. </w:t>
            </w:r>
          </w:p>
        </w:tc>
      </w:tr>
    </w:tbl>
    <w:p>
      <w:pPr>
        <w:spacing w:after="0"/>
        <w:ind w:left="0"/>
        <w:jc w:val="left"/>
      </w:pP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19-кесте</w:t>
      </w:r>
    </w:p>
    <w:bookmarkEnd w:id="58"/>
    <w:bookmarkStart w:name="z61" w:id="59"/>
    <w:p>
      <w:pPr>
        <w:spacing w:after="0"/>
        <w:ind w:left="0"/>
        <w:jc w:val="left"/>
      </w:pPr>
      <w:r>
        <w:rPr>
          <w:rFonts w:ascii="Times New Roman"/>
          <w:b/>
          <w:i w:val="false"/>
          <w:color w:val="000000"/>
        </w:rPr>
        <w:t xml:space="preserve"> Қызмет көрсететін қоғамдық және әкімшілік мекемелеріндегі тиімді және салыстырмалы түрде рұқсат етілетін ауа температурасы, ауаның салыстырмалы ылғалдылығы мен ауа қозғалысының жылдамдылығы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атауы мен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Қортындылайтын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одан көп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бірақ одан көп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одан көп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орын, душтар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болатын бөлмелер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20-кесте</w:t>
      </w:r>
    </w:p>
    <w:bookmarkEnd w:id="60"/>
    <w:bookmarkStart w:name="z63" w:id="61"/>
    <w:p>
      <w:pPr>
        <w:spacing w:after="0"/>
        <w:ind w:left="0"/>
        <w:jc w:val="left"/>
      </w:pPr>
      <w:r>
        <w:rPr>
          <w:rFonts w:ascii="Times New Roman"/>
          <w:b/>
          <w:i w:val="false"/>
          <w:color w:val="000000"/>
        </w:rPr>
        <w:t xml:space="preserve"> Толассыз инфрақызыл сәулеге түсіру және кідірістің ұзақтығы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сәулеге түсіру қарқындылығы, Вт/кв.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Толассыз сәулеге түсіру кезеңінің ұзақтығы,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ұзақтығы,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Сәулеге түсіру мен кідірістің ара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Көрсетілген ескертпелер жылулық сәулеге арнайы арналған киімді, жоғары температурадан қорғанатын арнайы костюмдер және инфрақызыл сәулеленуден ұжымдық қорғану тәсілдерін қолдану керек деп есептейді.</w:t>
            </w:r>
          </w:p>
          <w:p>
            <w:pPr>
              <w:spacing w:after="20"/>
              <w:ind w:left="20"/>
              <w:jc w:val="both"/>
            </w:pPr>
            <w:r>
              <w:rPr>
                <w:rFonts w:ascii="Times New Roman"/>
                <w:b w:val="false"/>
                <w:i w:val="false"/>
                <w:color w:val="000000"/>
                <w:sz w:val="20"/>
              </w:rPr>
              <w:t xml:space="preserve">
Сәулелі қыздыру жүйесімен жабдықталған өндіріс бөлмелеріндегі рұқсат етілетін микроклимат параметрлері, 8 сағаттық жұмыс ауысымында орта дәрежедегі жұмыс орындалысына пайдаланылатын, адамға пайдаланылатын, киінетін жылылықты өткізбейтін киім жиынтығы 1 кло (0,155 осм/Вт) 15 кестеде көрсетілген мөлшерге сәйкес болу керек. </w:t>
            </w:r>
          </w:p>
        </w:tc>
      </w:tr>
    </w:tbl>
    <w:p>
      <w:pPr>
        <w:spacing w:after="0"/>
        <w:ind w:left="0"/>
        <w:jc w:val="left"/>
      </w:pP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21-кесте</w:t>
      </w:r>
    </w:p>
    <w:bookmarkEnd w:id="62"/>
    <w:bookmarkStart w:name="z65" w:id="63"/>
    <w:p>
      <w:pPr>
        <w:spacing w:after="0"/>
        <w:ind w:left="0"/>
        <w:jc w:val="left"/>
      </w:pPr>
      <w:r>
        <w:rPr>
          <w:rFonts w:ascii="Times New Roman"/>
          <w:b/>
          <w:i w:val="false"/>
          <w:color w:val="000000"/>
        </w:rPr>
        <w:t xml:space="preserve"> Сәулелі қыздыру жүйесімен жабдықталған өндіріс бөлмелеріндегі рұқсат етілетін микроклимат параметрлері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Сәулеге түсіру қарқындылығы,</w:t>
            </w:r>
          </w:p>
          <w:p>
            <w:pPr>
              <w:spacing w:after="20"/>
              <w:ind w:left="20"/>
              <w:jc w:val="both"/>
            </w:pPr>
            <w:r>
              <w:rPr>
                <w:rFonts w:ascii="Times New Roman"/>
                <w:b w:val="false"/>
                <w:i w:val="false"/>
                <w:color w:val="000000"/>
                <w:sz w:val="20"/>
              </w:rPr>
              <w:t>
J</w:t>
            </w:r>
            <w:r>
              <w:rPr>
                <w:rFonts w:ascii="Times New Roman"/>
                <w:b w:val="false"/>
                <w:i w:val="false"/>
                <w:color w:val="000000"/>
                <w:vertAlign w:val="subscript"/>
              </w:rPr>
              <w:t>1</w:t>
            </w:r>
            <w:r>
              <w:rPr>
                <w:rFonts w:ascii="Times New Roman"/>
                <w:b w:val="false"/>
                <w:i w:val="false"/>
                <w:color w:val="000000"/>
                <w:sz w:val="20"/>
              </w:rPr>
              <w:t>,Вт/кв.М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Сәулеге түсіру қарқындылығы,</w:t>
            </w:r>
          </w:p>
          <w:p>
            <w:pPr>
              <w:spacing w:after="20"/>
              <w:ind w:left="20"/>
              <w:jc w:val="both"/>
            </w:pPr>
            <w:r>
              <w:rPr>
                <w:rFonts w:ascii="Times New Roman"/>
                <w:b w:val="false"/>
                <w:i w:val="false"/>
                <w:color w:val="000000"/>
                <w:sz w:val="20"/>
              </w:rPr>
              <w:t>
J</w:t>
            </w:r>
            <w:r>
              <w:rPr>
                <w:rFonts w:ascii="Times New Roman"/>
                <w:b w:val="false"/>
                <w:i w:val="false"/>
                <w:color w:val="000000"/>
                <w:vertAlign w:val="subscript"/>
              </w:rPr>
              <w:t>2</w:t>
            </w:r>
            <w:r>
              <w:rPr>
                <w:rFonts w:ascii="Times New Roman"/>
                <w:b w:val="false"/>
                <w:i w:val="false"/>
                <w:color w:val="000000"/>
                <w:sz w:val="20"/>
              </w:rPr>
              <w:t>,Вт/кв.М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w:t>
            </w:r>
          </w:p>
          <w:p>
            <w:pPr>
              <w:spacing w:after="20"/>
              <w:ind w:left="20"/>
              <w:jc w:val="both"/>
            </w:pPr>
            <w:r>
              <w:rPr>
                <w:rFonts w:ascii="Times New Roman"/>
                <w:b w:val="false"/>
                <w:i w:val="false"/>
                <w:color w:val="000000"/>
                <w:sz w:val="20"/>
              </w:rPr>
              <w:t>
V,м/с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жоғары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J &gt; 60 болғанда бас киімді пайдалану керек.</w:t>
            </w:r>
          </w:p>
          <w:p>
            <w:pPr>
              <w:spacing w:after="20"/>
              <w:ind w:left="20"/>
              <w:jc w:val="both"/>
            </w:pPr>
            <w:r>
              <w:rPr>
                <w:rFonts w:ascii="Times New Roman"/>
                <w:b w:val="false"/>
                <w:i w:val="false"/>
                <w:color w:val="000000"/>
                <w:sz w:val="20"/>
              </w:rPr>
              <w:t>
J</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sz w:val="20"/>
              </w:rPr>
              <w:t>- Бастың төбе бөлігіне сәуле түсіру қарқындылығы тұрып жұмыс істегенде еден деңгейінен 1,7 м, отырып жұмыс істегенде - 1,5 м болу керек.</w:t>
            </w:r>
          </w:p>
          <w:p>
            <w:pPr>
              <w:spacing w:after="20"/>
              <w:ind w:left="20"/>
              <w:jc w:val="both"/>
            </w:pPr>
            <w:r>
              <w:rPr>
                <w:rFonts w:ascii="Times New Roman"/>
                <w:b w:val="false"/>
                <w:i w:val="false"/>
                <w:color w:val="000000"/>
                <w:sz w:val="20"/>
              </w:rPr>
              <w:t>
J</w:t>
            </w:r>
            <w:r>
              <w:rPr>
                <w:rFonts w:ascii="Times New Roman"/>
                <w:b w:val="false"/>
                <w:i w:val="false"/>
                <w:color w:val="000000"/>
                <w:vertAlign w:val="subscript"/>
              </w:rPr>
              <w:t>2</w:t>
            </w:r>
            <w:r>
              <w:rPr>
                <w:rFonts w:ascii="Times New Roman"/>
                <w:b w:val="false"/>
                <w:i w:val="false"/>
                <w:color w:val="000000"/>
                <w:sz w:val="20"/>
              </w:rPr>
              <w:t xml:space="preserve"> - Кеудеге сәуле түсіру қарқындылығы тұрып жұмыс істегенде еден деңгейінен 1,5 м, отырып жұмыс істегенде - 1 м болу керек.</w:t>
            </w:r>
          </w:p>
        </w:tc>
      </w:tr>
    </w:tbl>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22-кесте</w:t>
      </w:r>
    </w:p>
    <w:bookmarkEnd w:id="64"/>
    <w:bookmarkStart w:name="z67" w:id="65"/>
    <w:p>
      <w:pPr>
        <w:spacing w:after="0"/>
        <w:ind w:left="0"/>
        <w:jc w:val="left"/>
      </w:pPr>
      <w:r>
        <w:rPr>
          <w:rFonts w:ascii="Times New Roman"/>
          <w:b/>
          <w:i w:val="false"/>
          <w:color w:val="000000"/>
        </w:rPr>
        <w:t xml:space="preserve"> Жабдық сырттары және қоршау құрылғыларына рұқсат етілетін температурасы, </w:t>
      </w:r>
      <w:r>
        <w:rPr>
          <w:rFonts w:ascii="Times New Roman"/>
          <w:b/>
          <w:i w:val="false"/>
          <w:color w:val="000000"/>
          <w:vertAlign w:val="superscript"/>
        </w:rPr>
        <w:t>о</w:t>
      </w:r>
      <w:r>
        <w:rPr>
          <w:rFonts w:ascii="Times New Roman"/>
          <w:b/>
          <w:i w:val="false"/>
          <w:color w:val="000000"/>
        </w:rPr>
        <w:t>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уақыты,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сағ.және одан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&lt;*&gt;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шыны,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&lt;*&gt; 43</w:t>
            </w:r>
            <w:r>
              <w:rPr>
                <w:rFonts w:ascii="Times New Roman"/>
                <w:b w:val="false"/>
                <w:i w:val="false"/>
                <w:color w:val="000000"/>
                <w:vertAlign w:val="superscript"/>
              </w:rPr>
              <w:t>о</w:t>
            </w:r>
            <w:r>
              <w:rPr>
                <w:rFonts w:ascii="Times New Roman"/>
                <w:b w:val="false"/>
                <w:i w:val="false"/>
                <w:color w:val="000000"/>
                <w:sz w:val="20"/>
              </w:rPr>
              <w:t xml:space="preserve">С сырт температурасы рұқсат беріледі, тыныс алу жолдарын есептемегенде, егер ыстық бетпен 10% тен аз дене сырты, не болмаса 10% тен аз бастың сырты жанасқан жағдайда. </w:t>
            </w: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23-кесте</w:t>
      </w:r>
    </w:p>
    <w:bookmarkEnd w:id="66"/>
    <w:bookmarkStart w:name="z69" w:id="67"/>
    <w:p>
      <w:pPr>
        <w:spacing w:after="0"/>
        <w:ind w:left="0"/>
        <w:jc w:val="left"/>
      </w:pPr>
      <w:r>
        <w:rPr>
          <w:rFonts w:ascii="Times New Roman"/>
          <w:b/>
          <w:i w:val="false"/>
          <w:color w:val="000000"/>
        </w:rPr>
        <w:t xml:space="preserve"> Жабдық сырттарымен (әдейі емес) кездейсоқ жағдайда жанасқандағы рұқсат етілетін температурасы,</w:t>
      </w:r>
      <w:r>
        <w:rPr>
          <w:rFonts w:ascii="Times New Roman"/>
          <w:b/>
          <w:i w:val="false"/>
          <w:color w:val="000000"/>
          <w:vertAlign w:val="superscript"/>
        </w:rPr>
        <w:t>о</w:t>
      </w:r>
      <w:r>
        <w:rPr>
          <w:rFonts w:ascii="Times New Roman"/>
          <w:b/>
          <w:i w:val="false"/>
          <w:color w:val="000000"/>
        </w:rPr>
        <w:t>С</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уақыты,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металл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шыны, 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24-кесте</w:t>
      </w:r>
    </w:p>
    <w:bookmarkEnd w:id="68"/>
    <w:bookmarkStart w:name="z71" w:id="69"/>
    <w:p>
      <w:pPr>
        <w:spacing w:after="0"/>
        <w:ind w:left="0"/>
        <w:jc w:val="left"/>
      </w:pPr>
      <w:r>
        <w:rPr>
          <w:rFonts w:ascii="Times New Roman"/>
          <w:b/>
          <w:i w:val="false"/>
          <w:color w:val="000000"/>
        </w:rPr>
        <w:t xml:space="preserve"> Жерасты қазба жұмыс орнындағы температура үйлесімі, ылғалдылық және ауа қозғалыс жылдамдылығы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факторлары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үйлесулер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Суланған қазбаларда салыстырмалы ылғалдылықтың шамадан тыс көбеюі 10% ке рұқсат етіледі.</w:t>
      </w:r>
    </w:p>
    <w:p>
      <w:pPr>
        <w:spacing w:after="0"/>
        <w:ind w:left="0"/>
        <w:jc w:val="both"/>
      </w:pPr>
      <w:r>
        <w:rPr>
          <w:rFonts w:ascii="Times New Roman"/>
          <w:b w:val="false"/>
          <w:i w:val="false"/>
          <w:color w:val="000000"/>
          <w:sz w:val="28"/>
        </w:rPr>
        <w:t>
      ** Жоғары жылдамдық, ауа қозғалысы барынша көп температураға сәйкес.</w:t>
      </w:r>
    </w:p>
    <w:bookmarkStart w:name="z72" w:id="70"/>
    <w:p>
      <w:pPr>
        <w:spacing w:after="0"/>
        <w:ind w:left="0"/>
        <w:jc w:val="both"/>
      </w:pPr>
      <w:r>
        <w:rPr>
          <w:rFonts w:ascii="Times New Roman"/>
          <w:b w:val="false"/>
          <w:i w:val="false"/>
          <w:color w:val="000000"/>
          <w:sz w:val="28"/>
        </w:rPr>
        <w:t>
      25-кесте</w:t>
      </w:r>
    </w:p>
    <w:bookmarkEnd w:id="70"/>
    <w:bookmarkStart w:name="z73" w:id="71"/>
    <w:p>
      <w:pPr>
        <w:spacing w:after="0"/>
        <w:ind w:left="0"/>
        <w:jc w:val="left"/>
      </w:pPr>
      <w:r>
        <w:rPr>
          <w:rFonts w:ascii="Times New Roman"/>
          <w:b/>
          <w:i w:val="false"/>
          <w:color w:val="000000"/>
        </w:rPr>
        <w:t xml:space="preserve"> Адамның ашық дене учаскелеріне ауаның төменгі температурасы мен желдің аралас іс әрекеттерін бағалайтын эквиваленттік температуралары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жылдамдығы,м/с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C</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Салқындау эквиваленттік температурасы, </w:t>
            </w:r>
            <w:r>
              <w:rPr>
                <w:rFonts w:ascii="Times New Roman"/>
                <w:b w:val="false"/>
                <w:i w:val="false"/>
                <w:color w:val="000000"/>
                <w:vertAlign w:val="superscript"/>
              </w:rPr>
              <w:t>0</w:t>
            </w:r>
            <w:r>
              <w:rPr>
                <w:rFonts w:ascii="Times New Roman"/>
                <w:b w:val="false"/>
                <w:i w:val="false"/>
                <w:color w:val="000000"/>
                <w:sz w:val="20"/>
              </w:rPr>
              <w:t>C</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м/с тан артық желдің жылдамдығы азын аулақ қосымша әсер береді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 қауіптілік.</w:t>
            </w:r>
          </w:p>
          <w:p>
            <w:pPr>
              <w:spacing w:after="20"/>
              <w:ind w:left="20"/>
              <w:jc w:val="both"/>
            </w:pPr>
            <w:r>
              <w:rPr>
                <w:rFonts w:ascii="Times New Roman"/>
                <w:b w:val="false"/>
                <w:i w:val="false"/>
                <w:color w:val="000000"/>
                <w:sz w:val="20"/>
              </w:rPr>
              <w:t>
1 сағаттан артық уақыт ішіндегі құрғақ теріні үсітіп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қауыптілік. 1 минөт уақыт ішінде үсіп қалу қаупі.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қауіптілік. 30 секундтан кейін үсіп қалады</w:t>
            </w:r>
          </w:p>
        </w:tc>
      </w:tr>
    </w:tbl>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26 -кесте</w:t>
      </w:r>
    </w:p>
    <w:bookmarkEnd w:id="72"/>
    <w:bookmarkStart w:name="z75" w:id="73"/>
    <w:p>
      <w:pPr>
        <w:spacing w:after="0"/>
        <w:ind w:left="0"/>
        <w:jc w:val="left"/>
      </w:pPr>
      <w:r>
        <w:rPr>
          <w:rFonts w:ascii="Times New Roman"/>
          <w:b/>
          <w:i w:val="false"/>
          <w:color w:val="000000"/>
        </w:rPr>
        <w:t xml:space="preserve"> Үсіп қалу қатері салқындаудың интегралды көрсеткіш жағдайына тәуелділігі (СҮИКЖ, балл)</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СҮИКЖ,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Үсіп қалу қатері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қауіпсіз болу ұзақтығы, көп емес,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ескермеу (үсік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&lt; СҮИКЖ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&lt; СҮИКЖ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сағаты (критический)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Салқындаудың (үсіп қалу) интегралды көрсеткіш жағдайын - СҮИКЖ – төмендегі теңдеуге сәйкес анықтау керек:</w:t>
      </w:r>
    </w:p>
    <w:p>
      <w:pPr>
        <w:spacing w:after="0"/>
        <w:ind w:left="0"/>
        <w:jc w:val="both"/>
      </w:pPr>
      <w:r>
        <w:rPr>
          <w:rFonts w:ascii="Times New Roman"/>
          <w:b w:val="false"/>
          <w:i w:val="false"/>
          <w:color w:val="000000"/>
          <w:sz w:val="28"/>
        </w:rPr>
        <w:t>
      СҮИКЖ = 34,654 - 0,4664 x t + 0,6337 x V, қайдан:</w:t>
      </w:r>
    </w:p>
    <w:p>
      <w:pPr>
        <w:spacing w:after="0"/>
        <w:ind w:left="0"/>
        <w:jc w:val="both"/>
      </w:pPr>
      <w:r>
        <w:rPr>
          <w:rFonts w:ascii="Times New Roman"/>
          <w:b w:val="false"/>
          <w:i w:val="false"/>
          <w:color w:val="000000"/>
          <w:sz w:val="28"/>
        </w:rPr>
        <w:t>
      t - ауа температурасы,</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V –жел жылдамдығы, м/с.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2-қосымша</w:t>
            </w:r>
          </w:p>
        </w:tc>
      </w:tr>
    </w:tbl>
    <w:bookmarkStart w:name="z78" w:id="74"/>
    <w:p>
      <w:pPr>
        <w:spacing w:after="0"/>
        <w:ind w:left="0"/>
        <w:jc w:val="both"/>
      </w:pPr>
      <w:r>
        <w:rPr>
          <w:rFonts w:ascii="Times New Roman"/>
          <w:b w:val="false"/>
          <w:i w:val="false"/>
          <w:color w:val="000000"/>
          <w:sz w:val="28"/>
        </w:rPr>
        <w:t>
      1-кесте</w:t>
      </w:r>
    </w:p>
    <w:bookmarkEnd w:id="74"/>
    <w:bookmarkStart w:name="z79" w:id="75"/>
    <w:p>
      <w:pPr>
        <w:spacing w:after="0"/>
        <w:ind w:left="0"/>
        <w:jc w:val="left"/>
      </w:pPr>
      <w:r>
        <w:rPr>
          <w:rFonts w:ascii="Times New Roman"/>
          <w:b/>
          <w:i w:val="false"/>
          <w:color w:val="000000"/>
        </w:rPr>
        <w:t xml:space="preserve"> Жұмыс орнында және еңбек қызметінде негізгі аса типтік түрге арналған дыбыс деңгейлері эквивалентті дыбыс деңгейі, дыбыс қысымының шектеулі рұқсат етілген деңгейі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еңбек қызметі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деңгейі, дБ, октава жолағында орта геометриялық жиілікпен Гц-те.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 және эквивалентті дыбыс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мекеме және ұйымдар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қызмет,</w:t>
            </w:r>
          </w:p>
          <w:p>
            <w:pPr>
              <w:spacing w:after="20"/>
              <w:ind w:left="20"/>
              <w:jc w:val="both"/>
            </w:pPr>
            <w:r>
              <w:rPr>
                <w:rFonts w:ascii="Times New Roman"/>
                <w:b w:val="false"/>
                <w:i w:val="false"/>
                <w:color w:val="000000"/>
                <w:sz w:val="20"/>
              </w:rPr>
              <w:t>
жоғары талаптағы басқару</w:t>
            </w:r>
          </w:p>
          <w:p>
            <w:pPr>
              <w:spacing w:after="20"/>
              <w:ind w:left="20"/>
              <w:jc w:val="both"/>
            </w:pPr>
            <w:r>
              <w:rPr>
                <w:rFonts w:ascii="Times New Roman"/>
                <w:b w:val="false"/>
                <w:i w:val="false"/>
                <w:color w:val="000000"/>
                <w:sz w:val="20"/>
              </w:rPr>
              <w:t>
жұмысы, ғылыми қызмет,</w:t>
            </w:r>
          </w:p>
          <w:p>
            <w:pPr>
              <w:spacing w:after="20"/>
              <w:ind w:left="20"/>
              <w:jc w:val="both"/>
            </w:pPr>
            <w:r>
              <w:rPr>
                <w:rFonts w:ascii="Times New Roman"/>
                <w:b w:val="false"/>
                <w:i w:val="false"/>
                <w:color w:val="000000"/>
                <w:sz w:val="20"/>
              </w:rPr>
              <w:t>
құрастыру және жобалау,</w:t>
            </w:r>
          </w:p>
          <w:p>
            <w:pPr>
              <w:spacing w:after="20"/>
              <w:ind w:left="20"/>
              <w:jc w:val="both"/>
            </w:pPr>
            <w:r>
              <w:rPr>
                <w:rFonts w:ascii="Times New Roman"/>
                <w:b w:val="false"/>
                <w:i w:val="false"/>
                <w:color w:val="000000"/>
                <w:sz w:val="20"/>
              </w:rPr>
              <w:t>
бағдарлама жасау, сабақ</w:t>
            </w:r>
          </w:p>
          <w:p>
            <w:pPr>
              <w:spacing w:after="20"/>
              <w:ind w:left="20"/>
              <w:jc w:val="both"/>
            </w:pPr>
            <w:r>
              <w:rPr>
                <w:rFonts w:ascii="Times New Roman"/>
                <w:b w:val="false"/>
                <w:i w:val="false"/>
                <w:color w:val="000000"/>
                <w:sz w:val="20"/>
              </w:rPr>
              <w:t>
беру, үйрету, дәрігерлік</w:t>
            </w:r>
          </w:p>
          <w:p>
            <w:pPr>
              <w:spacing w:after="20"/>
              <w:ind w:left="20"/>
              <w:jc w:val="both"/>
            </w:pPr>
            <w:r>
              <w:rPr>
                <w:rFonts w:ascii="Times New Roman"/>
                <w:b w:val="false"/>
                <w:i w:val="false"/>
                <w:color w:val="000000"/>
                <w:sz w:val="20"/>
              </w:rPr>
              <w:t>
қызмет: бөлмедегі жұмыс</w:t>
            </w:r>
          </w:p>
          <w:p>
            <w:pPr>
              <w:spacing w:after="20"/>
              <w:ind w:left="20"/>
              <w:jc w:val="both"/>
            </w:pPr>
            <w:r>
              <w:rPr>
                <w:rFonts w:ascii="Times New Roman"/>
                <w:b w:val="false"/>
                <w:i w:val="false"/>
                <w:color w:val="000000"/>
                <w:sz w:val="20"/>
              </w:rPr>
              <w:t>
орындары- дирекцияда,</w:t>
            </w:r>
          </w:p>
          <w:p>
            <w:pPr>
              <w:spacing w:after="20"/>
              <w:ind w:left="20"/>
              <w:jc w:val="both"/>
            </w:pPr>
            <w:r>
              <w:rPr>
                <w:rFonts w:ascii="Times New Roman"/>
                <w:b w:val="false"/>
                <w:i w:val="false"/>
                <w:color w:val="000000"/>
                <w:sz w:val="20"/>
              </w:rPr>
              <w:t>
жабалау, құрастыру</w:t>
            </w:r>
          </w:p>
          <w:p>
            <w:pPr>
              <w:spacing w:after="20"/>
              <w:ind w:left="20"/>
              <w:jc w:val="both"/>
            </w:pPr>
            <w:r>
              <w:rPr>
                <w:rFonts w:ascii="Times New Roman"/>
                <w:b w:val="false"/>
                <w:i w:val="false"/>
                <w:color w:val="000000"/>
                <w:sz w:val="20"/>
              </w:rPr>
              <w:t>
бюросында, есепшіде,</w:t>
            </w:r>
          </w:p>
          <w:p>
            <w:pPr>
              <w:spacing w:after="20"/>
              <w:ind w:left="20"/>
              <w:jc w:val="both"/>
            </w:pPr>
            <w:r>
              <w:rPr>
                <w:rFonts w:ascii="Times New Roman"/>
                <w:b w:val="false"/>
                <w:i w:val="false"/>
                <w:color w:val="000000"/>
                <w:sz w:val="20"/>
              </w:rPr>
              <w:t>
есептеу машинасы</w:t>
            </w:r>
          </w:p>
          <w:p>
            <w:pPr>
              <w:spacing w:after="20"/>
              <w:ind w:left="20"/>
              <w:jc w:val="both"/>
            </w:pPr>
            <w:r>
              <w:rPr>
                <w:rFonts w:ascii="Times New Roman"/>
                <w:b w:val="false"/>
                <w:i w:val="false"/>
                <w:color w:val="000000"/>
                <w:sz w:val="20"/>
              </w:rPr>
              <w:t>
бағдарламашыларында,</w:t>
            </w:r>
          </w:p>
          <w:p>
            <w:pPr>
              <w:spacing w:after="20"/>
              <w:ind w:left="20"/>
              <w:jc w:val="both"/>
            </w:pPr>
            <w:r>
              <w:rPr>
                <w:rFonts w:ascii="Times New Roman"/>
                <w:b w:val="false"/>
                <w:i w:val="false"/>
                <w:color w:val="000000"/>
                <w:sz w:val="20"/>
              </w:rPr>
              <w:t>
теориялық жұмыс</w:t>
            </w:r>
          </w:p>
          <w:p>
            <w:pPr>
              <w:spacing w:after="20"/>
              <w:ind w:left="20"/>
              <w:jc w:val="both"/>
            </w:pPr>
            <w:r>
              <w:rPr>
                <w:rFonts w:ascii="Times New Roman"/>
                <w:b w:val="false"/>
                <w:i w:val="false"/>
                <w:color w:val="000000"/>
                <w:sz w:val="20"/>
              </w:rPr>
              <w:t>
лабораториясында,</w:t>
            </w:r>
          </w:p>
          <w:p>
            <w:pPr>
              <w:spacing w:after="20"/>
              <w:ind w:left="20"/>
              <w:jc w:val="both"/>
            </w:pPr>
            <w:r>
              <w:rPr>
                <w:rFonts w:ascii="Times New Roman"/>
                <w:b w:val="false"/>
                <w:i w:val="false"/>
                <w:color w:val="000000"/>
                <w:sz w:val="20"/>
              </w:rPr>
              <w:t>
деректерді өңдеу және</w:t>
            </w:r>
          </w:p>
          <w:p>
            <w:pPr>
              <w:spacing w:after="20"/>
              <w:ind w:left="20"/>
              <w:jc w:val="both"/>
            </w:pPr>
            <w:r>
              <w:rPr>
                <w:rFonts w:ascii="Times New Roman"/>
                <w:b w:val="false"/>
                <w:i w:val="false"/>
                <w:color w:val="000000"/>
                <w:sz w:val="20"/>
              </w:rPr>
              <w:t>
денсаулық пунктерінде</w:t>
            </w:r>
          </w:p>
          <w:p>
            <w:pPr>
              <w:spacing w:after="20"/>
              <w:ind w:left="20"/>
              <w:jc w:val="both"/>
            </w:pPr>
            <w:r>
              <w:rPr>
                <w:rFonts w:ascii="Times New Roman"/>
                <w:b w:val="false"/>
                <w:i w:val="false"/>
                <w:color w:val="000000"/>
                <w:sz w:val="20"/>
              </w:rPr>
              <w:t>
ауруларды қабылдау.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шоғырлануды талап</w:t>
            </w:r>
          </w:p>
          <w:p>
            <w:pPr>
              <w:spacing w:after="20"/>
              <w:ind w:left="20"/>
              <w:jc w:val="both"/>
            </w:pPr>
            <w:r>
              <w:rPr>
                <w:rFonts w:ascii="Times New Roman"/>
                <w:b w:val="false"/>
                <w:i w:val="false"/>
                <w:color w:val="000000"/>
                <w:sz w:val="20"/>
              </w:rPr>
              <w:t>
ететін жоғары білікті</w:t>
            </w:r>
          </w:p>
          <w:p>
            <w:pPr>
              <w:spacing w:after="20"/>
              <w:ind w:left="20"/>
              <w:jc w:val="both"/>
            </w:pPr>
            <w:r>
              <w:rPr>
                <w:rFonts w:ascii="Times New Roman"/>
                <w:b w:val="false"/>
                <w:i w:val="false"/>
                <w:color w:val="000000"/>
                <w:sz w:val="20"/>
              </w:rPr>
              <w:t>
жұмыс,әкімшілік- басқармалық жұмыс,</w:t>
            </w:r>
          </w:p>
          <w:p>
            <w:pPr>
              <w:spacing w:after="20"/>
              <w:ind w:left="20"/>
              <w:jc w:val="both"/>
            </w:pPr>
            <w:r>
              <w:rPr>
                <w:rFonts w:ascii="Times New Roman"/>
                <w:b w:val="false"/>
                <w:i w:val="false"/>
                <w:color w:val="000000"/>
                <w:sz w:val="20"/>
              </w:rPr>
              <w:t>
зертханада аналитикалық</w:t>
            </w:r>
          </w:p>
          <w:p>
            <w:pPr>
              <w:spacing w:after="20"/>
              <w:ind w:left="20"/>
              <w:jc w:val="both"/>
            </w:pPr>
            <w:r>
              <w:rPr>
                <w:rFonts w:ascii="Times New Roman"/>
                <w:b w:val="false"/>
                <w:i w:val="false"/>
                <w:color w:val="000000"/>
                <w:sz w:val="20"/>
              </w:rPr>
              <w:t>
және өлшемді жұмыс: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 цех</w:t>
            </w:r>
          </w:p>
          <w:p>
            <w:pPr>
              <w:spacing w:after="20"/>
              <w:ind w:left="20"/>
              <w:jc w:val="both"/>
            </w:pPr>
            <w:r>
              <w:rPr>
                <w:rFonts w:ascii="Times New Roman"/>
                <w:b w:val="false"/>
                <w:i w:val="false"/>
                <w:color w:val="000000"/>
                <w:sz w:val="20"/>
              </w:rPr>
              <w:t>
бөлмелеріндегі жұмыс</w:t>
            </w:r>
          </w:p>
          <w:p>
            <w:pPr>
              <w:spacing w:after="20"/>
              <w:ind w:left="20"/>
              <w:jc w:val="both"/>
            </w:pPr>
            <w:r>
              <w:rPr>
                <w:rFonts w:ascii="Times New Roman"/>
                <w:b w:val="false"/>
                <w:i w:val="false"/>
                <w:color w:val="000000"/>
                <w:sz w:val="20"/>
              </w:rPr>
              <w:t>
орындары, кеңседегі</w:t>
            </w:r>
          </w:p>
          <w:p>
            <w:pPr>
              <w:spacing w:after="20"/>
              <w:ind w:left="20"/>
              <w:jc w:val="both"/>
            </w:pPr>
            <w:r>
              <w:rPr>
                <w:rFonts w:ascii="Times New Roman"/>
                <w:b w:val="false"/>
                <w:i w:val="false"/>
                <w:color w:val="000000"/>
                <w:sz w:val="20"/>
              </w:rPr>
              <w:t>
жұмыс бөлмелері,</w:t>
            </w:r>
          </w:p>
          <w:p>
            <w:pPr>
              <w:spacing w:after="20"/>
              <w:ind w:left="20"/>
              <w:jc w:val="both"/>
            </w:pPr>
            <w:r>
              <w:rPr>
                <w:rFonts w:ascii="Times New Roman"/>
                <w:b w:val="false"/>
                <w:i w:val="false"/>
                <w:color w:val="000000"/>
                <w:sz w:val="20"/>
              </w:rPr>
              <w:t xml:space="preserve">
зертханалар.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Акустикалық белгі</w:t>
            </w:r>
          </w:p>
          <w:p>
            <w:pPr>
              <w:spacing w:after="20"/>
              <w:ind w:left="20"/>
              <w:jc w:val="both"/>
            </w:pPr>
            <w:r>
              <w:rPr>
                <w:rFonts w:ascii="Times New Roman"/>
                <w:b w:val="false"/>
                <w:i w:val="false"/>
                <w:color w:val="000000"/>
                <w:sz w:val="20"/>
              </w:rPr>
              <w:t>
және жиі жарлық алу</w:t>
            </w:r>
          </w:p>
          <w:p>
            <w:pPr>
              <w:spacing w:after="20"/>
              <w:ind w:left="20"/>
              <w:jc w:val="both"/>
            </w:pPr>
            <w:r>
              <w:rPr>
                <w:rFonts w:ascii="Times New Roman"/>
                <w:b w:val="false"/>
                <w:i w:val="false"/>
                <w:color w:val="000000"/>
                <w:sz w:val="20"/>
              </w:rPr>
              <w:t>
алумен атқарылатын</w:t>
            </w:r>
          </w:p>
          <w:p>
            <w:pPr>
              <w:spacing w:after="20"/>
              <w:ind w:left="20"/>
              <w:jc w:val="both"/>
            </w:pPr>
            <w:r>
              <w:rPr>
                <w:rFonts w:ascii="Times New Roman"/>
                <w:b w:val="false"/>
                <w:i w:val="false"/>
                <w:color w:val="000000"/>
                <w:sz w:val="20"/>
              </w:rPr>
              <w:t>
жұмыс, әрдайым дыбысты</w:t>
            </w:r>
          </w:p>
          <w:p>
            <w:pPr>
              <w:spacing w:after="20"/>
              <w:ind w:left="20"/>
              <w:jc w:val="both"/>
            </w:pPr>
            <w:r>
              <w:rPr>
                <w:rFonts w:ascii="Times New Roman"/>
                <w:b w:val="false"/>
                <w:i w:val="false"/>
                <w:color w:val="000000"/>
                <w:sz w:val="20"/>
              </w:rPr>
              <w:t>
тексеріп отыратын жұмыс,</w:t>
            </w:r>
          </w:p>
          <w:p>
            <w:pPr>
              <w:spacing w:after="20"/>
              <w:ind w:left="20"/>
              <w:jc w:val="both"/>
            </w:pPr>
            <w:r>
              <w:rPr>
                <w:rFonts w:ascii="Times New Roman"/>
                <w:b w:val="false"/>
                <w:i w:val="false"/>
                <w:color w:val="000000"/>
                <w:sz w:val="20"/>
              </w:rPr>
              <w:t>
дәл нұсқаулы кестемен</w:t>
            </w:r>
          </w:p>
          <w:p>
            <w:pPr>
              <w:spacing w:after="20"/>
              <w:ind w:left="20"/>
              <w:jc w:val="both"/>
            </w:pPr>
            <w:r>
              <w:rPr>
                <w:rFonts w:ascii="Times New Roman"/>
                <w:b w:val="false"/>
                <w:i w:val="false"/>
                <w:color w:val="000000"/>
                <w:sz w:val="20"/>
              </w:rPr>
              <w:t>
атқаратын операторлық</w:t>
            </w:r>
          </w:p>
          <w:p>
            <w:pPr>
              <w:spacing w:after="20"/>
              <w:ind w:left="20"/>
              <w:jc w:val="both"/>
            </w:pPr>
            <w:r>
              <w:rPr>
                <w:rFonts w:ascii="Times New Roman"/>
                <w:b w:val="false"/>
                <w:i w:val="false"/>
                <w:color w:val="000000"/>
                <w:sz w:val="20"/>
              </w:rPr>
              <w:t>
жұмыс, диспетчерлік</w:t>
            </w:r>
          </w:p>
          <w:p>
            <w:pPr>
              <w:spacing w:after="20"/>
              <w:ind w:left="20"/>
              <w:jc w:val="both"/>
            </w:pPr>
            <w:r>
              <w:rPr>
                <w:rFonts w:ascii="Times New Roman"/>
                <w:b w:val="false"/>
                <w:i w:val="false"/>
                <w:color w:val="000000"/>
                <w:sz w:val="20"/>
              </w:rPr>
              <w:t>
жұмыс: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w:t>
            </w:r>
          </w:p>
          <w:p>
            <w:pPr>
              <w:spacing w:after="20"/>
              <w:ind w:left="20"/>
              <w:jc w:val="both"/>
            </w:pPr>
            <w:r>
              <w:rPr>
                <w:rFonts w:ascii="Times New Roman"/>
                <w:b w:val="false"/>
                <w:i w:val="false"/>
                <w:color w:val="000000"/>
                <w:sz w:val="20"/>
              </w:rPr>
              <w:t>
бөлмелеріндегі жұмыс</w:t>
            </w:r>
          </w:p>
          <w:p>
            <w:pPr>
              <w:spacing w:after="20"/>
              <w:ind w:left="20"/>
              <w:jc w:val="both"/>
            </w:pPr>
            <w:r>
              <w:rPr>
                <w:rFonts w:ascii="Times New Roman"/>
                <w:b w:val="false"/>
                <w:i w:val="false"/>
                <w:color w:val="000000"/>
                <w:sz w:val="20"/>
              </w:rPr>
              <w:t>
орындары, бақылау</w:t>
            </w:r>
          </w:p>
          <w:p>
            <w:pPr>
              <w:spacing w:after="20"/>
              <w:ind w:left="20"/>
              <w:jc w:val="both"/>
            </w:pPr>
            <w:r>
              <w:rPr>
                <w:rFonts w:ascii="Times New Roman"/>
                <w:b w:val="false"/>
                <w:i w:val="false"/>
                <w:color w:val="000000"/>
                <w:sz w:val="20"/>
              </w:rPr>
              <w:t>
бөлмелерінде және ара</w:t>
            </w:r>
          </w:p>
          <w:p>
            <w:pPr>
              <w:spacing w:after="20"/>
              <w:ind w:left="20"/>
              <w:jc w:val="both"/>
            </w:pPr>
            <w:r>
              <w:rPr>
                <w:rFonts w:ascii="Times New Roman"/>
                <w:b w:val="false"/>
                <w:i w:val="false"/>
                <w:color w:val="000000"/>
                <w:sz w:val="20"/>
              </w:rPr>
              <w:t>
қашықтықта телефонмен</w:t>
            </w:r>
          </w:p>
          <w:p>
            <w:pPr>
              <w:spacing w:after="20"/>
              <w:ind w:left="20"/>
              <w:jc w:val="both"/>
            </w:pPr>
            <w:r>
              <w:rPr>
                <w:rFonts w:ascii="Times New Roman"/>
                <w:b w:val="false"/>
                <w:i w:val="false"/>
                <w:color w:val="000000"/>
                <w:sz w:val="20"/>
              </w:rPr>
              <w:t>
ауызша байланысу бар</w:t>
            </w:r>
          </w:p>
          <w:p>
            <w:pPr>
              <w:spacing w:after="20"/>
              <w:ind w:left="20"/>
              <w:jc w:val="both"/>
            </w:pPr>
            <w:r>
              <w:rPr>
                <w:rFonts w:ascii="Times New Roman"/>
                <w:b w:val="false"/>
                <w:i w:val="false"/>
                <w:color w:val="000000"/>
                <w:sz w:val="20"/>
              </w:rPr>
              <w:t>
басқарма бөлмелерінде,</w:t>
            </w:r>
          </w:p>
          <w:p>
            <w:pPr>
              <w:spacing w:after="20"/>
              <w:ind w:left="20"/>
              <w:jc w:val="both"/>
            </w:pPr>
            <w:r>
              <w:rPr>
                <w:rFonts w:ascii="Times New Roman"/>
                <w:b w:val="false"/>
                <w:i w:val="false"/>
                <w:color w:val="000000"/>
                <w:sz w:val="20"/>
              </w:rPr>
              <w:t>
машинамен жазу</w:t>
            </w:r>
          </w:p>
          <w:p>
            <w:pPr>
              <w:spacing w:after="20"/>
              <w:ind w:left="20"/>
              <w:jc w:val="both"/>
            </w:pPr>
            <w:r>
              <w:rPr>
                <w:rFonts w:ascii="Times New Roman"/>
                <w:b w:val="false"/>
                <w:i w:val="false"/>
                <w:color w:val="000000"/>
                <w:sz w:val="20"/>
              </w:rPr>
              <w:t>
бюроларында, дәл</w:t>
            </w:r>
          </w:p>
          <w:p>
            <w:pPr>
              <w:spacing w:after="20"/>
              <w:ind w:left="20"/>
              <w:jc w:val="both"/>
            </w:pPr>
            <w:r>
              <w:rPr>
                <w:rFonts w:ascii="Times New Roman"/>
                <w:b w:val="false"/>
                <w:i w:val="false"/>
                <w:color w:val="000000"/>
                <w:sz w:val="20"/>
              </w:rPr>
              <w:t>
құрастыру учаскелерінде,</w:t>
            </w:r>
          </w:p>
          <w:p>
            <w:pPr>
              <w:spacing w:after="20"/>
              <w:ind w:left="20"/>
              <w:jc w:val="both"/>
            </w:pPr>
            <w:r>
              <w:rPr>
                <w:rFonts w:ascii="Times New Roman"/>
                <w:b w:val="false"/>
                <w:i w:val="false"/>
                <w:color w:val="000000"/>
                <w:sz w:val="20"/>
              </w:rPr>
              <w:t>
телеграф және телефон</w:t>
            </w:r>
          </w:p>
          <w:p>
            <w:pPr>
              <w:spacing w:after="20"/>
              <w:ind w:left="20"/>
              <w:jc w:val="both"/>
            </w:pPr>
            <w:r>
              <w:rPr>
                <w:rFonts w:ascii="Times New Roman"/>
                <w:b w:val="false"/>
                <w:i w:val="false"/>
                <w:color w:val="000000"/>
                <w:sz w:val="20"/>
              </w:rPr>
              <w:t>
стансаларында, ұста</w:t>
            </w:r>
          </w:p>
          <w:p>
            <w:pPr>
              <w:spacing w:after="20"/>
              <w:ind w:left="20"/>
              <w:jc w:val="both"/>
            </w:pPr>
            <w:r>
              <w:rPr>
                <w:rFonts w:ascii="Times New Roman"/>
                <w:b w:val="false"/>
                <w:i w:val="false"/>
                <w:color w:val="000000"/>
                <w:sz w:val="20"/>
              </w:rPr>
              <w:t>
бөлмелерінде,</w:t>
            </w:r>
          </w:p>
          <w:p>
            <w:pPr>
              <w:spacing w:after="20"/>
              <w:ind w:left="20"/>
              <w:jc w:val="both"/>
            </w:pPr>
            <w:r>
              <w:rPr>
                <w:rFonts w:ascii="Times New Roman"/>
                <w:b w:val="false"/>
                <w:i w:val="false"/>
                <w:color w:val="000000"/>
                <w:sz w:val="20"/>
              </w:rPr>
              <w:t>
ақпараттарды есептеу</w:t>
            </w:r>
          </w:p>
          <w:p>
            <w:pPr>
              <w:spacing w:after="20"/>
              <w:ind w:left="20"/>
              <w:jc w:val="both"/>
            </w:pPr>
            <w:r>
              <w:rPr>
                <w:rFonts w:ascii="Times New Roman"/>
                <w:b w:val="false"/>
                <w:i w:val="false"/>
                <w:color w:val="000000"/>
                <w:sz w:val="20"/>
              </w:rPr>
              <w:t>
машинасымен өңдеу</w:t>
            </w:r>
          </w:p>
          <w:p>
            <w:pPr>
              <w:spacing w:after="20"/>
              <w:ind w:left="20"/>
              <w:jc w:val="both"/>
            </w:pPr>
            <w:r>
              <w:rPr>
                <w:rFonts w:ascii="Times New Roman"/>
                <w:b w:val="false"/>
                <w:i w:val="false"/>
                <w:color w:val="000000"/>
                <w:sz w:val="20"/>
              </w:rPr>
              <w:t xml:space="preserve">
дәліздерінде.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жинақтылықты қажет ететін жұмыс, өндірістік циклдарды арақашықта басқару және бақылау процессіне жоғары талаптар қойылатын жұмыс: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кабиналарындағы</w:t>
            </w:r>
          </w:p>
          <w:p>
            <w:pPr>
              <w:spacing w:after="20"/>
              <w:ind w:left="20"/>
              <w:jc w:val="both"/>
            </w:pPr>
            <w:r>
              <w:rPr>
                <w:rFonts w:ascii="Times New Roman"/>
                <w:b w:val="false"/>
                <w:i w:val="false"/>
                <w:color w:val="000000"/>
                <w:sz w:val="20"/>
              </w:rPr>
              <w:t>
пультпен басқару жұмыс орындары және ара</w:t>
            </w:r>
          </w:p>
          <w:p>
            <w:pPr>
              <w:spacing w:after="20"/>
              <w:ind w:left="20"/>
              <w:jc w:val="both"/>
            </w:pPr>
            <w:r>
              <w:rPr>
                <w:rFonts w:ascii="Times New Roman"/>
                <w:b w:val="false"/>
                <w:i w:val="false"/>
                <w:color w:val="000000"/>
                <w:sz w:val="20"/>
              </w:rPr>
              <w:t>
қашықтықта телефонмен ауызша байланысуы жоқ</w:t>
            </w:r>
          </w:p>
          <w:p>
            <w:pPr>
              <w:spacing w:after="20"/>
              <w:ind w:left="20"/>
              <w:jc w:val="both"/>
            </w:pPr>
            <w:r>
              <w:rPr>
                <w:rFonts w:ascii="Times New Roman"/>
                <w:b w:val="false"/>
                <w:i w:val="false"/>
                <w:color w:val="000000"/>
                <w:sz w:val="20"/>
              </w:rPr>
              <w:t>
басқарма бөлмелерінде;</w:t>
            </w:r>
          </w:p>
          <w:p>
            <w:pPr>
              <w:spacing w:after="20"/>
              <w:ind w:left="20"/>
              <w:jc w:val="both"/>
            </w:pPr>
            <w:r>
              <w:rPr>
                <w:rFonts w:ascii="Times New Roman"/>
                <w:b w:val="false"/>
                <w:i w:val="false"/>
                <w:color w:val="000000"/>
                <w:sz w:val="20"/>
              </w:rPr>
              <w:t>
Шулы қондырғысы бар</w:t>
            </w:r>
          </w:p>
          <w:p>
            <w:pPr>
              <w:spacing w:after="20"/>
              <w:ind w:left="20"/>
              <w:jc w:val="both"/>
            </w:pPr>
            <w:r>
              <w:rPr>
                <w:rFonts w:ascii="Times New Roman"/>
                <w:b w:val="false"/>
                <w:i w:val="false"/>
                <w:color w:val="000000"/>
                <w:sz w:val="20"/>
              </w:rPr>
              <w:t>
лаборатория бөлмелерінде, есептеу</w:t>
            </w:r>
          </w:p>
          <w:p>
            <w:pPr>
              <w:spacing w:after="20"/>
              <w:ind w:left="20"/>
              <w:jc w:val="both"/>
            </w:pPr>
            <w:r>
              <w:rPr>
                <w:rFonts w:ascii="Times New Roman"/>
                <w:b w:val="false"/>
                <w:i w:val="false"/>
                <w:color w:val="000000"/>
                <w:sz w:val="20"/>
              </w:rPr>
              <w:t>
машиналарының шулы агрегаттарын</w:t>
            </w:r>
          </w:p>
          <w:p>
            <w:pPr>
              <w:spacing w:after="20"/>
              <w:ind w:left="20"/>
              <w:jc w:val="both"/>
            </w:pPr>
            <w:r>
              <w:rPr>
                <w:rFonts w:ascii="Times New Roman"/>
                <w:b w:val="false"/>
                <w:i w:val="false"/>
                <w:color w:val="000000"/>
                <w:sz w:val="20"/>
              </w:rPr>
              <w:t>
орналастыратын бөлме.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Жұмыстың барлық түрін атқару (1-4 тармағында көрсетілген және соған ұқсас жұмыстарды алып тастағанда) өндіріс аумағында және өндіріс бөлмелерінің тұрақты жұмыс орындарында.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қозғалыс құрамы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тепловоздардың,</w:t>
            </w:r>
          </w:p>
          <w:p>
            <w:pPr>
              <w:spacing w:after="20"/>
              <w:ind w:left="20"/>
              <w:jc w:val="both"/>
            </w:pPr>
            <w:r>
              <w:rPr>
                <w:rFonts w:ascii="Times New Roman"/>
                <w:b w:val="false"/>
                <w:i w:val="false"/>
                <w:color w:val="000000"/>
                <w:sz w:val="20"/>
              </w:rPr>
              <w:t>
электрвоздардың, метрополитен поездарының, дизель поездарының және автомотристағы машинист кабиналарындағы жұмыс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Жүрдек және қалааралық электрпоездардағы машинист кабинасының жұмыс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Алыс жолға жүретін поездардағы қызметкерлерге арналған бөлмелерде, рефрижераторлық секциялардың қызмет бөлімдерінде, электрстанция вагондарында, пошта және жүк бөлімдеріндегі демалу бөлмелерінде.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Вагон-ресторандар, жүк және пошта вагондарындағы қызмет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өзен, балық аулау және басқа да кемелер.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тұрақты вахталы теңіз кемелерінің энергетикалық бөлімдерінің жұмыс аумағы (әртүрлі система, қондырғылардың жұмысын қамтамасыз ететін, энергия өндіретін энергетикалық қондырғылар, қазандар, двигательдер және механизмдер орнатылған негізгі бөлмелер).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Теңіз кемелерінің (дыбыс оқшауланған) орталық басқару қызмет орындары (ОБҚО), қосымша механизмдер және энергетикалық қондырғыларды басқару органы, индикациялау жабдықтары, тексеру аспаптары орнатылған, энергетикалық бөлімнен бөлінген бөлмелерде.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Теңіз кемелерінде қызметтік бөлмелердегі жұмыс орындары (басқару тұтқасы, штурман, багермейстер рубкасы, радиорубка және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балық өндірісі кемелеріндегі өндірістік технологиялық бөлмелер (балық, теңіз өнімдерін аулау нысандарын ұқсатуға арналған бөлмелер).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өзі жүретін шассилар, өздігінен, тіркемеші және аспалы ауыл шаруашылық машиналары, жол құрылысы, жер қазу көлігі, мелиоративті және осыған ұқсас барлық машиналар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жүргізушілердің және көліктерге қызмет көрсететін қызметкердердің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жеңіл көлік жүргізушілерімен қызмет көрсететін қызметкерлердің (жолаушылар)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Тракторлар, өзі жүретін шассилар, өздігінен, тіркемеші және аспалы ауыл шаруашылық машиналары, жол құрылысы, жер қазу көлігі, мелиоративті және осыған ұқсас барлық машиналар түрі жүргізушілері және қызмет көрсететін қызметкерлер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Ұшақтар мен тікұшақтар салондары мен кабиналарындағы жұмыс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Екпінді және импульсты шуға – мәні 5 дБ кем, таблицада көрсетілгеннен.</w:t>
            </w:r>
          </w:p>
          <w:p>
            <w:pPr>
              <w:spacing w:after="20"/>
              <w:ind w:left="20"/>
              <w:jc w:val="both"/>
            </w:pPr>
            <w:r>
              <w:rPr>
                <w:rFonts w:ascii="Times New Roman"/>
                <w:b w:val="false"/>
                <w:i w:val="false"/>
                <w:color w:val="000000"/>
                <w:sz w:val="20"/>
              </w:rPr>
              <w:t>
Бөлмелерде кондиционерден, вентиляциядан және ауа жылытқыштарынан туындайтын шу -5ДБ кем, осы бөлмелердегі туындайтын негізгі шудан (өлшенген немесе есеппен анықталған), егерде ақырғы кестеде көрсетілген мағынадан аспаса ( бұл кезде екпінді және тоналды шуға түзету енгізу қажет емес), басқа жағдайларда - 5 дБ кестеде көрсетілгеннен мағынадан аз.</w:t>
            </w:r>
          </w:p>
          <w:p>
            <w:pPr>
              <w:spacing w:after="20"/>
              <w:ind w:left="20"/>
              <w:jc w:val="both"/>
            </w:pPr>
            <w:r>
              <w:rPr>
                <w:rFonts w:ascii="Times New Roman"/>
                <w:b w:val="false"/>
                <w:i w:val="false"/>
                <w:color w:val="000000"/>
                <w:sz w:val="20"/>
              </w:rPr>
              <w:t>
Жұмыс орындарында тұрақты шудың максимальды дыбыс деңгейі "ақырын" уақытша сипат бойынша өлшеуде кестенің 6 және 13 т 110 дБА аспауы керек, жұмыс орындарында импульсты шудың максималды дыбыс деңгейі "импульс" уақытша сипаты бойынша өлшеуде кестенің 6 т сәйкес 125 дБАІ аспауы тиіс.</w:t>
            </w:r>
          </w:p>
        </w:tc>
      </w:tr>
    </w:tbl>
    <w:p>
      <w:pPr>
        <w:spacing w:after="0"/>
        <w:ind w:left="0"/>
        <w:jc w:val="left"/>
      </w:pPr>
    </w:p>
    <w:bookmarkStart w:name="z81" w:id="76"/>
    <w:p>
      <w:pPr>
        <w:spacing w:after="0"/>
        <w:ind w:left="0"/>
        <w:jc w:val="both"/>
      </w:pPr>
      <w:r>
        <w:rPr>
          <w:rFonts w:ascii="Times New Roman"/>
          <w:b w:val="false"/>
          <w:i w:val="false"/>
          <w:color w:val="000000"/>
          <w:sz w:val="28"/>
        </w:rPr>
        <w:t>
      2-кесте</w:t>
      </w:r>
    </w:p>
    <w:bookmarkEnd w:id="76"/>
    <w:bookmarkStart w:name="z80" w:id="77"/>
    <w:p>
      <w:pPr>
        <w:spacing w:after="0"/>
        <w:ind w:left="0"/>
        <w:jc w:val="left"/>
      </w:pPr>
      <w:r>
        <w:rPr>
          <w:rFonts w:ascii="Times New Roman"/>
          <w:b/>
          <w:i w:val="false"/>
          <w:color w:val="000000"/>
        </w:rPr>
        <w:t xml:space="preserve"> Дыбыс қысымының рұқсатталған деңгейі, дБ, (дыбыс қысымының эквивалентті деңгейі, дБ), өндірістік және қосалқы ғимараттарда, өңдірістік өнеркәсіп алаңдарында, өнеркәсіптік тұрғын және қоғамдық ғимараттар және тұрғын аймардағы жұмыс орындарының рұқсатталған эквивалентті және шудың ең жоғарғы деңгейі.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немесе бөлмелердің пайдалану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уақыт, 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деңгейі (дыбыс қысымының эквивалентік деңгейі), дБ,орташа геометриялық жиіліктегі октавалық сызық жиілігі, Гц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 L</w:t>
            </w:r>
            <w:r>
              <w:rPr>
                <w:rFonts w:ascii="Times New Roman"/>
                <w:b w:val="false"/>
                <w:i w:val="false"/>
                <w:color w:val="000000"/>
                <w:vertAlign w:val="subscript"/>
              </w:rPr>
              <w:t>A</w:t>
            </w:r>
            <w:r>
              <w:rPr>
                <w:rFonts w:ascii="Times New Roman"/>
                <w:b w:val="false"/>
                <w:i w:val="false"/>
                <w:color w:val="000000"/>
                <w:sz w:val="20"/>
              </w:rPr>
              <w:t>,(дыбыс деңгейінің эквиваленті L</w:t>
            </w:r>
            <w:r>
              <w:rPr>
                <w:rFonts w:ascii="Times New Roman"/>
                <w:b w:val="false"/>
                <w:i w:val="false"/>
                <w:color w:val="000000"/>
                <w:vertAlign w:val="subscript"/>
              </w:rPr>
              <w:t>Aэкв</w:t>
            </w:r>
            <w:r>
              <w:rPr>
                <w:rFonts w:ascii="Times New Roman"/>
                <w:b w:val="false"/>
                <w:i w:val="false"/>
                <w:color w:val="000000"/>
                <w:sz w:val="20"/>
              </w:rPr>
              <w:t>), дБА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w:t>
            </w:r>
          </w:p>
          <w:p>
            <w:pPr>
              <w:spacing w:after="20"/>
              <w:ind w:left="20"/>
              <w:jc w:val="both"/>
            </w:pPr>
            <w:r>
              <w:rPr>
                <w:rFonts w:ascii="Times New Roman"/>
                <w:b w:val="false"/>
                <w:i w:val="false"/>
                <w:color w:val="000000"/>
                <w:sz w:val="20"/>
              </w:rPr>
              <w:t>
максималды деңгейі, L</w:t>
            </w:r>
            <w:r>
              <w:rPr>
                <w:rFonts w:ascii="Times New Roman"/>
                <w:b w:val="false"/>
                <w:i w:val="false"/>
                <w:color w:val="000000"/>
                <w:vertAlign w:val="subscript"/>
              </w:rPr>
              <w:t>Амакс</w:t>
            </w:r>
            <w:r>
              <w:rPr>
                <w:rFonts w:ascii="Times New Roman"/>
                <w:b w:val="false"/>
                <w:i w:val="false"/>
                <w:color w:val="000000"/>
                <w:sz w:val="20"/>
              </w:rPr>
              <w:t>,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мекемелердің, зертханалардың, өлшеу және сарапшы жұмыстарының, әкімшілік-басқару қызметкерлерінің жұмыс бөлмесі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Реттегіш қызметінің жұмыс бөлмелері, бақылау кабиналары және телефонмен сөйлесу байланысынсыз қашықтықтан басқару, нақты құрастыру алаңдары, телефон және телеграфты станция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Тәжірибелік жұмыстарды жүргізетін зертханалық бөлме, бақылау кабиналары және телефонмен сөйлесу байланысынсыз қашықтықтан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Тәжірибелік жұмыстарды жүргізетін зертханалық бөлме, бақылау кабиналары және телефонмен сөйлесу байланысынсыз қашықтықтан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Өндірістік мекемелердегі үнемі жұмыс орыны, өндіріс территориясындағы үнемі жұмыс орыны ( 1-3 шепте берілген жұмыстан басқа)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Аурухана және шипажай палаталары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7.00-23.00 </w:t>
            </w:r>
          </w:p>
          <w:p>
            <w:pPr>
              <w:spacing w:after="20"/>
              <w:ind w:left="20"/>
              <w:jc w:val="both"/>
            </w:pPr>
            <w:r>
              <w:rPr>
                <w:rFonts w:ascii="Times New Roman"/>
                <w:b w:val="false"/>
                <w:i w:val="false"/>
                <w:color w:val="000000"/>
                <w:sz w:val="20"/>
              </w:rPr>
              <w:t>
23.00-7.00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жасайтын аурухана, ауруханадағы, емхана, шипажай дәрігерлерінің кабинеті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 бөлмелері, оқу кабинеттері, оқу орындарының аудиториясы, мәжіліс залы, кітапханалардың оқу залы, кинотеатр және клубтардың көрермендер залы, сот отырысының залдары, діни мәжіліс, әдеттегі жабдықтармен жабдықталған клубтардың көрермендер 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"Долби" жабдығымен жабдықталған кинотеатрлар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Музыкалық сыныптар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Пәтерлердің тұрғын бөлмелері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7.00-23.00 </w:t>
            </w:r>
          </w:p>
          <w:p>
            <w:pPr>
              <w:spacing w:after="20"/>
              <w:ind w:left="20"/>
              <w:jc w:val="both"/>
            </w:pPr>
            <w:r>
              <w:rPr>
                <w:rFonts w:ascii="Times New Roman"/>
                <w:b w:val="false"/>
                <w:i w:val="false"/>
                <w:color w:val="000000"/>
                <w:sz w:val="20"/>
              </w:rPr>
              <w:t xml:space="preserve">
23.00-7.00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Жатақхананың тұрғын бөлмелері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7.00-23.00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23.00-7.00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нөмірлері:</w:t>
            </w:r>
          </w:p>
          <w:p>
            <w:pPr>
              <w:spacing w:after="20"/>
              <w:ind w:left="20"/>
              <w:jc w:val="both"/>
            </w:pPr>
            <w:r>
              <w:rPr>
                <w:rFonts w:ascii="Times New Roman"/>
                <w:b w:val="false"/>
                <w:i w:val="false"/>
                <w:color w:val="000000"/>
                <w:sz w:val="20"/>
              </w:rPr>
              <w:t xml:space="preserve">
Халықаралық жіктелу бойынша бес және төрт жұлдызды қонақ үйлер </w:t>
            </w:r>
          </w:p>
          <w:p>
            <w:pPr>
              <w:spacing w:after="20"/>
              <w:ind w:left="20"/>
              <w:jc w:val="both"/>
            </w:pPr>
            <w:r>
              <w:rPr>
                <w:rFonts w:ascii="Times New Roman"/>
                <w:b w:val="false"/>
                <w:i w:val="false"/>
                <w:color w:val="000000"/>
                <w:sz w:val="20"/>
              </w:rPr>
              <w:t xml:space="preserve">
Халықаралық жіктелу бойынша үш жұлдызды қонақ үйлер </w:t>
            </w:r>
          </w:p>
          <w:p>
            <w:pPr>
              <w:spacing w:after="20"/>
              <w:ind w:left="20"/>
              <w:jc w:val="both"/>
            </w:pPr>
            <w:r>
              <w:rPr>
                <w:rFonts w:ascii="Times New Roman"/>
                <w:b w:val="false"/>
                <w:i w:val="false"/>
                <w:color w:val="000000"/>
                <w:sz w:val="20"/>
              </w:rPr>
              <w:t xml:space="preserve">
Халықаралық жіктелу бойынша үш жұлдыздан төмен қонақ үйлер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7.00-23.00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23.00-7.00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7.00-23.00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23.00-7.00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7.00-23.00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23.00-7.00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Демалыс үйлерінің, пансионат, қарттар және мүгедектер интернат-үйлерінің тұрғын бөлмелері, мектеп-интернат және мектепке дейіңгі мекемелердің ұйықтау бөлмелері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7.00-23.00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23.00-7.00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Кеңсе бөлмелері, әкімшілік ғимараттардың, құрастыру, жоба және ғылыми-зерттеу ұйымдарының жұмыс бөлмелерімен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Кафе, мейрамхана залдары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Театр фойесі және концерттік 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Театрлардың көрермен залы және концерттік залдар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Көп салалы залдар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 залдар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Дүкендердің сауда залы, вокзалдар және әуежай жолаушыларының залы, спорттық залдар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Аурухана және шипажай ғимараттарына тікелей жанасатың аймақ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23.00-7.00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Тұрғын ғимараттарға, демалу үйлеріне, қарттармен мүгедектерге арналған интернат үйлеріне тікелей жанасатың аймақ.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7.00-23.00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23.00-7.00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Емхана, мектеп және басқа оқу орындарына, мектепке дейінгі мекемелерге, мөлтек аудандардың демалатың орындарға және тұрғын үйлер топтарына тікелей жанасатың 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1. 1,5-13-ші шепте көрсетілген бөлмелердегі шудың рұқсатталған деңгейі тек басқа бөлмелерден және сырттан келген шуға қатысты </w:t>
            </w:r>
          </w:p>
          <w:p>
            <w:pPr>
              <w:spacing w:after="20"/>
              <w:ind w:left="20"/>
              <w:jc w:val="both"/>
            </w:pPr>
            <w:r>
              <w:rPr>
                <w:rFonts w:ascii="Times New Roman"/>
                <w:b w:val="false"/>
                <w:i w:val="false"/>
                <w:color w:val="000000"/>
                <w:sz w:val="20"/>
              </w:rPr>
              <w:t>
2. 5-12-ші шепте көрсетілген, ғимаратқа сырттан келген шудың рұқсатталған деңгейі, ауа алмасуын қамтамассыз еткен жағдайда құрылған, яғни мәжбүрлі желдету және ауаны салқындатқыш жүйелерінің болмауы жағдайында ауа ағымың қамтамассыз ететің ашық булық немесе басқа құралдармен жүргізілуі керек. Нормалы ауа алмасуың қамтамассыз ететің мәжбүрлі желдету және ауаны салқындату жүйесі бар болған кезде ғимаратқа сырттан келген шудың рұқсат деңгейі (15-17) ғимарат терезесінің жабық тұруы себебінең жоғарылатылуы мүмкін.</w:t>
            </w:r>
          </w:p>
          <w:p>
            <w:pPr>
              <w:spacing w:after="20"/>
              <w:ind w:left="20"/>
              <w:jc w:val="both"/>
            </w:pPr>
            <w:r>
              <w:rPr>
                <w:rFonts w:ascii="Times New Roman"/>
                <w:b w:val="false"/>
                <w:i w:val="false"/>
                <w:color w:val="000000"/>
                <w:sz w:val="20"/>
              </w:rPr>
              <w:t>
3. Қоғамдық тамақтану және тұрғызылған (қосарланған) сауда мекемелерінде ауа алмастыру жабдықтарынан, ауа және ауалық жылытуды желдету, су құбыры және жылыту жүйелерінің насостарынаң және тоңазытқыштардағы шудың рұқсат деңгейін 1 кестеде көрсетілген, 10-13 шептен басқа (тәуліктің түнгі уакыты үшін) 5дБ (дБА) аз алу керек. Осыған қарамастан шудың тональдылығын жоғарылатпайды.</w:t>
            </w:r>
          </w:p>
          <w:p>
            <w:pPr>
              <w:spacing w:after="20"/>
              <w:ind w:left="20"/>
              <w:jc w:val="both"/>
            </w:pPr>
            <w:r>
              <w:rPr>
                <w:rFonts w:ascii="Times New Roman"/>
                <w:b w:val="false"/>
                <w:i w:val="false"/>
                <w:color w:val="000000"/>
                <w:sz w:val="20"/>
              </w:rPr>
              <w:t>
5). Дыбыстың ең доғарғы деңгейі бұл ғимараттарда нормаланбайды.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3-қосымша</w:t>
            </w:r>
          </w:p>
        </w:tc>
      </w:tr>
    </w:tbl>
    <w:bookmarkStart w:name="z83" w:id="78"/>
    <w:p>
      <w:pPr>
        <w:spacing w:after="0"/>
        <w:ind w:left="0"/>
        <w:jc w:val="both"/>
      </w:pPr>
      <w:r>
        <w:rPr>
          <w:rFonts w:ascii="Times New Roman"/>
          <w:b w:val="false"/>
          <w:i w:val="false"/>
          <w:color w:val="000000"/>
          <w:sz w:val="28"/>
        </w:rPr>
        <w:t>
      1-кесте</w:t>
      </w:r>
    </w:p>
    <w:bookmarkEnd w:id="78"/>
    <w:bookmarkStart w:name="z84" w:id="79"/>
    <w:p>
      <w:pPr>
        <w:spacing w:after="0"/>
        <w:ind w:left="0"/>
        <w:jc w:val="left"/>
      </w:pPr>
      <w:r>
        <w:rPr>
          <w:rFonts w:ascii="Times New Roman"/>
          <w:b/>
          <w:i w:val="false"/>
          <w:color w:val="000000"/>
        </w:rPr>
        <w:t xml:space="preserve"> Анық көру жұмыстарындағы жарықтандырудың деңгейі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нысанының көлемі, бұрыш.мин.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 жұмысының уақыты, жұмыс ауысымының уақытына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алаңының жарықтығы, кд/м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жоғары</w:t>
            </w:r>
          </w:p>
          <w:p>
            <w:pPr>
              <w:spacing w:after="20"/>
              <w:ind w:left="20"/>
              <w:jc w:val="both"/>
            </w:pPr>
            <w:r>
              <w:rPr>
                <w:rFonts w:ascii="Times New Roman"/>
                <w:b w:val="false"/>
                <w:i w:val="false"/>
                <w:color w:val="000000"/>
                <w:sz w:val="20"/>
              </w:rPr>
              <w:t>
60 тан 30 дейін</w:t>
            </w:r>
          </w:p>
          <w:p>
            <w:pPr>
              <w:spacing w:after="20"/>
              <w:ind w:left="20"/>
              <w:jc w:val="both"/>
            </w:pPr>
            <w:r>
              <w:rPr>
                <w:rFonts w:ascii="Times New Roman"/>
                <w:b w:val="false"/>
                <w:i w:val="false"/>
                <w:color w:val="000000"/>
                <w:sz w:val="20"/>
              </w:rPr>
              <w:t>
30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500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бастап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жоғары</w:t>
            </w:r>
          </w:p>
          <w:p>
            <w:pPr>
              <w:spacing w:after="20"/>
              <w:ind w:left="20"/>
              <w:jc w:val="both"/>
            </w:pPr>
            <w:r>
              <w:rPr>
                <w:rFonts w:ascii="Times New Roman"/>
                <w:b w:val="false"/>
                <w:i w:val="false"/>
                <w:color w:val="000000"/>
                <w:sz w:val="20"/>
              </w:rPr>
              <w:t>
60 тан 30 дейін</w:t>
            </w:r>
          </w:p>
          <w:p>
            <w:pPr>
              <w:spacing w:after="20"/>
              <w:ind w:left="20"/>
              <w:jc w:val="both"/>
            </w:pPr>
            <w:r>
              <w:rPr>
                <w:rFonts w:ascii="Times New Roman"/>
                <w:b w:val="false"/>
                <w:i w:val="false"/>
                <w:color w:val="000000"/>
                <w:sz w:val="20"/>
              </w:rPr>
              <w:t>
30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300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бастап 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жоғары</w:t>
            </w:r>
          </w:p>
          <w:p>
            <w:pPr>
              <w:spacing w:after="20"/>
              <w:ind w:left="20"/>
              <w:jc w:val="both"/>
            </w:pPr>
            <w:r>
              <w:rPr>
                <w:rFonts w:ascii="Times New Roman"/>
                <w:b w:val="false"/>
                <w:i w:val="false"/>
                <w:color w:val="000000"/>
                <w:sz w:val="20"/>
              </w:rPr>
              <w:t>
60 тан 30 дейін</w:t>
            </w:r>
          </w:p>
          <w:p>
            <w:pPr>
              <w:spacing w:after="20"/>
              <w:ind w:left="20"/>
              <w:jc w:val="both"/>
            </w:pPr>
            <w:r>
              <w:rPr>
                <w:rFonts w:ascii="Times New Roman"/>
                <w:b w:val="false"/>
                <w:i w:val="false"/>
                <w:color w:val="000000"/>
                <w:sz w:val="20"/>
              </w:rPr>
              <w:t>
30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ден 150 дейін</w:t>
            </w:r>
          </w:p>
        </w:tc>
      </w:tr>
    </w:tbl>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2-кесте</w:t>
      </w:r>
    </w:p>
    <w:bookmarkEnd w:id="80"/>
    <w:bookmarkStart w:name="z86" w:id="81"/>
    <w:p>
      <w:pPr>
        <w:spacing w:after="0"/>
        <w:ind w:left="0"/>
        <w:jc w:val="left"/>
      </w:pPr>
      <w:r>
        <w:rPr>
          <w:rFonts w:ascii="Times New Roman"/>
          <w:b/>
          <w:i w:val="false"/>
          <w:color w:val="000000"/>
        </w:rPr>
        <w:t xml:space="preserve"> Өндірістік мекемелердің бөлмелерінің жарықтандыруына қойылатын талаптар КЕО, нормаланатын жарықтандыру, жарықтандырудың өту коэффициенті және көз қаратпау көрсеткіштерінің рұқсат етілген үйлесімі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жұмыстарыныңсипаттамасы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нысанының ең төменгі немесе эквивалентті көлемі, 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дәрежесі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дәрежесінің бөлімдері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бөлме аясымен айырмашылығы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аясының сипаты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қаратпау көрсеткіштерінің және өту коэффициентінің үйлесімі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КЕО, </w:t>
            </w:r>
            <w:r>
              <w:rPr>
                <w:rFonts w:ascii="Times New Roman"/>
                <w:b w:val="false"/>
                <w:i/>
                <w:color w:val="000000"/>
                <w:sz w:val="20"/>
              </w:rPr>
              <w:t>е</w:t>
            </w:r>
            <w:r>
              <w:rPr>
                <w:rFonts w:ascii="Times New Roman"/>
                <w:b w:val="false"/>
                <w:i w:val="false"/>
                <w:color w:val="000000"/>
                <w:vertAlign w:val="subscript"/>
              </w:rPr>
              <w:t>Н</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 жүйесі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w:t>
            </w: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жалпыдан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n</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айқын СИКЖТ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төмен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p>
            <w:pPr>
              <w:spacing w:after="20"/>
              <w:ind w:left="20"/>
              <w:jc w:val="both"/>
            </w:pPr>
            <w:r>
              <w:rPr>
                <w:rFonts w:ascii="Times New Roman"/>
                <w:b w:val="false"/>
                <w:i w:val="false"/>
                <w:color w:val="000000"/>
                <w:sz w:val="20"/>
              </w:rPr>
              <w:t>
4500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r>
              <w:rPr>
                <w:rFonts w:ascii="Times New Roman"/>
                <w:b w:val="false"/>
                <w:i w:val="false"/>
                <w:color w:val="000000"/>
                <w:sz w:val="20"/>
              </w:rPr>
              <w:t>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дәлдік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ден 0,30 дейін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3500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ден 0,50 дейін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дәлдік кезде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жоғары </w:t>
            </w:r>
          </w:p>
          <w:p>
            <w:pPr>
              <w:spacing w:after="20"/>
              <w:ind w:left="20"/>
              <w:jc w:val="both"/>
            </w:pPr>
            <w:r>
              <w:rPr>
                <w:rFonts w:ascii="Times New Roman"/>
                <w:b w:val="false"/>
                <w:i w:val="false"/>
                <w:color w:val="000000"/>
                <w:sz w:val="20"/>
              </w:rPr>
              <w:t>
1,0 дейін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дәлдік кезде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5 дейін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Қараңғы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(өте аз көрінетін кезде)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аясының сипатына және нысанның бөлме аясымен айырмашылығына тәуелсіз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цехтарда жарқырайтын бұйымдармен және материалдармен жұмыс кезінде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жоғары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осы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үрдістің жұмыс барысын жалпы қадағалау:</w:t>
            </w:r>
          </w:p>
          <w:p>
            <w:pPr>
              <w:spacing w:after="20"/>
              <w:ind w:left="20"/>
              <w:jc w:val="both"/>
            </w:pPr>
            <w:r>
              <w:rPr>
                <w:rFonts w:ascii="Times New Roman"/>
                <w:b w:val="false"/>
                <w:i w:val="false"/>
                <w:color w:val="000000"/>
                <w:sz w:val="20"/>
              </w:rPr>
              <w:t>
тұрақты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Бөлмеде адамдардың тұрақты болуы кезінде, мерзімді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Бөлмеде адамдардың мерзімді болуы кезінде, мерзімді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аясының сипатына және нысанның бөлме аясымен айырмашылығына тәуелсіз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коммуникацияларды жалпы бақылау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осы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3-кесте</w:t>
      </w:r>
    </w:p>
    <w:bookmarkEnd w:id="82"/>
    <w:bookmarkStart w:name="z88" w:id="83"/>
    <w:p>
      <w:pPr>
        <w:spacing w:after="0"/>
        <w:ind w:left="0"/>
        <w:jc w:val="left"/>
      </w:pPr>
      <w:r>
        <w:rPr>
          <w:rFonts w:ascii="Times New Roman"/>
          <w:b/>
          <w:i w:val="false"/>
          <w:color w:val="000000"/>
        </w:rPr>
        <w:t xml:space="preserve"> Жалпы өндірістік бөлмелер мен құрылғыларды жарықтандырудың нормаландыру көрсеткіштері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мен өндірістік алаңдар, қондырғылар, құрылғылар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нормаланатын жұмыс беті мен жазықтығы, (Г-горизонталды, В-вертикалды)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дәрежесі 1-кесте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Нормаланатын жарықтандыру, лк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көрмеу көрсеткіші,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Бүлкілдеу коэффициенті, %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 кезіңде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Қоймалар, май қоймалары, лакты сырлы бұйымдар:</w:t>
            </w:r>
          </w:p>
          <w:p>
            <w:pPr>
              <w:spacing w:after="20"/>
              <w:ind w:left="20"/>
              <w:jc w:val="both"/>
            </w:pPr>
            <w:r>
              <w:rPr>
                <w:rFonts w:ascii="Times New Roman"/>
                <w:b w:val="false"/>
                <w:i w:val="false"/>
                <w:color w:val="000000"/>
                <w:sz w:val="20"/>
              </w:rPr>
              <w:t>
1)қоймада құюмен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2)қоймада құюсыз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Қоймалар, химиялық заттар, карбид,кальций,қышқылдар, сілтілер және т.б.қоймалары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Қоймалар, металлдар қоймасы, қосалқы бөлшектер, жөндеуді күтудегі жөндеу құралдары, дайын бұйымдар; бөлшектер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Стеллажды сақтау қоймалары:</w:t>
            </w:r>
          </w:p>
          <w:p>
            <w:pPr>
              <w:spacing w:after="20"/>
              <w:ind w:left="20"/>
              <w:jc w:val="both"/>
            </w:pPr>
            <w:r>
              <w:rPr>
                <w:rFonts w:ascii="Times New Roman"/>
                <w:b w:val="false"/>
                <w:i w:val="false"/>
                <w:color w:val="000000"/>
                <w:sz w:val="20"/>
              </w:rPr>
              <w:t>
1) жүкті беру және қабылдау экспедициясы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кранды-штаберлі стеллажды сақтау қоймаларында жұмысты жарықтандыру құрылғысы қажет емес, апаттық жарықтандыру қажет, троллеенің жөндеу жарығы мен жолдардың кезекші жарығы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2)тасымалдау – тарату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3)сақтау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Ұяшықтарда және валдарда, нұсқарларда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p>
            <w:pPr>
              <w:spacing w:after="20"/>
              <w:ind w:left="20"/>
              <w:jc w:val="both"/>
            </w:pPr>
            <w:r>
              <w:rPr>
                <w:rFonts w:ascii="Times New Roman"/>
                <w:b w:val="false"/>
                <w:i w:val="false"/>
                <w:color w:val="000000"/>
                <w:sz w:val="20"/>
              </w:rPr>
              <w:t>
IVб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Қоймалар, газ баллондарының шатырының астындағы ашық алаңдар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Үлкен заттарды және ұсақ ұнтақ заттарды (құм, цемента және т. б.) сақтайтын қоймалар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көтеретін механизмдер (кран-арқалық, тельферлер, көпірлі крандар және т. б.)</w:t>
            </w:r>
          </w:p>
          <w:p>
            <w:pPr>
              <w:spacing w:after="20"/>
              <w:ind w:left="20"/>
              <w:jc w:val="both"/>
            </w:pPr>
            <w:r>
              <w:rPr>
                <w:rFonts w:ascii="Times New Roman"/>
                <w:b w:val="false"/>
                <w:i w:val="false"/>
                <w:color w:val="000000"/>
                <w:sz w:val="20"/>
              </w:rPr>
              <w:t>
бөлмеде</w:t>
            </w:r>
          </w:p>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В–пультпен басқару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В–кран ілмегі, құрылғылар мен бөлшектерді қабылдау және беру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В-пультпен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краның ілмегі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Г-құрылғылар, бұйымдар, бөлшектерді қабылдау мен беру алаңдары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Ағызу-толтыру эстакадалары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Г-алаң едені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Г-цистернаның қылтасы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бөлмелер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жарыққа тоқ көзіне қосатын розеткаларды қарастыру қажет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Тарату құрылғыларының бөлмелері, диспетчерлік, операторлық, (электрлі щит):</w:t>
            </w:r>
          </w:p>
          <w:p>
            <w:pPr>
              <w:spacing w:after="20"/>
              <w:ind w:left="20"/>
              <w:jc w:val="both"/>
            </w:pPr>
            <w:r>
              <w:rPr>
                <w:rFonts w:ascii="Times New Roman"/>
                <w:b w:val="false"/>
                <w:i w:val="false"/>
                <w:color w:val="000000"/>
                <w:sz w:val="20"/>
              </w:rPr>
              <w:t>
1) адамдардың тұрақты болатын жері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Г-оператор үстелі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 - 1,5 м құралдардың шкаласы пультпен басқару панелінде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 м щиттің артқы жағы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адамдардың белгілі бір мезгілмен болатын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Г-еденнен 0,8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В-1,5 м құралдардың шкаласы пультпен басқару панелінде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м щиттің артқы жағы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Басқарудың пульты және щиті:</w:t>
            </w:r>
          </w:p>
          <w:p>
            <w:pPr>
              <w:spacing w:after="20"/>
              <w:ind w:left="20"/>
              <w:jc w:val="both"/>
            </w:pPr>
            <w:r>
              <w:rPr>
                <w:rFonts w:ascii="Times New Roman"/>
                <w:b w:val="false"/>
                <w:i w:val="false"/>
                <w:color w:val="000000"/>
                <w:sz w:val="20"/>
              </w:rPr>
              <w:t>
а)бөлмелерде:</w:t>
            </w:r>
          </w:p>
          <w:p>
            <w:pPr>
              <w:spacing w:after="20"/>
              <w:ind w:left="20"/>
              <w:jc w:val="both"/>
            </w:pPr>
            <w:r>
              <w:rPr>
                <w:rFonts w:ascii="Times New Roman"/>
                <w:b w:val="false"/>
                <w:i w:val="false"/>
                <w:color w:val="000000"/>
                <w:sz w:val="20"/>
              </w:rPr>
              <w:t>
аппаратпен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м аспап шкаласы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Ivг*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Аппаратсыз өлшегіш</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ғимараттан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м тұтқыштар, рукоятки, кнопки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м рычагтар, тұтқалар, түймелер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Бөлмелерде бақылаудың бөлек тұрған аспаптары:</w:t>
            </w:r>
          </w:p>
          <w:p>
            <w:pPr>
              <w:spacing w:after="20"/>
              <w:ind w:left="20"/>
              <w:jc w:val="both"/>
            </w:pPr>
            <w:r>
              <w:rPr>
                <w:rFonts w:ascii="Times New Roman"/>
                <w:b w:val="false"/>
                <w:i w:val="false"/>
                <w:color w:val="000000"/>
                <w:sz w:val="20"/>
              </w:rPr>
              <w:t>
1) тұрақты бақылаумен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В-аспап шкаласы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Тасымалданатын жарыққа тоқ көзіне қосатын розеткаларды қарастыру қажет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мерзімді бақылаумен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В-аспап шкаласы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 аспап шкаласы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реакторлар, тұрақты конденсаторлар, аккумуляторлар, трансформаторлар камерасы және бөлмелері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Электрлік машиналар бөлмесі:</w:t>
            </w:r>
          </w:p>
          <w:p>
            <w:pPr>
              <w:spacing w:after="20"/>
              <w:ind w:left="20"/>
              <w:jc w:val="both"/>
            </w:pPr>
            <w:r>
              <w:rPr>
                <w:rFonts w:ascii="Times New Roman"/>
                <w:b w:val="false"/>
                <w:i w:val="false"/>
                <w:color w:val="000000"/>
                <w:sz w:val="20"/>
              </w:rPr>
              <w:t>
Адамдардың тұрақты болуымен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Г-еденнен 0,8 м</w:t>
            </w:r>
          </w:p>
          <w:p>
            <w:pPr>
              <w:spacing w:after="20"/>
              <w:ind w:left="20"/>
              <w:jc w:val="both"/>
            </w:pPr>
            <w:r>
              <w:rPr>
                <w:rFonts w:ascii="Times New Roman"/>
                <w:b w:val="false"/>
                <w:i w:val="false"/>
                <w:color w:val="000000"/>
                <w:sz w:val="20"/>
              </w:rPr>
              <w:t>
В-1,5 м щитте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мерзімді болуымен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м щитте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және қоғамдық ғимараттардағы электрлік щиттар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Г-еденнен 0,8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м щитте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Қатқыл және реттелетін арматура:</w:t>
            </w:r>
          </w:p>
          <w:p>
            <w:pPr>
              <w:spacing w:after="20"/>
              <w:ind w:left="20"/>
              <w:jc w:val="both"/>
            </w:pPr>
            <w:r>
              <w:rPr>
                <w:rFonts w:ascii="Times New Roman"/>
                <w:b w:val="false"/>
                <w:i w:val="false"/>
                <w:color w:val="000000"/>
                <w:sz w:val="20"/>
              </w:rPr>
              <w:t>
1) бөлмелерде</w:t>
            </w:r>
          </w:p>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 жағатын жерде, суырмада, қақпақта, тұтқышта, ілмекте, бункерде және т.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Экономайзерлер мен қазандықтардың баспалдақтары мен алаңдары, қазандыққа баратын жолдар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Жылу шығатын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Шаң соратын, желдету, бункерлі бөлмелер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 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Конденсацилды, химиялық сутазартқыш, бойлерлі, деаэраторлы, күлді бөлмелер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Химиялық сутазартқыш және генератор бөлмелері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Бункер үсті бөлмелері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жүйенің бөлмелері және басқа да техникалық бөлмелер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тоқ көзіне қосатын розеткаларды қарастыру қажет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Сорғыш машиналы залдары (технологиялық, су мен мұнай блокты сору бекеттерін және т.б. қотару), ауа үрлегіш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IVг*</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қызметкердің тұрақты кезекшілігімен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В–бақылау аспабының шкаласында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Г–машинисттің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қызметкердің тұрақты емес кезекшілігімен </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В-бақылау аспабының шкаласында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Кондиционерлерге арналған бөлмелер, жылыту 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Компрессорлы (блоктар, бекеттер, бөлмелер, залдар)</w:t>
            </w:r>
          </w:p>
          <w:p>
            <w:pPr>
              <w:spacing w:after="20"/>
              <w:ind w:left="20"/>
              <w:jc w:val="both"/>
            </w:pPr>
            <w:r>
              <w:rPr>
                <w:rFonts w:ascii="Times New Roman"/>
                <w:b w:val="false"/>
                <w:i w:val="false"/>
                <w:color w:val="000000"/>
                <w:sz w:val="20"/>
              </w:rPr>
              <w:t>
1)қызметкердің тұрақты кезекшілігімен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IVг*</w:t>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В-компрессорлы басқарудың аспаптары мен щит шкаласында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Г-машинашының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2)қызметкердің тұрақты емес кезекшілігімен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бақылау аспабының шкаласында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желінің бөлмелері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Қондырғының желдету бөлмелері:</w:t>
            </w:r>
          </w:p>
          <w:p>
            <w:pPr>
              <w:spacing w:after="20"/>
              <w:ind w:left="20"/>
              <w:jc w:val="both"/>
            </w:pPr>
            <w:r>
              <w:rPr>
                <w:rFonts w:ascii="Times New Roman"/>
                <w:b w:val="false"/>
                <w:i w:val="false"/>
                <w:color w:val="000000"/>
                <w:sz w:val="20"/>
              </w:rPr>
              <w:t xml:space="preserve">
1)шығу және кіру желдету камералары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2)калориферлер мен фильтрлер бөлімдері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VIIIг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Тоқ өткізгіштерінің, транспортерлердің, конвейерлердің үңгі жолдары мен галереялары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Кабельді, жылыту, майлы, қойыртпақ тасушы, су құбырларының үңгі жолдары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қызмет көрсету мекемелері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Қарау арықтары:</w:t>
            </w:r>
          </w:p>
          <w:p>
            <w:pPr>
              <w:spacing w:after="20"/>
              <w:ind w:left="20"/>
              <w:jc w:val="both"/>
            </w:pPr>
            <w:r>
              <w:rPr>
                <w:rFonts w:ascii="Times New Roman"/>
                <w:b w:val="false"/>
                <w:i w:val="false"/>
                <w:color w:val="000000"/>
                <w:sz w:val="20"/>
              </w:rPr>
              <w:t>
Бөлмелерде және ғимараттан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Г-машина түбі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тоқ көзіне қосатын розеткаларды қарастыру қажет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Қозғалмалы топты жуу және тазалау алаңдары:</w:t>
            </w:r>
          </w:p>
          <w:p>
            <w:pPr>
              <w:spacing w:after="20"/>
              <w:ind w:left="20"/>
              <w:jc w:val="both"/>
            </w:pPr>
            <w:r>
              <w:rPr>
                <w:rFonts w:ascii="Times New Roman"/>
                <w:b w:val="false"/>
                <w:i w:val="false"/>
                <w:color w:val="000000"/>
                <w:sz w:val="20"/>
              </w:rPr>
              <w:t>
Ғимараттан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Агрегаттарды, түйіндерді, бөлшектерді жуу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Г-тиейтін және түсіретін орын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Жүк және жеңіл көліктерді диагностикалау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Жүк және жеңіл көліктер мен автобустарды жөндеу және қызмет көрсету алаңы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Көтергіштер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Г-машина түбі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тоқ көзіне қосатын розеткаларды қарастыру қажет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Шина орайтын алаң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Ұста-серіппелі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Балқыту-қаңылтырлау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Мысты алаң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Г-верстак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Г-былау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Электрлік қондырғылар мен қуат көздерін жөндеу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Г-верстак, стенд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Ағаш өңдейтін алаң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Г-өңдеу алаңы, жайылатын тақта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Түсқағаз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Вулканизация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Г-верстак, былау (ванна)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Г-тиеу және түсіру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Таксометрлі алаң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Г-үстелдің үстіңгі тақтайы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Ұста-механикалық алаң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Металл кесетін станоктар:</w:t>
            </w:r>
          </w:p>
          <w:p>
            <w:pPr>
              <w:spacing w:after="20"/>
              <w:ind w:left="20"/>
              <w:jc w:val="both"/>
            </w:pPr>
            <w:r>
              <w:rPr>
                <w:rFonts w:ascii="Times New Roman"/>
                <w:b w:val="false"/>
                <w:i w:val="false"/>
                <w:color w:val="000000"/>
                <w:sz w:val="20"/>
              </w:rPr>
              <w:t>
Ағаш жонатын, қырнайтын, қашайтын, координаторлы-қашайтын, тегістейтін, егейтін, қайрайтын, тістерін өңдейтін, жанасатын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IIв</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Жону-тапаншалы, жону-винтті, тегісегеуіштер,домалақегеуіштер,ішкітегістеуегеуіштері;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жону-карусельді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бойлай-сүргілеу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көлденең-сүргілеу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жону, бұрғылау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Қашалау, созылыңқы,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Г-өңдеу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Сырлағыш заттарды дайындалатын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ЛДЦ типті шамдарды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Г-верстак, сырларды араластырғаш</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Жеңіл көліктерді сырлау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В-көліктің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Жеңіл көліктерді және автобустарды сырлау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В-көліктің және автобустың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Көліктер мен автобустарды кептіретін алаң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Жеңіл көліктердің агрегатты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Г-верстак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Жеңіл көліктер мен автобустардың агрегатты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Г-верстак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Көлік қорабының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Г-еденнен 0,8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Ашық тұрақтар, қозғалатын құрамдарды сақтау алаңы:</w:t>
            </w:r>
          </w:p>
          <w:p>
            <w:pPr>
              <w:spacing w:after="20"/>
              <w:ind w:left="20"/>
              <w:jc w:val="both"/>
            </w:pPr>
            <w:r>
              <w:rPr>
                <w:rFonts w:ascii="Times New Roman"/>
                <w:b w:val="false"/>
                <w:i w:val="false"/>
                <w:color w:val="000000"/>
                <w:sz w:val="20"/>
              </w:rPr>
              <w:t>
1) жылытусыз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Г-жабынға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электрлі, газды, жылытудың ауалы және басқа түрімен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Г-жабынға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Қозғалатын құрамды жабық сақтау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Жарықтандыру шкала сатысына азайған, себебі қондырғы тұрақты қызмет етуді немесе бөлмеде адамдардың аз уақыт болу нәтижесін талап етпейді</w:t>
            </w:r>
          </w:p>
          <w:p>
            <w:pPr>
              <w:spacing w:after="20"/>
              <w:ind w:left="20"/>
              <w:jc w:val="both"/>
            </w:pPr>
            <w:r>
              <w:rPr>
                <w:rFonts w:ascii="Times New Roman"/>
                <w:b w:val="false"/>
                <w:i w:val="false"/>
                <w:color w:val="000000"/>
                <w:sz w:val="20"/>
              </w:rPr>
              <w:t>
** Жарықтандыру қыздыру шамдарына келтірілген</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Жарықтандырудың екі жүйесінің де графадағы нормаланатын мәндерінің болуы осы жүйелердің біреуін қолдануға мүмкіндік бар екендігін көрсетеді.</w:t>
            </w:r>
          </w:p>
          <w:p>
            <w:pPr>
              <w:spacing w:after="20"/>
              <w:ind w:left="20"/>
              <w:jc w:val="both"/>
            </w:pPr>
            <w:r>
              <w:rPr>
                <w:rFonts w:ascii="Times New Roman"/>
                <w:b w:val="false"/>
                <w:i w:val="false"/>
                <w:color w:val="000000"/>
                <w:sz w:val="20"/>
              </w:rPr>
              <w:t>
2 Алымдағы бүлкілдеу коэффициентінің бөлшектеп белгілегенде – аралас жарықтандыру жүйесінде жергілікті және жалпыға, ал бір бөлімде жалпы жарықтандыру жүйесінде жергілікті және жалпыға</w:t>
            </w:r>
          </w:p>
          <w:p>
            <w:pPr>
              <w:spacing w:after="20"/>
              <w:ind w:left="20"/>
              <w:jc w:val="both"/>
            </w:pPr>
            <w:r>
              <w:rPr>
                <w:rFonts w:ascii="Times New Roman"/>
                <w:b w:val="false"/>
                <w:i w:val="false"/>
                <w:color w:val="000000"/>
                <w:sz w:val="20"/>
              </w:rPr>
              <w:t xml:space="preserve">
3 Жарықтандырудың көрсеткіштерінің нормаланатын мәндерінің нақты жете кестелері салалық нормаларда келтірілген. </w:t>
            </w:r>
          </w:p>
        </w:tc>
      </w:tr>
    </w:tbl>
    <w:p>
      <w:pPr>
        <w:spacing w:after="0"/>
        <w:ind w:left="0"/>
        <w:jc w:val="left"/>
      </w:pPr>
    </w:p>
    <w:bookmarkStart w:name="z89" w:id="84"/>
    <w:p>
      <w:pPr>
        <w:spacing w:after="0"/>
        <w:ind w:left="0"/>
        <w:jc w:val="both"/>
      </w:pPr>
      <w:r>
        <w:rPr>
          <w:rFonts w:ascii="Times New Roman"/>
          <w:b w:val="false"/>
          <w:i w:val="false"/>
          <w:color w:val="000000"/>
          <w:sz w:val="28"/>
        </w:rPr>
        <w:t>
      4-кесте</w:t>
      </w:r>
    </w:p>
    <w:bookmarkEnd w:id="84"/>
    <w:bookmarkStart w:name="z90" w:id="85"/>
    <w:p>
      <w:pPr>
        <w:spacing w:after="0"/>
        <w:ind w:left="0"/>
        <w:jc w:val="left"/>
      </w:pPr>
      <w:r>
        <w:rPr>
          <w:rFonts w:ascii="Times New Roman"/>
          <w:b/>
          <w:i w:val="false"/>
          <w:color w:val="000000"/>
        </w:rPr>
        <w:t xml:space="preserve"> Қоғамдық, тұрғын, қосалқы ғимараттардың негізгі бөлмелерін жарықтандырудың нормалық көрсеткіштері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w:t>
            </w:r>
          </w:p>
          <w:p>
            <w:pPr>
              <w:spacing w:after="20"/>
              <w:ind w:left="20"/>
              <w:jc w:val="both"/>
            </w:pPr>
            <w:r>
              <w:rPr>
                <w:rFonts w:ascii="Times New Roman"/>
                <w:b w:val="false"/>
                <w:i w:val="false"/>
                <w:color w:val="000000"/>
                <w:sz w:val="20"/>
              </w:rPr>
              <w:t>
(Г - горизонталды, В - вертикалды) КЕО және жарықтандыруды нормалау, жазықтықтың еденнен биіктігі, м</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жұмыстарының дәреже және дәреже бөлімдері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беттерінің жарықтануы, лк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жарықтандыру, лк</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Жайсыздық көрсеткіштері, артық емес</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бүлкілдеу коэффициенті, %, артық емес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w:t>
            </w:r>
            <w:r>
              <w:rPr>
                <w:rFonts w:ascii="Times New Roman"/>
                <w:b w:val="false"/>
                <w:i w:val="false"/>
                <w:color w:val="000000"/>
                <w:vertAlign w:val="superscript"/>
              </w:rPr>
              <w:t>e</w:t>
            </w:r>
            <w:r>
              <w:rPr>
                <w:rFonts w:ascii="Times New Roman"/>
                <w:b w:val="false"/>
                <w:i w:val="false"/>
                <w:color w:val="000000"/>
                <w:sz w:val="20"/>
              </w:rPr>
              <w:t>н,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w:t>
            </w:r>
            <w:r>
              <w:rPr>
                <w:rFonts w:ascii="Times New Roman"/>
                <w:b w:val="false"/>
                <w:i w:val="false"/>
                <w:color w:val="000000"/>
                <w:vertAlign w:val="superscript"/>
              </w:rPr>
              <w:t>e</w:t>
            </w:r>
            <w:r>
              <w:rPr>
                <w:rFonts w:ascii="Times New Roman"/>
                <w:b w:val="false"/>
                <w:i w:val="false"/>
                <w:color w:val="000000"/>
                <w:sz w:val="20"/>
              </w:rPr>
              <w:t>н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жарықтандыру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жарықтандыру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ғимараттар (министрлік, ведомствалық, комитеттер, әкімшіліктер, басқармалар, құрылымды және жобалау ұйымдары, </w:t>
            </w:r>
          </w:p>
          <w:p>
            <w:pPr>
              <w:spacing w:after="20"/>
              <w:ind w:left="20"/>
              <w:jc w:val="both"/>
            </w:pPr>
            <w:r>
              <w:rPr>
                <w:rFonts w:ascii="Times New Roman"/>
                <w:b w:val="false"/>
                <w:i w:val="false"/>
                <w:color w:val="000000"/>
                <w:sz w:val="20"/>
              </w:rPr>
              <w:t xml:space="preserve">
ғылыми-зерттеу мекемелері және т.б.)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Кабинеттер мен жұмыс бөлмелері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Жобалау залдары мен бөлмелері, құрылымдау, сызба бюросы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Кітап сақтайтын орын мен мұрағат, ашық қорлар бөлмелері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 (стеллаждарда)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Пішінді, ұста және жөндеу шеберханалары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верстактарда және жұмыс үстелдерінде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Дисплеймен, видеотерминалдармен жұмыс істейтін бөлмелер, дисплей залдары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 (дисплей экранында)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Мәжіліс залы, отырыс залдары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Оқу залдары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Кулуарлар (фойе)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Зертханалар: органикалық және неорганикалық химия, термиялық, физикалық, спектрографикалық, стилометриялық, фотометриялық, микроскопты, рентгенді құрылымдық талдау, механикалық және радио-өлшеу, электронды қондырғылар, препараторлы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Сараптамалық зертханалар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және сақтандыру кеңселері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залы, несие беру бөлмесі, касса залы, ақша санау бөлмесі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r>
              <w:rPr>
                <w:rFonts w:ascii="Times New Roman"/>
                <w:b w:val="false"/>
                <w:i w:val="false"/>
                <w:color w:val="000000"/>
                <w:sz w:val="20"/>
              </w:rPr>
              <w:t>
Жұмыс үстелдерінде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орташа, жоғарғы және жалпы білім мекемелері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Сынып бөлмелері, дәрісханалар, оқу бөлмелері, жалпы білім беретін, мектеп-интернаттар, орташа және кәсіби-техникалық мекемелердің зертханаларында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орташа тақтада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Г-0,8 жұмыс үстелдері мен парталарда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Дәрісханалар, оқу бөлмелері, техникум мен жоғарғы оқу орындарының зертханаларында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 мен парталарда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 мен есептеуіш техника бөлмелерінде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 (дисплей экранында)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 мен парталарда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Техникалық сызу мен сурет салу бөлмелері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тақтада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 мен парталарда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Металлдар мен ағаштарды өңдеу шеберханаларында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Қыздар еңбегінің бөлмелері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Дене шынықтыру залдары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rPr>
                <w:rFonts w:ascii="Times New Roman"/>
                <w:b w:val="false"/>
                <w:i w:val="false"/>
                <w:color w:val="000000"/>
                <w:vertAlign w:val="superscript"/>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бөлменің ұзындығы бойынша екі жағынан 2,0 м деңгейде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Жабық бассейндер</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Мәжіліс залдары, киноаудитория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Мәжіліс залдарының эстрадасы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Оқытушылардың кабинеттері мен бөлмелері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Рекреациялар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орындары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Түрлі мақсатқа арналған залдар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Театрлардың көру залдары, концерт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Клубтардың көру залдары, клуб-мейманхана, демалыс бөлмелері, жиылыс бөлмелері, театр фойелері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Көрме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Көрермендер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Клуб, кинотеатр фойелері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Үйірме бөлмелері, музыка сыныптары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Кино-, дыбыс- жарық аспаптары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мекемелері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Қабылдау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Киім шешетін бөлмелер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Топтық және ойнайтын бөлмелер, асхана, музыка және гимнастика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2)</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Ұйықтайтын бөлмелер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Ауырып қалған балаларға арналған оқшаулағыш бөлмелер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Шипажайлар, демалыс үйлері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Палаталар, ұйықтайтын бөлмелер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Спорттық ойындар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В-2,0 бөлменің көлденең екі жағынан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Бассейн залы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судың беті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орындары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Мейрамханалардың, асханалардың түстік ас ішетін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Тамақ тарататын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Ыстық цехтар, суық цехтар, дайындауға дейінгі және дайындайтын цехтар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Асхана мен ас үйдің ыдыс жуатын жер, нан кесетін бөлме, өндіріс меңгерушісінің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Дүкендердің сауда залдары: кітап, дайын көйлек, іш киімдер, аяк киімдер, маталар, тері бұйымдары, бас киімдер, опа-далаптар, галантереялық, зергерлік, электрлі-, радиотауарлар, өзі аралап таңдап алмайтын сауда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Өзі аралап таңдайтын дүкендердің сауда залдары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Дүкендердің сауда залдары: ыдыс, жиhаз, спорттық тауарлар, құрылыс материалдары, электрлі тұрмыстық машиналар, ойыншықтар және кеңсе тауарлары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Киім өлшейтін кабиналар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Тапсырыс бөлімінің бөлмелері, қызмет көрсету бюролары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Негізгі касса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тұрмыстық қызмет көрсету мекемелері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Моншалар: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кебіну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2)киім шешетін, жуынатын, бу бөлмелері, душ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бассейндер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Шаштараздар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Фотосуреттер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тапсырыстарды қабылдау және беру салондары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фотоға түсіру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фотозертханалар, күміс регенерациясы мен ерітінділерін дайындайтын бөлмелер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сурет өңдеушінің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Кір жуатын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кірді қабылдау мен береу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Санап және белгілеп қабылдау, беру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сақтау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жуу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жуу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материалдарын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кептіру-үтіктеу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кірді сараптау және буып-түю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кірді жамау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Өзі қызмет көрсететін жуу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Киімді химиялық тазарту ательесі: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киімді қабылдау және беру салоны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химиялық тазарту бөлмесі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дақтарды кетіру бөлімі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заттарды сақтау бөлмесі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Трикотажды бұйымдарды және киімдерді дайындайтын және жөндейтін ателье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тігу цехтары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750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жапсыру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 жұмыс үстелдерінде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киімді жөндеу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750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қолданатын маталарды дайындау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машинамен және қолмен тоқу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үтіктеу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Прокат орындары: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келушілерге арналған бөлмелер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Жөндеу шеберханалары: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киімдерді дайындау және жөндеу, тері илейтін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750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 жөндеу, галантереялар, металл бұйымдары, пластмасс бұйымдары, тұрмыстық электрлі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300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жөндеу, зергерлік және ою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 кино-, радио-, және теледидар аппараттарын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Дыбыс жазу студиялары: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жазу және тыңдау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дыбыстық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Қызмет көрсету бюросы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Қызмет көрсететін қызметкерлердің кезекші бөлмесі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Қонақ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жатақханалар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Тұрғын бөлмелер, қонақ бөлмелері, ұйықтайтын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rPr>
                <w:rFonts w:ascii="Times New Roman"/>
                <w:b w:val="false"/>
                <w:i w:val="false"/>
                <w:color w:val="000000"/>
                <w:vertAlign w:val="superscript"/>
              </w:rPr>
              <w:t>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Асханалар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rPr>
                <w:rFonts w:ascii="Times New Roman"/>
                <w:b w:val="false"/>
                <w:i w:val="false"/>
                <w:color w:val="000000"/>
                <w:vertAlign w:val="superscript"/>
              </w:rPr>
              <w:t>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Коридорлар, ванна бөлмелері, әжетханалар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Жалпы үй бөлмелері: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вестибюльдер1) вестибюльдер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 коридорлары мен жеделсаты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баспалдақ пен баспалдақ алаңдары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(алаңдар, баспалдақтар)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ғимараттар мен бөлмелер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Санитариялық-тұрмыстық бөлмелер: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беті-қол жуу, әжетхана, темекі шегетін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душ, киім шешетін жер, кір кептіретін бөлме, киімдер мен аяқ киімдерді шаңнан тазарту және залалсыздандыру бөлмелері, жұмысшылардың жылынатын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Сауықтыру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тіркеуге алу, кезекші қызметкердің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дәрігерлер бөлмелері, жараны таңатын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емдеу бөлмелері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және қоғамдық ғимараттардың басқа да бөлмелері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Вестибюльдер, сырт киімдерді шешетін бөлмелер: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жоғарғы оқу орындарында, мектептерде, театр мен клубтарда, жоғары оқу орындарында, жатақханаларда, қонақ үйлерде және ірі өндірістік мекемелер мен қоғамдық ғимараттардың басты кіреберістерінде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өндірістік, қосалқы және қоғамдық ғимараттарда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Баспалдақтар: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қосалқы және қоғамдық ғимараттардың басты жүретін баспалдақтарында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(сатылардың алаңы, сатылар)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баспалдақтарда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өндірістік, қосалқы және қоғамдық ғимараттардың лифттарының холында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Кісі өтетін жерлер мен коридорлар: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 өткелдер мен коридорлар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ғимараттардың қабат аралық коридорлары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қалған коридорлар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Лифттардың машиналы бөлімі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Шатырдың асты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Көздің көрмей қалу көрсеткіштері берілген.</w:t>
            </w:r>
          </w:p>
          <w:p>
            <w:pPr>
              <w:spacing w:after="20"/>
              <w:ind w:left="20"/>
              <w:jc w:val="both"/>
            </w:pPr>
            <w:r>
              <w:rPr>
                <w:rFonts w:ascii="Times New Roman"/>
                <w:b w:val="false"/>
                <w:i w:val="false"/>
                <w:color w:val="000000"/>
                <w:sz w:val="20"/>
              </w:rPr>
              <w:t>
2) КЕО нормаланған мәні балалар мен жасөспірімдерді оқыту мен жұмысына арнайы арналған бөлмелерде жоғарлаған.</w:t>
            </w:r>
          </w:p>
          <w:p>
            <w:pPr>
              <w:spacing w:after="20"/>
              <w:ind w:left="20"/>
              <w:jc w:val="both"/>
            </w:pPr>
            <w:r>
              <w:rPr>
                <w:rFonts w:ascii="Times New Roman"/>
                <w:b w:val="false"/>
                <w:i w:val="false"/>
                <w:color w:val="000000"/>
                <w:sz w:val="20"/>
              </w:rPr>
              <w:t>
3) Тұрғын үйлер мен пәтерлерде жарықтандырудың берілген мәндері ұсыныс болып табылады.</w:t>
            </w:r>
          </w:p>
          <w:p>
            <w:pPr>
              <w:spacing w:after="20"/>
              <w:ind w:left="20"/>
              <w:jc w:val="both"/>
            </w:pPr>
            <w:r>
              <w:rPr>
                <w:rFonts w:ascii="Times New Roman"/>
                <w:b w:val="false"/>
                <w:i w:val="false"/>
                <w:color w:val="000000"/>
                <w:sz w:val="20"/>
              </w:rPr>
              <w:t>
4) Нормаланған мәндер сараптама бағалары негізінде анықталған.</w:t>
            </w:r>
          </w:p>
          <w:p>
            <w:pPr>
              <w:spacing w:after="20"/>
              <w:ind w:left="20"/>
              <w:jc w:val="both"/>
            </w:pPr>
            <w:r>
              <w:rPr>
                <w:rFonts w:ascii="Times New Roman"/>
                <w:b w:val="false"/>
                <w:i w:val="false"/>
                <w:color w:val="000000"/>
                <w:sz w:val="20"/>
              </w:rPr>
              <w:t>
5) Жарықтандырудың нормасы қыздыру шамдарына арналған.</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Кестелердегі жасанды жарықтандырудың екі жүйесінде де жарықтандырудың нормаланған мәндері осы жүйелердің біреуін пайдалануға болатындығын көрсетеді.</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Кесте № 4 берілген жарықтандырудың бөлшекті белгілері алымда жұмыс орнының жалпы және жергілікті жарықтандырудың нормасы берілген, ал бөлгіште – бөлме бойынша жалпы жарықтандырудан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Кесте № 7 берілген қолайсыздық көрсеткіштерін бөлшектеп көрсеткенде, алымда аралас жарықтандыру жүйесінде жалпы жарықтандыруға нормалық көрсеткіштер берілген, ал бөлгіште – бір жалпы жарықтандыру жүйесіне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Кесте № 8 берілген пульсация коэффициентін бөлшектеп көрсеткеде, алымда жергілікті жарықтандырудың немесе бір жалпы жарықтандырудың нормасы берілген, ал бөлгіште – аралас жүйенің жалпы жарықтандыруына берілген.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4-қосымша</w:t>
            </w:r>
          </w:p>
        </w:tc>
      </w:tr>
    </w:tbl>
    <w:bookmarkStart w:name="z92" w:id="86"/>
    <w:p>
      <w:pPr>
        <w:spacing w:after="0"/>
        <w:ind w:left="0"/>
        <w:jc w:val="both"/>
      </w:pPr>
      <w:r>
        <w:rPr>
          <w:rFonts w:ascii="Times New Roman"/>
          <w:b w:val="false"/>
          <w:i w:val="false"/>
          <w:color w:val="000000"/>
          <w:sz w:val="28"/>
        </w:rPr>
        <w:t>
      1-кесте</w:t>
      </w:r>
    </w:p>
    <w:bookmarkEnd w:id="86"/>
    <w:bookmarkStart w:name="z93" w:id="87"/>
    <w:p>
      <w:pPr>
        <w:spacing w:after="0"/>
        <w:ind w:left="0"/>
        <w:jc w:val="left"/>
      </w:pPr>
      <w:r>
        <w:rPr>
          <w:rFonts w:ascii="Times New Roman"/>
          <w:b/>
          <w:i w:val="false"/>
          <w:color w:val="000000"/>
        </w:rPr>
        <w:t xml:space="preserve"> Өндірістік орындардағы шектеулі рұқсат етілген инфрадыбыс деңгейлері, тұрғын үй құрылысының аумағы мен тұрғын үй және қоғамдық ғимарат аумақтарындағы инфрадыбыстың шектеулі деңгейлері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қысымның деңгейлері, октавалық жолақтағы орташа геометриялық жиіліктер, Гц дБ</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қысымдардың орташа деңгейлері</w:t>
            </w:r>
          </w:p>
          <w:p>
            <w:pPr>
              <w:spacing w:after="20"/>
              <w:ind w:left="20"/>
              <w:jc w:val="both"/>
            </w:pPr>
            <w:r>
              <w:rPr>
                <w:rFonts w:ascii="Times New Roman"/>
                <w:b w:val="false"/>
                <w:i w:val="false"/>
                <w:color w:val="000000"/>
                <w:sz w:val="20"/>
              </w:rPr>
              <w:t>
дБ 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процесіндегі өндірістік орындар мен кәсіпорын аумақтарындағы әртүрлі дәрежедегі ауырлықтармен қысымдағы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әр түрлі дәрежедегі жұмыстар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интеллектуалдық-сезімдік қызулығының әр түрлі дәрежедегі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құрылысының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және қоғамдық ғимарат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2-кесте</w:t>
      </w:r>
    </w:p>
    <w:bookmarkEnd w:id="88"/>
    <w:bookmarkStart w:name="z95" w:id="89"/>
    <w:p>
      <w:pPr>
        <w:spacing w:after="0"/>
        <w:ind w:left="0"/>
        <w:jc w:val="left"/>
      </w:pPr>
      <w:r>
        <w:rPr>
          <w:rFonts w:ascii="Times New Roman"/>
          <w:b/>
          <w:i w:val="false"/>
          <w:color w:val="000000"/>
        </w:rPr>
        <w:t xml:space="preserve"> Жұмыс тәртібіне байланысты медициналық техниканың жекелеген түрлері туғызған шудың шектеулі деңгейлері (құрал-жабдықтан бір метр арақашықтықтағы шу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шектеулі деңгейлері</w:t>
            </w:r>
          </w:p>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A</w:t>
            </w:r>
            <w:r>
              <w:rPr>
                <w:rFonts w:ascii="Times New Roman"/>
                <w:b w:val="false"/>
                <w:i w:val="false"/>
                <w:color w:val="000000"/>
                <w:sz w:val="20"/>
              </w:rPr>
              <w:t>, дБА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аппаратура, өкпеге жасанды желдету беруге арналған аппаратура, наркозды-тыныс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 (арнайы клиникалық, биохимиялық, бактериологиялық және басқа зерттеулерге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Залалсыздандыратын-уытсыздандырушы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рентгендік жабдықтар және функционалды диагностикаға арналған жабдықтармен осы тәрізді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w:t>
            </w:r>
          </w:p>
          <w:p>
            <w:pPr>
              <w:spacing w:after="20"/>
              <w:ind w:left="20"/>
              <w:jc w:val="both"/>
            </w:pPr>
            <w:r>
              <w:rPr>
                <w:rFonts w:ascii="Times New Roman"/>
                <w:b w:val="false"/>
                <w:i w:val="false"/>
                <w:color w:val="000000"/>
                <w:sz w:val="20"/>
              </w:rPr>
              <w:t>
қысқа уақытқа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және зертханалық жабдықтар (центрафуга, термостаттар және сол сияқты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w:t>
            </w:r>
          </w:p>
          <w:p>
            <w:pPr>
              <w:spacing w:after="20"/>
              <w:ind w:left="20"/>
              <w:jc w:val="both"/>
            </w:pPr>
            <w:r>
              <w:rPr>
                <w:rFonts w:ascii="Times New Roman"/>
                <w:b w:val="false"/>
                <w:i w:val="false"/>
                <w:color w:val="000000"/>
                <w:sz w:val="20"/>
              </w:rPr>
              <w:t>
қысқа уақытқа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w:t>
            </w:r>
          </w:p>
          <w:p>
            <w:pPr>
              <w:spacing w:after="20"/>
              <w:ind w:left="20"/>
              <w:jc w:val="both"/>
            </w:pPr>
            <w:r>
              <w:rPr>
                <w:rFonts w:ascii="Times New Roman"/>
                <w:b w:val="false"/>
                <w:i w:val="false"/>
                <w:color w:val="000000"/>
                <w:sz w:val="20"/>
              </w:rPr>
              <w:t>
қысқа уақытқа арналған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5-қосымша</w:t>
            </w:r>
          </w:p>
        </w:tc>
      </w:tr>
    </w:tbl>
    <w:bookmarkStart w:name="z97" w:id="90"/>
    <w:p>
      <w:pPr>
        <w:spacing w:after="0"/>
        <w:ind w:left="0"/>
        <w:jc w:val="both"/>
      </w:pPr>
      <w:r>
        <w:rPr>
          <w:rFonts w:ascii="Times New Roman"/>
          <w:b w:val="false"/>
          <w:i w:val="false"/>
          <w:color w:val="000000"/>
          <w:sz w:val="28"/>
        </w:rPr>
        <w:t>
      1-кесте</w:t>
      </w:r>
    </w:p>
    <w:bookmarkEnd w:id="90"/>
    <w:bookmarkStart w:name="z98" w:id="91"/>
    <w:p>
      <w:pPr>
        <w:spacing w:after="0"/>
        <w:ind w:left="0"/>
        <w:jc w:val="left"/>
      </w:pPr>
      <w:r>
        <w:rPr>
          <w:rFonts w:ascii="Times New Roman"/>
          <w:b/>
          <w:i w:val="false"/>
          <w:color w:val="000000"/>
        </w:rPr>
        <w:t xml:space="preserve"> Өндірістік жағдайлардағы шектеулі рұқсат етілген ауадағы ультрадыбыстың деңгейлері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октавалық жолақтағы орта геометриялық жиіліктер,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қысымның деңгейлері,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31,5-100,0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2-кесте</w:t>
      </w:r>
    </w:p>
    <w:bookmarkEnd w:id="92"/>
    <w:bookmarkStart w:name="z100" w:id="93"/>
    <w:p>
      <w:pPr>
        <w:spacing w:after="0"/>
        <w:ind w:left="0"/>
        <w:jc w:val="left"/>
      </w:pPr>
      <w:r>
        <w:rPr>
          <w:rFonts w:ascii="Times New Roman"/>
          <w:b/>
          <w:i w:val="false"/>
          <w:color w:val="000000"/>
        </w:rPr>
        <w:t xml:space="preserve"> Жұмыс атқарушылар үшін шектеулі рұқсат етілген байланыстырушы ультрадыбыстың деңгейлері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октавалық жолақтағы орта геометриялық жиіліктер,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виброжылдамдықтың м/с негізгі мағыналары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виброжылдамдық деңгейлері,</w:t>
            </w:r>
          </w:p>
          <w:p>
            <w:pPr>
              <w:spacing w:after="20"/>
              <w:ind w:left="20"/>
              <w:jc w:val="both"/>
            </w:pPr>
            <w:r>
              <w:rPr>
                <w:rFonts w:ascii="Times New Roman"/>
                <w:b w:val="false"/>
                <w:i w:val="false"/>
                <w:color w:val="000000"/>
                <w:sz w:val="20"/>
              </w:rPr>
              <w:t>
дБ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16,0- 63,0</w:t>
            </w:r>
          </w:p>
          <w:p>
            <w:pPr>
              <w:spacing w:after="20"/>
              <w:ind w:left="20"/>
              <w:jc w:val="both"/>
            </w:pPr>
            <w:r>
              <w:rPr>
                <w:rFonts w:ascii="Times New Roman"/>
                <w:b w:val="false"/>
                <w:i w:val="false"/>
                <w:color w:val="000000"/>
                <w:sz w:val="20"/>
              </w:rPr>
              <w:t>
125,0-500,0</w:t>
            </w:r>
          </w:p>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r>
              <w:rPr>
                <w:rFonts w:ascii="Times New Roman"/>
                <w:b w:val="false"/>
                <w:i w:val="false"/>
                <w:color w:val="000000"/>
                <w:sz w:val="20"/>
              </w:rPr>
              <w:t>-31,5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8,9 х 10</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1,6 х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Жұмыс істеушілер ауа және байланыстырушы ультрадыбыстың бірлескен әсеріне душар болған жағдайда ғана шектеулі рұқсат етілген байланыстырушы ультрадыбыстың деңгейлері 5 дБ кестеде көрсетілген белгіден төмен қабылдануы тиіс.</w:t>
            </w:r>
          </w:p>
          <w:p>
            <w:pPr>
              <w:spacing w:after="20"/>
              <w:ind w:left="20"/>
              <w:jc w:val="both"/>
            </w:pPr>
            <w:r>
              <w:rPr>
                <w:rFonts w:ascii="Times New Roman"/>
                <w:b w:val="false"/>
                <w:i w:val="false"/>
                <w:color w:val="000000"/>
                <w:sz w:val="20"/>
              </w:rPr>
              <w:t>
Тұрмыстық жағдайларға байланысты ультра-дыбыс көздерін пайдаланғанда ережедегідей, 100 кГц төмен жиіліктегі тербелістер, ауа және байланыстырушы ультрадыбыстың ықтимал деңгейлері жұмыстағы жиілік көзі бойынша 75 дБ аспауы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6-қосымша</w:t>
            </w:r>
          </w:p>
        </w:tc>
      </w:tr>
    </w:tbl>
    <w:bookmarkStart w:name="z102" w:id="94"/>
    <w:p>
      <w:pPr>
        <w:spacing w:after="0"/>
        <w:ind w:left="0"/>
        <w:jc w:val="both"/>
      </w:pPr>
      <w:r>
        <w:rPr>
          <w:rFonts w:ascii="Times New Roman"/>
          <w:b w:val="false"/>
          <w:i w:val="false"/>
          <w:color w:val="000000"/>
          <w:sz w:val="28"/>
        </w:rPr>
        <w:t>
      1-кесте</w:t>
      </w:r>
    </w:p>
    <w:bookmarkEnd w:id="94"/>
    <w:bookmarkStart w:name="z103" w:id="95"/>
    <w:p>
      <w:pPr>
        <w:spacing w:after="0"/>
        <w:ind w:left="0"/>
        <w:jc w:val="left"/>
      </w:pPr>
      <w:r>
        <w:rPr>
          <w:rFonts w:ascii="Times New Roman"/>
          <w:b/>
          <w:i w:val="false"/>
          <w:color w:val="000000"/>
        </w:rPr>
        <w:t xml:space="preserve"> Өндірістік жағдайда ультракүлгін сәулелердің рұқсат етілген деңгейлері</w:t>
      </w:r>
    </w:p>
    <w:bookmarkEnd w:id="95"/>
    <w:p>
      <w:pPr>
        <w:spacing w:after="0"/>
        <w:ind w:left="0"/>
        <w:jc w:val="both"/>
      </w:pPr>
      <w:r>
        <w:rPr>
          <w:rFonts w:ascii="Times New Roman"/>
          <w:b w:val="false"/>
          <w:i w:val="false"/>
          <w:color w:val="000000"/>
          <w:sz w:val="28"/>
        </w:rPr>
        <w:t>
      Жұмыс істеушілер терілерінің үстіңгі қабатында 0,2 м</w:t>
      </w:r>
      <w:r>
        <w:rPr>
          <w:rFonts w:ascii="Times New Roman"/>
          <w:b w:val="false"/>
          <w:i w:val="false"/>
          <w:color w:val="000000"/>
          <w:vertAlign w:val="superscript"/>
        </w:rPr>
        <w:t xml:space="preserve">2 </w:t>
      </w:r>
      <w:r>
        <w:rPr>
          <w:rFonts w:ascii="Times New Roman"/>
          <w:b w:val="false"/>
          <w:i w:val="false"/>
          <w:color w:val="000000"/>
          <w:sz w:val="28"/>
        </w:rPr>
        <w:t>көп емес қорғанышсыз жерлері болған жағдайда және сәулелендірудің арасындағы кідірістің ұзақтығы 30 минуттан аз болмаса сәулелену қарқындылығы аусымына 60 минутқа дейін жалпы әсер ету ұзақтығы мынадан аспауы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Вт/м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 (400-315 нм) аумағы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Вт/</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 (315-280 нм) аумағы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Вт/м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(280-200 нм) аумағы үшін</w:t>
            </w:r>
          </w:p>
        </w:tc>
      </w:tr>
    </w:tbl>
    <w:p>
      <w:pPr>
        <w:spacing w:after="0"/>
        <w:ind w:left="0"/>
        <w:jc w:val="left"/>
      </w:pP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Кесте № 2</w:t>
      </w:r>
    </w:p>
    <w:bookmarkEnd w:id="96"/>
    <w:bookmarkStart w:name="z105" w:id="97"/>
    <w:p>
      <w:pPr>
        <w:spacing w:after="0"/>
        <w:ind w:left="0"/>
        <w:jc w:val="left"/>
      </w:pPr>
      <w:r>
        <w:rPr>
          <w:rFonts w:ascii="Times New Roman"/>
          <w:b/>
          <w:i w:val="false"/>
          <w:color w:val="000000"/>
        </w:rPr>
        <w:t xml:space="preserve"> Өндіріс жағдайларындағы ультракүлгін сәулелену әсерінің рұқсат етілген деңгейлері</w:t>
      </w:r>
    </w:p>
    <w:bookmarkEnd w:id="97"/>
    <w:p>
      <w:pPr>
        <w:spacing w:after="0"/>
        <w:ind w:left="0"/>
        <w:jc w:val="both"/>
      </w:pPr>
      <w:r>
        <w:rPr>
          <w:rFonts w:ascii="Times New Roman"/>
          <w:b w:val="false"/>
          <w:i w:val="false"/>
          <w:color w:val="000000"/>
          <w:sz w:val="28"/>
        </w:rPr>
        <w:t>
      Жұмыс істеушілер үшін ультракүлгін сәулелендірудің қарқындылығы терінің үстіңгі жағында 0,2 м</w:t>
      </w:r>
      <w:r>
        <w:rPr>
          <w:rFonts w:ascii="Times New Roman"/>
          <w:b w:val="false"/>
          <w:i w:val="false"/>
          <w:color w:val="000000"/>
          <w:vertAlign w:val="superscript"/>
        </w:rPr>
        <w:t>2</w:t>
      </w:r>
      <w:r>
        <w:rPr>
          <w:rFonts w:ascii="Times New Roman"/>
          <w:b w:val="false"/>
          <w:i w:val="false"/>
          <w:color w:val="000000"/>
          <w:sz w:val="28"/>
        </w:rPr>
        <w:t xml:space="preserve"> көп емес ашық жерлері болған жағдайда (бет, мойын, саусақ т.б) жұмыс ауысымының жалпы ұзақтығы 50 пайыздық сәулеленуіне әсер етеді. Бір рет сәулеленудің ұзақтығы 5 минуттан артық және одан жоғары болмауы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Вт/м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 (400-315 нм) аумағы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Вт/м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 (315-280 нм) аумағы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вт/м. аспауы керек</w:t>
            </w:r>
          </w:p>
          <w:p>
            <w:pPr>
              <w:spacing w:after="20"/>
              <w:ind w:left="20"/>
              <w:jc w:val="both"/>
            </w:pPr>
            <w:r>
              <w:rPr>
                <w:rFonts w:ascii="Times New Roman"/>
                <w:b w:val="false"/>
                <w:i w:val="false"/>
                <w:color w:val="000000"/>
                <w:sz w:val="20"/>
              </w:rPr>
              <w:t>
(арнаулы киімді және қол мен бетті қорғайтын сәулелендіруді өткізбейтін заттарды пайдаланғанда (спилк, тері, пленкалы жабындысы бар маталар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В + УК-С (200-315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7-қосымша</w:t>
            </w:r>
          </w:p>
        </w:tc>
      </w:tr>
    </w:tbl>
    <w:bookmarkStart w:name="z107" w:id="98"/>
    <w:p>
      <w:pPr>
        <w:spacing w:after="0"/>
        <w:ind w:left="0"/>
        <w:jc w:val="both"/>
      </w:pPr>
      <w:r>
        <w:rPr>
          <w:rFonts w:ascii="Times New Roman"/>
          <w:b w:val="false"/>
          <w:i w:val="false"/>
          <w:color w:val="000000"/>
          <w:sz w:val="28"/>
        </w:rPr>
        <w:t>
      1-кесте</w:t>
      </w:r>
    </w:p>
    <w:bookmarkEnd w:id="98"/>
    <w:bookmarkStart w:name="z108" w:id="99"/>
    <w:p>
      <w:pPr>
        <w:spacing w:after="0"/>
        <w:ind w:left="0"/>
        <w:jc w:val="left"/>
      </w:pPr>
      <w:r>
        <w:rPr>
          <w:rFonts w:ascii="Times New Roman"/>
          <w:b/>
          <w:i w:val="false"/>
          <w:color w:val="000000"/>
        </w:rPr>
        <w:t xml:space="preserve"> Аэроиондар әсерінің шектеулі деңгейлері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мөлшердегі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r>
              <w:rPr>
                <w:rFonts w:ascii="Times New Roman"/>
                <w:b w:val="false"/>
                <w:i w:val="false"/>
                <w:color w:val="000000"/>
                <w:sz w:val="20"/>
              </w:rPr>
              <w:t>(ион/см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Аэроион концентрациясы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полярлық коэффициенті </w:t>
            </w:r>
            <w:r>
              <w:rPr>
                <w:rFonts w:ascii="Times New Roman"/>
                <w:b w:val="false"/>
                <w:i/>
                <w:color w:val="000000"/>
                <w:sz w:val="20"/>
              </w:rPr>
              <w:t>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полярлы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полярлы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р</w:t>
            </w:r>
            <w:r>
              <w:rPr>
                <w:rFonts w:ascii="Times New Roman"/>
                <w:b w:val="false"/>
                <w:i w:val="false"/>
                <w:color w:val="000000"/>
                <w:vertAlign w:val="superscript"/>
              </w:rPr>
              <w:t>+</w:t>
            </w:r>
            <w:r>
              <w:rPr>
                <w:rFonts w:ascii="Times New Roman"/>
                <w:b w:val="false"/>
                <w:i w:val="false"/>
                <w:color w:val="000000"/>
                <w:sz w:val="20"/>
              </w:rPr>
              <w:t xml:space="preserve"> і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р</w:t>
            </w:r>
            <w:r>
              <w:rPr>
                <w:rFonts w:ascii="Times New Roman"/>
                <w:b w:val="false"/>
                <w:i w:val="false"/>
                <w:color w:val="000000"/>
                <w:vertAlign w:val="subscript"/>
              </w:rPr>
              <w:t>о</w:t>
            </w:r>
            <w:r>
              <w:rPr>
                <w:rFonts w:ascii="Times New Roman"/>
                <w:b w:val="false"/>
                <w:i w:val="false"/>
                <w:color w:val="000000"/>
                <w:vertAlign w:val="superscript"/>
              </w:rPr>
              <w:t>–</w:t>
            </w:r>
            <w:r>
              <w:rPr>
                <w:rFonts w:ascii="Times New Roman"/>
                <w:b w:val="false"/>
                <w:i w:val="false"/>
                <w:color w:val="000000"/>
                <w:sz w:val="20"/>
              </w:rPr>
              <w:t xml:space="preserve"> &gt; 600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r>
              <w:rPr>
                <w:rFonts w:ascii="Times New Roman"/>
                <w:b w:val="false"/>
                <w:i w:val="false"/>
                <w:color w:val="000000"/>
                <w:sz w:val="20"/>
                <w:u w:val="single"/>
              </w:rPr>
              <w:t>&lt;</w:t>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&lt;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р</w:t>
            </w:r>
            <w:r>
              <w:rPr>
                <w:rFonts w:ascii="Times New Roman"/>
                <w:b w:val="false"/>
                <w:i w:val="false"/>
                <w:color w:val="000000"/>
                <w:vertAlign w:val="superscript"/>
              </w:rPr>
              <w:t>+</w:t>
            </w:r>
            <w:r>
              <w:rPr>
                <w:rFonts w:ascii="Times New Roman"/>
                <w:b w:val="false"/>
                <w:i w:val="false"/>
                <w:color w:val="000000"/>
                <w:sz w:val="20"/>
              </w:rPr>
              <w:t xml:space="preserve"> &lt;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р</w:t>
            </w:r>
            <w:r>
              <w:rPr>
                <w:rFonts w:ascii="Times New Roman"/>
                <w:b w:val="false"/>
                <w:i w:val="false"/>
                <w:color w:val="000000"/>
                <w:vertAlign w:val="subscript"/>
              </w:rPr>
              <w:t>о</w:t>
            </w:r>
            <w:r>
              <w:rPr>
                <w:rFonts w:ascii="Times New Roman"/>
                <w:b w:val="false"/>
                <w:i w:val="false"/>
                <w:color w:val="000000"/>
                <w:vertAlign w:val="superscript"/>
              </w:rPr>
              <w: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нормативтерге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8-қосымша</w:t>
            </w:r>
          </w:p>
        </w:tc>
      </w:tr>
    </w:tbl>
    <w:bookmarkStart w:name="z110" w:id="100"/>
    <w:p>
      <w:pPr>
        <w:spacing w:after="0"/>
        <w:ind w:left="0"/>
        <w:jc w:val="both"/>
      </w:pPr>
      <w:r>
        <w:rPr>
          <w:rFonts w:ascii="Times New Roman"/>
          <w:b w:val="false"/>
          <w:i w:val="false"/>
          <w:color w:val="000000"/>
          <w:sz w:val="28"/>
        </w:rPr>
        <w:t>
      1-кесте</w:t>
      </w:r>
    </w:p>
    <w:bookmarkEnd w:id="100"/>
    <w:bookmarkStart w:name="z111" w:id="101"/>
    <w:p>
      <w:pPr>
        <w:spacing w:after="0"/>
        <w:ind w:left="0"/>
        <w:jc w:val="left"/>
      </w:pPr>
      <w:r>
        <w:rPr>
          <w:rFonts w:ascii="Times New Roman"/>
          <w:b/>
          <w:i w:val="false"/>
          <w:color w:val="000000"/>
        </w:rPr>
        <w:t xml:space="preserve"> Тұрақты магниттік өрістің шекті рұқсат етілген деңгейлері (ТМӨ)</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күнінде әсер ететін уақыт,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ШРЕД,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индукцияның ШРЕД, мТл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ШРЕД,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индукцияның ШРЕД, мТл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2-кесте</w:t>
      </w:r>
    </w:p>
    <w:bookmarkEnd w:id="102"/>
    <w:bookmarkStart w:name="z113" w:id="103"/>
    <w:p>
      <w:pPr>
        <w:spacing w:after="0"/>
        <w:ind w:left="0"/>
        <w:jc w:val="left"/>
      </w:pPr>
      <w:r>
        <w:rPr>
          <w:rFonts w:ascii="Times New Roman"/>
          <w:b/>
          <w:i w:val="false"/>
          <w:color w:val="000000"/>
        </w:rPr>
        <w:t xml:space="preserve"> Жалпы жағдайда (барлық денеге) және жергілікті (аяқ-қолға) кезеңдік (синусоидалдық) МӨ кернеуінің әсер ету шектеулі рұқсат етілген деңгейі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уақыты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[А/м]/B[мкТл]әсер еткендегі, МӨ рұқсат етілген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bl>
    <w:p>
      <w:pPr>
        <w:spacing w:after="0"/>
        <w:ind w:left="0"/>
        <w:jc w:val="left"/>
      </w:pP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3-кесте</w:t>
      </w:r>
    </w:p>
    <w:bookmarkEnd w:id="104"/>
    <w:bookmarkStart w:name="z115" w:id="105"/>
    <w:p>
      <w:pPr>
        <w:spacing w:after="0"/>
        <w:ind w:left="0"/>
        <w:jc w:val="left"/>
      </w:pPr>
      <w:r>
        <w:rPr>
          <w:rFonts w:ascii="Times New Roman"/>
          <w:b/>
          <w:i w:val="false"/>
          <w:color w:val="000000"/>
        </w:rPr>
        <w:t xml:space="preserve"> Генерациялау тәртібіне тәуелді 50 Гц жиіліктегі импульсті магниттік өрістің әсер ету шектеулі рұқсат етілген деңгейі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vertAlign w:val="subscript"/>
              </w:rPr>
              <w:t xml:space="preserve">шред </w:t>
            </w:r>
            <w:r>
              <w:rPr>
                <w:rFonts w:ascii="Times New Roman"/>
                <w:b w:val="false"/>
                <w:i w:val="false"/>
                <w:color w:val="000000"/>
                <w:sz w:val="20"/>
              </w:rPr>
              <w:t>[А/м]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режім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режім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режім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bl>
    <w:p>
      <w:pPr>
        <w:spacing w:after="0"/>
        <w:ind w:left="0"/>
        <w:jc w:val="left"/>
      </w:pP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4-кесте</w:t>
      </w:r>
    </w:p>
    <w:bookmarkEnd w:id="106"/>
    <w:p>
      <w:pPr>
        <w:spacing w:after="0"/>
        <w:ind w:left="0"/>
        <w:jc w:val="left"/>
      </w:pPr>
      <w:r>
        <w:rPr>
          <w:rFonts w:ascii="Times New Roman"/>
          <w:b/>
          <w:i w:val="false"/>
          <w:color w:val="000000"/>
        </w:rPr>
        <w:t xml:space="preserve"> &gt;30 кГц—300 ГГц жиілікті диапазон үшін бір ауысымдағы жұмыс орныңдағы энергетикалық экспозицияның ШРД (ЭЭШРД)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r>
              <w:rPr>
                <w:rFonts w:ascii="Times New Roman"/>
                <w:b w:val="false"/>
                <w:i w:val="false"/>
                <w:color w:val="000000"/>
                <w:vertAlign w:val="subscript"/>
              </w:rPr>
              <w:t>ШРД</w:t>
            </w:r>
            <w:r>
              <w:rPr>
                <w:rFonts w:ascii="Times New Roman"/>
                <w:b w:val="false"/>
                <w:i w:val="false"/>
                <w:color w:val="000000"/>
                <w:sz w:val="20"/>
              </w:rPr>
              <w:t>жиілік диапазоны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300,0—300000,0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r>
              <w:rPr>
                <w:rFonts w:ascii="Times New Roman"/>
                <w:b w:val="false"/>
                <w:i w:val="false"/>
                <w:color w:val="000000"/>
                <w:vertAlign w:val="subscript"/>
              </w:rPr>
              <w:t xml:space="preserve">Е </w:t>
            </w:r>
            <w:r>
              <w:rPr>
                <w:rFonts w:ascii="Times New Roman"/>
                <w:b w:val="false"/>
                <w:i w:val="false"/>
                <w:color w:val="000000"/>
                <w:sz w:val="20"/>
              </w:rPr>
              <w:t>,(В/м)</w:t>
            </w:r>
            <w:r>
              <w:rPr>
                <w:rFonts w:ascii="Times New Roman"/>
                <w:b w:val="false"/>
                <w:i w:val="false"/>
                <w:color w:val="000000"/>
                <w:vertAlign w:val="superscript"/>
              </w:rPr>
              <w:t>2</w:t>
            </w: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65100"/>
                          </a:xfrm>
                          <a:prstGeom prst="rect">
                            <a:avLst/>
                          </a:prstGeom>
                        </pic:spPr>
                      </pic:pic>
                    </a:graphicData>
                  </a:graphic>
                </wp:inline>
              </w:drawing>
            </w:r>
          </w:p>
          <w:p>
            <w:pPr>
              <w:spacing w:after="0"/>
              <w:ind w:left="0"/>
              <w:jc w:val="both"/>
            </w:pPr>
            <w:r>
              <w:rPr>
                <w:rFonts w:ascii="Times New Roman"/>
                <w:b w:val="false"/>
                <w:i w:val="false"/>
                <w:color w:val="000000"/>
                <w:sz w:val="20"/>
              </w:rPr>
              <w:t>c</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r>
              <w:rPr>
                <w:rFonts w:ascii="Times New Roman"/>
                <w:b w:val="false"/>
                <w:i w:val="false"/>
                <w:color w:val="000000"/>
                <w:vertAlign w:val="subscript"/>
              </w:rPr>
              <w:t>Н</w:t>
            </w:r>
            <w:r>
              <w:rPr>
                <w:rFonts w:ascii="Times New Roman"/>
                <w:b w:val="false"/>
                <w:i w:val="false"/>
                <w:color w:val="000000"/>
                <w:sz w:val="20"/>
              </w:rPr>
              <w:t>,(А/м)</w:t>
            </w:r>
            <w:r>
              <w:rPr>
                <w:rFonts w:ascii="Times New Roman"/>
                <w:b w:val="false"/>
                <w:i w:val="false"/>
                <w:color w:val="000000"/>
                <w:vertAlign w:val="superscript"/>
              </w:rPr>
              <w:t>2</w:t>
            </w: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65100"/>
                          </a:xfrm>
                          <a:prstGeom prst="rect">
                            <a:avLst/>
                          </a:prstGeom>
                        </pic:spPr>
                      </pic:pic>
                    </a:graphicData>
                  </a:graphic>
                </wp:inline>
              </w:drawing>
            </w:r>
          </w:p>
          <w:p>
            <w:pPr>
              <w:spacing w:after="0"/>
              <w:ind w:left="0"/>
              <w:jc w:val="both"/>
            </w:pPr>
            <w:r>
              <w:rPr>
                <w:rFonts w:ascii="Times New Roman"/>
                <w:b w:val="false"/>
                <w:i w:val="false"/>
                <w:color w:val="000000"/>
                <w:sz w:val="20"/>
              </w:rPr>
              <w:t>c</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r>
              <w:rPr>
                <w:rFonts w:ascii="Times New Roman"/>
                <w:b w:val="false"/>
                <w:i w:val="false"/>
                <w:color w:val="000000"/>
                <w:vertAlign w:val="subscript"/>
              </w:rPr>
              <w:t>ШРМ</w:t>
            </w:r>
            <w:r>
              <w:rPr>
                <w:rFonts w:ascii="Times New Roman"/>
                <w:b w:val="false"/>
                <w:i w:val="false"/>
                <w:color w:val="000000"/>
                <w:sz w:val="20"/>
              </w:rPr>
              <w:t>,(мкВт/см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65100"/>
                          </a:xfrm>
                          <a:prstGeom prst="rect">
                            <a:avLst/>
                          </a:prstGeom>
                        </pic:spPr>
                      </pic:pic>
                    </a:graphicData>
                  </a:graphic>
                </wp:inline>
              </w:drawing>
            </w:r>
          </w:p>
          <w:p>
            <w:pPr>
              <w:spacing w:after="0"/>
              <w:ind w:left="0"/>
              <w:jc w:val="both"/>
            </w:pPr>
            <w:r>
              <w:rPr>
                <w:rFonts w:ascii="Times New Roman"/>
                <w:b w:val="false"/>
                <w:i w:val="false"/>
                <w:color w:val="000000"/>
                <w:sz w:val="20"/>
              </w:rPr>
              <w:t>c</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кГц-300 МГц жиілікті диапазондағы Е және Н шекті рұқсат мәнің қызметкерлердің жұмыс орынында формула бойынша әсер ету уақыты мен рұқсат етілген энергетикалық жүктемені есепке алып анықтау керек.</w:t>
            </w:r>
          </w:p>
          <w:p>
            <w:pPr>
              <w:spacing w:after="20"/>
              <w:ind w:left="20"/>
              <w:jc w:val="both"/>
            </w:pPr>
            <w:r>
              <w:drawing>
                <wp:inline distT="0" distB="0" distL="0" distR="0">
                  <wp:extent cx="242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257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Ешр және </w:t>
            </w:r>
            <w:r>
              <w:rPr>
                <w:rFonts w:ascii="Times New Roman"/>
                <w:b w:val="false"/>
                <w:i w:val="false"/>
                <w:color w:val="000000"/>
                <w:sz w:val="20"/>
                <w:u w:val="single"/>
              </w:rPr>
              <w:t>Ншр</w:t>
            </w:r>
            <w:r>
              <w:rPr>
                <w:rFonts w:ascii="Times New Roman"/>
                <w:b w:val="false"/>
                <w:i w:val="false"/>
                <w:color w:val="000000"/>
                <w:sz w:val="20"/>
              </w:rPr>
              <w:t xml:space="preserve"> - электрлік В/м және магниттік А/м өріс кернеулігінің шекті рұқсат мәні</w:t>
            </w:r>
          </w:p>
          <w:p>
            <w:pPr>
              <w:spacing w:after="20"/>
              <w:ind w:left="20"/>
              <w:jc w:val="both"/>
            </w:pPr>
            <w:r>
              <w:rPr>
                <w:rFonts w:ascii="Times New Roman"/>
                <w:b w:val="false"/>
                <w:i w:val="false"/>
                <w:color w:val="000000"/>
                <w:sz w:val="20"/>
              </w:rPr>
              <w:t>
Т-әсер ету уақыты,с;</w:t>
            </w:r>
          </w:p>
          <w:p>
            <w:pPr>
              <w:spacing w:after="20"/>
              <w:ind w:left="20"/>
              <w:jc w:val="both"/>
            </w:pPr>
          </w:p>
          <w:p>
            <w:pPr>
              <w:spacing w:after="20"/>
              <w:ind w:left="20"/>
              <w:jc w:val="both"/>
            </w:pPr>
          </w:p>
          <w:p>
            <w:pPr>
              <w:spacing w:after="20"/>
              <w:ind w:left="2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292100"/>
                          </a:xfrm>
                          <a:prstGeom prst="rect">
                            <a:avLst/>
                          </a:prstGeom>
                        </pic:spPr>
                      </pic:pic>
                    </a:graphicData>
                  </a:graphic>
                </wp:inline>
              </w:drawing>
            </w:r>
          </w:p>
          <w:p>
            <w:pPr>
              <w:spacing w:after="0"/>
              <w:ind w:left="0"/>
              <w:jc w:val="both"/>
            </w:pPr>
            <w:r>
              <w:rPr>
                <w:rFonts w:ascii="Times New Roman"/>
                <w:b w:val="false"/>
                <w:i w:val="false"/>
                <w:color w:val="000000"/>
                <w:sz w:val="20"/>
                <w:u w:val="single"/>
              </w:rPr>
              <w:t> </w:t>
            </w:r>
            <w:r>
              <w:rPr>
                <w:rFonts w:ascii="Times New Roman"/>
                <w:b w:val="false"/>
                <w:i w:val="false"/>
                <w:color w:val="000000"/>
                <w:sz w:val="20"/>
              </w:rPr>
              <w:t xml:space="preserve">и </w:t>
            </w:r>
          </w:p>
          <w:p>
            <w:pPr>
              <w:spacing w:after="20"/>
              <w:ind w:left="2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292100"/>
                          </a:xfrm>
                          <a:prstGeom prst="rect">
                            <a:avLst/>
                          </a:prstGeom>
                        </pic:spPr>
                      </pic:pic>
                    </a:graphicData>
                  </a:graphic>
                </wp:inline>
              </w:drawing>
            </w:r>
          </w:p>
          <w:p>
            <w:pPr>
              <w:spacing w:after="0"/>
              <w:ind w:left="0"/>
              <w:jc w:val="both"/>
            </w:pPr>
            <w:r>
              <w:rPr>
                <w:rFonts w:ascii="Times New Roman"/>
                <w:b w:val="false"/>
                <w:i w:val="false"/>
                <w:color w:val="000000"/>
                <w:sz w:val="20"/>
              </w:rPr>
              <w:t>- жұмыс күні аралығындағы энергетикалық жүктеменің шекті рұқсат мәні,(В/м)2·с және(А/м)2·с.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0,06 – 3 МГц жиілікті диапазондағы электрлі және магнитті өрістің бір уақытта әсер етуінің рұқсаттылығын келесі жағдайда есептеу керек</w:t>
            </w:r>
          </w:p>
          <w:p>
            <w:pPr>
              <w:spacing w:after="20"/>
              <w:ind w:left="20"/>
              <w:jc w:val="both"/>
            </w:pPr>
            <w:r>
              <w:drawing>
                <wp:inline distT="0" distB="0" distL="0" distR="0">
                  <wp:extent cx="195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55800" cy="58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және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28600"/>
                          </a:xfrm>
                          <a:prstGeom prst="rect">
                            <a:avLst/>
                          </a:prstGeom>
                        </pic:spPr>
                      </pic:pic>
                    </a:graphicData>
                  </a:graphic>
                </wp:inline>
              </w:drawing>
            </w:r>
          </w:p>
          <w:p>
            <w:pPr>
              <w:spacing w:after="0"/>
              <w:ind w:left="0"/>
              <w:jc w:val="both"/>
            </w:pPr>
            <w:r>
              <w:rPr>
                <w:rFonts w:ascii="Times New Roman"/>
                <w:b w:val="false"/>
                <w:i w:val="false"/>
                <w:color w:val="000000"/>
                <w:sz w:val="20"/>
              </w:rPr>
              <w:t>- электрлі және магнитті өрісті сипаттайтың энергетикалық жүктеме.</w:t>
            </w:r>
          </w:p>
          <w:p>
            <w:pPr>
              <w:spacing w:after="20"/>
              <w:ind w:left="20"/>
              <w:jc w:val="both"/>
            </w:pPr>
          </w:p>
          <w:p>
            <w:pPr>
              <w:spacing w:after="20"/>
              <w:ind w:left="20"/>
              <w:jc w:val="both"/>
            </w:pPr>
          </w:p>
        </w:tc>
      </w:tr>
    </w:tbl>
    <w:p>
      <w:pPr>
        <w:spacing w:after="0"/>
        <w:ind w:left="0"/>
        <w:jc w:val="left"/>
      </w:pPr>
    </w:p>
    <w:bookmarkStart w:name="z118" w:id="107"/>
    <w:p>
      <w:pPr>
        <w:spacing w:after="0"/>
        <w:ind w:left="0"/>
        <w:jc w:val="both"/>
      </w:pPr>
      <w:r>
        <w:rPr>
          <w:rFonts w:ascii="Times New Roman"/>
          <w:b w:val="false"/>
          <w:i w:val="false"/>
          <w:color w:val="000000"/>
          <w:sz w:val="28"/>
        </w:rPr>
        <w:t>
      5-кесте</w:t>
      </w:r>
    </w:p>
    <w:bookmarkEnd w:id="107"/>
    <w:bookmarkStart w:name="z119" w:id="108"/>
    <w:p>
      <w:pPr>
        <w:spacing w:after="0"/>
        <w:ind w:left="0"/>
        <w:jc w:val="left"/>
      </w:pPr>
      <w:r>
        <w:rPr>
          <w:rFonts w:ascii="Times New Roman"/>
          <w:b/>
          <w:i w:val="false"/>
          <w:color w:val="000000"/>
        </w:rPr>
        <w:t xml:space="preserve"> Электрлік және магниттік өрістер жиілігінің,&gt;30 кГц—300 ГГц жиілікті диапазондағы электрмагниттік өрістің энергия ағыны тығыздығының</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диапазонындағы максималды рұқсат етілген деңгей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300,0—300000,0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w:t>
            </w:r>
            <w:r>
              <w:rPr>
                <w:rFonts w:ascii="Times New Roman"/>
                <w:b w:val="false"/>
                <w:i w:val="false"/>
                <w:color w:val="000000"/>
                <w:sz w:val="20"/>
              </w:rPr>
              <w:t>,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ЭАТ, мкВт/см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p>
            <w:pPr>
              <w:spacing w:after="20"/>
              <w:ind w:left="20"/>
              <w:jc w:val="both"/>
            </w:pPr>
            <w:r>
              <w:rPr>
                <w:rFonts w:ascii="Times New Roman"/>
                <w:b w:val="false"/>
                <w:i w:val="false"/>
                <w:color w:val="000000"/>
                <w:sz w:val="20"/>
              </w:rPr>
              <w:t>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қолдың саусақтары жергілікті сәулеленуге ұшыраған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МГц – 300 ГГц жиілігіндегі диапазондағы ЭМӨ-ң ЭАТ шекті рұқсат етілген мәнді рұқсатталған энергиялық жүктемені және әсер ететін уақытты есепке ала отырып мына формуламен анықтау керек</w:t>
            </w:r>
          </w:p>
          <w:p>
            <w:pPr>
              <w:spacing w:after="20"/>
              <w:ind w:left="20"/>
              <w:jc w:val="both"/>
            </w:pPr>
          </w:p>
          <w:p>
            <w:pPr>
              <w:spacing w:after="20"/>
              <w:ind w:left="20"/>
              <w:jc w:val="both"/>
            </w:pPr>
          </w:p>
          <w:p>
            <w:pPr>
              <w:spacing w:after="20"/>
              <w:ind w:left="20"/>
              <w:jc w:val="both"/>
            </w:pPr>
            <w:r>
              <w:drawing>
                <wp:inline distT="0" distB="0" distL="0" distR="0">
                  <wp:extent cx="1981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698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Мұндағы, ЭАТ</w:t>
            </w:r>
            <w:r>
              <w:rPr>
                <w:rFonts w:ascii="Times New Roman"/>
                <w:b w:val="false"/>
                <w:i w:val="false"/>
                <w:color w:val="000000"/>
                <w:vertAlign w:val="subscript"/>
              </w:rPr>
              <w:t>ШРЕ</w:t>
            </w:r>
            <w:r>
              <w:rPr>
                <w:rFonts w:ascii="Times New Roman"/>
                <w:b w:val="false"/>
                <w:i w:val="false"/>
                <w:color w:val="000000"/>
                <w:vertAlign w:val="subscript"/>
              </w:rPr>
              <w:t> </w:t>
            </w:r>
            <w:r>
              <w:rPr>
                <w:rFonts w:ascii="Times New Roman"/>
                <w:b w:val="false"/>
                <w:i w:val="false"/>
                <w:color w:val="000000"/>
                <w:sz w:val="20"/>
              </w:rPr>
              <w:t>– энергия ағымы тығыздығының шекті рұқсат етілген мәні, Вт/м2 (мВт/см2, мкВт/см2);</w:t>
            </w:r>
          </w:p>
          <w:p>
            <w:pPr>
              <w:spacing w:after="20"/>
              <w:ind w:left="20"/>
              <w:jc w:val="both"/>
            </w:pPr>
            <w:r>
              <w:rPr>
                <w:rFonts w:ascii="Times New Roman"/>
                <w:b w:val="false"/>
                <w:i w:val="false"/>
                <w:color w:val="000000"/>
                <w:sz w:val="20"/>
              </w:rPr>
              <w:t>
ЭН</w:t>
            </w:r>
            <w:r>
              <w:rPr>
                <w:rFonts w:ascii="Times New Roman"/>
                <w:b w:val="false"/>
                <w:i w:val="false"/>
                <w:color w:val="000000"/>
                <w:vertAlign w:val="subscript"/>
              </w:rPr>
              <w:t>ЭАТШРЭ</w:t>
            </w:r>
            <w:r>
              <w:rPr>
                <w:rFonts w:ascii="Times New Roman"/>
                <w:b w:val="false"/>
                <w:i w:val="false"/>
                <w:color w:val="000000"/>
                <w:sz w:val="20"/>
              </w:rPr>
              <w:t xml:space="preserve"> – энергиялық жүктеменің шекті рұқсатталған көлемі, 2 Вт·сағ/м2 (200 мкВт·сағ/см2) тең;</w:t>
            </w:r>
          </w:p>
          <w:p>
            <w:pPr>
              <w:spacing w:after="20"/>
              <w:ind w:left="20"/>
              <w:jc w:val="both"/>
            </w:pPr>
            <w:r>
              <w:rPr>
                <w:rFonts w:ascii="Times New Roman"/>
                <w:b w:val="false"/>
                <w:i w:val="false"/>
                <w:color w:val="000000"/>
                <w:sz w:val="20"/>
              </w:rPr>
              <w:t>
К – биологиялық белсенділіктің әлсіреу коэффициенті, бірдей:</w:t>
            </w:r>
          </w:p>
          <w:p>
            <w:pPr>
              <w:spacing w:after="20"/>
              <w:ind w:left="20"/>
              <w:jc w:val="both"/>
            </w:pPr>
            <w:r>
              <w:rPr>
                <w:rFonts w:ascii="Times New Roman"/>
                <w:b w:val="false"/>
                <w:i w:val="false"/>
                <w:color w:val="000000"/>
                <w:sz w:val="20"/>
              </w:rPr>
              <w:t>
1 – әсерлердің барлық жағдайларына, айналатын және сканерлейтін антенналардан басқасы;</w:t>
            </w:r>
          </w:p>
          <w:p>
            <w:pPr>
              <w:spacing w:after="20"/>
              <w:ind w:left="20"/>
              <w:jc w:val="both"/>
            </w:pPr>
            <w:r>
              <w:rPr>
                <w:rFonts w:ascii="Times New Roman"/>
                <w:b w:val="false"/>
                <w:i w:val="false"/>
                <w:color w:val="000000"/>
                <w:sz w:val="20"/>
              </w:rPr>
              <w:t xml:space="preserve">
10 – 50 төмен емес ұңғымалы және 1 Гц артық емес сканирлеу және айналу жиілігімен шағылысудың барлық жағдайларында </w:t>
            </w:r>
          </w:p>
          <w:p>
            <w:pPr>
              <w:spacing w:after="20"/>
              <w:ind w:left="20"/>
              <w:jc w:val="both"/>
            </w:pPr>
            <w:r>
              <w:rPr>
                <w:rFonts w:ascii="Times New Roman"/>
                <w:b w:val="false"/>
                <w:i w:val="false"/>
                <w:color w:val="000000"/>
                <w:sz w:val="20"/>
              </w:rPr>
              <w:t>
Т – бір ауысымдағы сәулелену алаңында болу уақыты, сағ.</w:t>
            </w:r>
          </w:p>
          <w:p>
            <w:pPr>
              <w:spacing w:after="20"/>
              <w:ind w:left="20"/>
              <w:jc w:val="both"/>
            </w:pPr>
            <w:r>
              <w:rPr>
                <w:rFonts w:ascii="Times New Roman"/>
                <w:b w:val="false"/>
                <w:i w:val="false"/>
                <w:color w:val="000000"/>
                <w:sz w:val="20"/>
              </w:rPr>
              <w:t>
Барлық жағдайларда ЭАТ</w:t>
            </w:r>
            <w:r>
              <w:rPr>
                <w:rFonts w:ascii="Times New Roman"/>
                <w:b w:val="false"/>
                <w:i w:val="false"/>
                <w:color w:val="000000"/>
                <w:vertAlign w:val="subscript"/>
              </w:rPr>
              <w:t>ШРЕ</w:t>
            </w:r>
            <w:r>
              <w:rPr>
                <w:rFonts w:ascii="Times New Roman"/>
                <w:b w:val="false"/>
                <w:i w:val="false"/>
                <w:color w:val="000000"/>
                <w:sz w:val="20"/>
              </w:rPr>
              <w:t xml:space="preserve"> максималды мәні 10 Вт/м2(1000 мкВт/см2) аспауы тиіс. </w:t>
            </w:r>
          </w:p>
        </w:tc>
      </w:tr>
    </w:tbl>
    <w:p>
      <w:pPr>
        <w:spacing w:after="0"/>
        <w:ind w:left="0"/>
        <w:jc w:val="left"/>
      </w:pPr>
      <w:r>
        <w:br/>
      </w:r>
      <w:r>
        <w:rPr>
          <w:rFonts w:ascii="Times New Roman"/>
          <w:b w:val="false"/>
          <w:i w:val="false"/>
          <w:color w:val="000000"/>
          <w:sz w:val="28"/>
        </w:rPr>
        <w:t>
</w:t>
      </w:r>
    </w:p>
    <w:bookmarkStart w:name="z120" w:id="109"/>
    <w:p>
      <w:pPr>
        <w:spacing w:after="0"/>
        <w:ind w:left="0"/>
        <w:jc w:val="both"/>
      </w:pPr>
      <w:r>
        <w:rPr>
          <w:rFonts w:ascii="Times New Roman"/>
          <w:b w:val="false"/>
          <w:i w:val="false"/>
          <w:color w:val="000000"/>
          <w:sz w:val="28"/>
        </w:rPr>
        <w:t>
      6-кесте</w:t>
      </w:r>
    </w:p>
    <w:bookmarkEnd w:id="109"/>
    <w:bookmarkStart w:name="z121" w:id="110"/>
    <w:p>
      <w:pPr>
        <w:spacing w:after="0"/>
        <w:ind w:left="0"/>
        <w:jc w:val="left"/>
      </w:pPr>
      <w:r>
        <w:rPr>
          <w:rFonts w:ascii="Times New Roman"/>
          <w:b/>
          <w:i w:val="false"/>
          <w:color w:val="000000"/>
        </w:rPr>
        <w:t xml:space="preserve"> Тұрғындарға арналған өндірістік жиіліктегі электр және магниттік өрістердің шектеулі рұқсат етілген деңгейі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типі, аумақ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 жиіліктегі МӨ қарқындылығы (әсер ету мағынасы), мкТл (А/м)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бөлмелерде, балалар, мектепке дейінгі, мектеп, жалпы білім беру және медициналық ұйымдарда.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ғимараттардың жатын емес бөлмелерінде, қоғамдық және әкімшілік ғимараттарында, селитебтік аумақта, оның ішінде бақшалық аумақта.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тұрғын емес аумағында, оның ішінде 1кВ жоғары кернеулі ауа және тоқ өткізу кабель желісі аумағында; ауа және кабельді желімен электр жүргізу аумағында, мамандығы электр қондырғыларын пайдаланумен байланысты емес адамдар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және қиын қатынау аумақтарында ауық-ауық адамдардың болуы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bl>
    <w:p>
      <w:pPr>
        <w:spacing w:after="0"/>
        <w:ind w:left="0"/>
        <w:jc w:val="left"/>
      </w:pP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7-кесте</w:t>
      </w:r>
    </w:p>
    <w:bookmarkEnd w:id="111"/>
    <w:bookmarkStart w:name="z123" w:id="112"/>
    <w:p>
      <w:pPr>
        <w:spacing w:after="0"/>
        <w:ind w:left="0"/>
        <w:jc w:val="left"/>
      </w:pPr>
      <w:r>
        <w:rPr>
          <w:rFonts w:ascii="Times New Roman"/>
          <w:b/>
          <w:i w:val="false"/>
          <w:color w:val="000000"/>
        </w:rPr>
        <w:t xml:space="preserve"> Тұрғындарға 30 кГц—300 ГГц жиіліктегі диапазонында ЭМӨ рұқсат етілген деңгейі (селитебді аумақта, көпшілік демалатын орындарда, жатын, қоғамдық, өндірістік бөлмелер ішінде)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 ГГц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кернеуі, Е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 тығыздығы ЭАТ (мкВт/см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Шектелген рұқсат етілген деңгей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 айналмалы шолу немесе сканерлеу антенасынан сәулелену жағдайында.</w:t>
            </w:r>
          </w:p>
          <w:p>
            <w:pPr>
              <w:spacing w:after="20"/>
              <w:ind w:left="20"/>
              <w:jc w:val="both"/>
            </w:pPr>
            <w:r>
              <w:rPr>
                <w:rFonts w:ascii="Times New Roman"/>
                <w:b w:val="false"/>
                <w:i w:val="false"/>
                <w:color w:val="000000"/>
                <w:sz w:val="20"/>
              </w:rPr>
              <w:t>
1. төменгі кестедегі көрсетілген диапазон, жиіліктің жоғарғы шегін қосып, төменгі шегін шығарады.</w:t>
            </w:r>
          </w:p>
          <w:p>
            <w:pPr>
              <w:spacing w:after="20"/>
              <w:ind w:left="20"/>
              <w:jc w:val="both"/>
            </w:pPr>
            <w:r>
              <w:rPr>
                <w:rFonts w:ascii="Times New Roman"/>
                <w:b w:val="false"/>
                <w:i w:val="false"/>
                <w:color w:val="000000"/>
                <w:sz w:val="20"/>
              </w:rPr>
              <w:t>
2. космос кеңістігінде бақылауға арнайы бағыттағы радиолокациялық стансалардағы электрлі өрістің кауырттылығы, сәуле шашу белдеуіне жақын орналасқан елді мекендер аумағында 150—300 МГц жиілігі диапазонында, шоқты электронды сканерлеу тәртібінде жұмыс істейтін, космос кеңістігі аркылы жүргізілетін байланыс радиостансалары 6 В/м аспауы керек, алыс сәуле шашу белдеуінде орналасқан елді мекендерде сәуле шашу – 19 В/м болуы керек.</w:t>
            </w:r>
          </w:p>
          <w:p>
            <w:pPr>
              <w:spacing w:after="20"/>
              <w:ind w:left="20"/>
              <w:jc w:val="both"/>
            </w:pPr>
            <w:r>
              <w:rPr>
                <w:rFonts w:ascii="Times New Roman"/>
                <w:b w:val="false"/>
                <w:i w:val="false"/>
                <w:color w:val="000000"/>
                <w:sz w:val="20"/>
              </w:rPr>
              <w:t>
Алыс сәуле шашу белдеуін шекарасы келесі арақатынастан анықталады:</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,қайда: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r – антенадан ара қашықтығы, м;</w:t>
            </w:r>
          </w:p>
          <w:p>
            <w:pPr>
              <w:spacing w:after="20"/>
              <w:ind w:left="20"/>
              <w:jc w:val="both"/>
            </w:pPr>
            <w:r>
              <w:rPr>
                <w:rFonts w:ascii="Times New Roman"/>
                <w:b w:val="false"/>
                <w:i w:val="false"/>
                <w:color w:val="000000"/>
                <w:sz w:val="20"/>
              </w:rPr>
              <w:t>
D – антеннаның максималды ұзындық көлемі, м;</w:t>
            </w:r>
          </w:p>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толқынның ұзындығы, 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Тұрғындарға арналған көрсетілген РЕД осы жиіліктегі диапазондағы басқа да ЭМӨ көздеріне де қолданылады.</w:t>
            </w:r>
          </w:p>
          <w:p>
            <w:pPr>
              <w:spacing w:after="20"/>
              <w:ind w:left="20"/>
              <w:jc w:val="both"/>
            </w:pPr>
            <w:r>
              <w:rPr>
                <w:rFonts w:ascii="Times New Roman"/>
                <w:b w:val="false"/>
                <w:i w:val="false"/>
                <w:color w:val="000000"/>
                <w:sz w:val="20"/>
              </w:rPr>
              <w:t>
Бірден бірнеше көздерден сәулеленуде, оларға бірдей РЕД белгіленген жағдайда келесідей шарт сақталуы тиіс:</w:t>
            </w:r>
          </w:p>
          <w:p>
            <w:pPr>
              <w:spacing w:after="20"/>
              <w:ind w:left="20"/>
              <w:jc w:val="both"/>
            </w:pPr>
          </w:p>
          <w:p>
            <w:pPr>
              <w:spacing w:after="20"/>
              <w:ind w:left="20"/>
              <w:jc w:val="both"/>
            </w:pPr>
          </w:p>
          <w:p>
            <w:pPr>
              <w:spacing w:after="20"/>
              <w:ind w:left="20"/>
              <w:jc w:val="both"/>
            </w:pPr>
            <w:r>
              <w:drawing>
                <wp:inline distT="0" distB="0" distL="0" distR="0">
                  <wp:extent cx="2908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08300" cy="571500"/>
                          </a:xfrm>
                          <a:prstGeom prst="rect">
                            <a:avLst/>
                          </a:prstGeom>
                        </pic:spPr>
                      </pic:pic>
                    </a:graphicData>
                  </a:graphic>
                </wp:inline>
              </w:drawing>
            </w:r>
          </w:p>
          <w:p>
            <w:pPr>
              <w:spacing w:after="0"/>
              <w:ind w:left="0"/>
              <w:jc w:val="both"/>
            </w:pPr>
            <w:r>
              <w:rPr>
                <w:rFonts w:ascii="Times New Roman"/>
                <w:b w:val="false"/>
                <w:i w:val="false"/>
                <w:color w:val="000000"/>
                <w:sz w:val="20"/>
              </w:rPr>
              <w:t>,кайда: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i</w:t>
            </w:r>
            <w:r>
              <w:rPr>
                <w:rFonts w:ascii="Times New Roman"/>
                <w:b w:val="false"/>
                <w:i w:val="false"/>
                <w:color w:val="000000"/>
                <w:sz w:val="20"/>
              </w:rPr>
              <w:t> – электр өрісінің қауыртылығы,і нөмірімен ЭМӨ көзімен туындаған;</w:t>
            </w:r>
          </w:p>
          <w:p>
            <w:pPr>
              <w:spacing w:after="20"/>
              <w:ind w:left="20"/>
              <w:jc w:val="both"/>
            </w:pPr>
            <w:r>
              <w:rPr>
                <w:rFonts w:ascii="Times New Roman"/>
                <w:b w:val="false"/>
                <w:i w:val="false"/>
                <w:color w:val="000000"/>
                <w:sz w:val="20"/>
              </w:rPr>
              <w:t>
ЭТТ</w:t>
            </w:r>
            <w:r>
              <w:rPr>
                <w:rFonts w:ascii="Times New Roman"/>
                <w:b w:val="false"/>
                <w:i w:val="false"/>
                <w:color w:val="000000"/>
                <w:vertAlign w:val="subscript"/>
              </w:rPr>
              <w:t>i</w:t>
            </w:r>
            <w:r>
              <w:rPr>
                <w:rFonts w:ascii="Times New Roman"/>
                <w:b w:val="false"/>
                <w:i w:val="false"/>
                <w:color w:val="000000"/>
                <w:sz w:val="20"/>
              </w:rPr>
              <w:t xml:space="preserve"> – энергия тасқынының тығыздығы, і нөмірімен ЭМӨ көзімен туындаған;</w:t>
            </w:r>
          </w:p>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ду</w:t>
            </w:r>
            <w:r>
              <w:rPr>
                <w:rFonts w:ascii="Times New Roman"/>
                <w:b w:val="false"/>
                <w:i w:val="false"/>
                <w:color w:val="000000"/>
                <w:sz w:val="20"/>
              </w:rPr>
              <w:t xml:space="preserve"> – РЕД нормаланған диапазондағы электр өрісінің кернеуі;</w:t>
            </w:r>
          </w:p>
          <w:p>
            <w:pPr>
              <w:spacing w:after="20"/>
              <w:ind w:left="20"/>
              <w:jc w:val="both"/>
            </w:pPr>
            <w:r>
              <w:rPr>
                <w:rFonts w:ascii="Times New Roman"/>
                <w:b w:val="false"/>
                <w:i w:val="false"/>
                <w:color w:val="000000"/>
                <w:sz w:val="20"/>
              </w:rPr>
              <w:t>
ЭАТ</w:t>
            </w:r>
            <w:r>
              <w:rPr>
                <w:rFonts w:ascii="Times New Roman"/>
                <w:b w:val="false"/>
                <w:i w:val="false"/>
                <w:color w:val="000000"/>
                <w:vertAlign w:val="subscript"/>
              </w:rPr>
              <w:t>ред</w:t>
            </w:r>
            <w:r>
              <w:rPr>
                <w:rFonts w:ascii="Times New Roman"/>
                <w:b w:val="false"/>
                <w:i w:val="false"/>
                <w:color w:val="000000"/>
                <w:sz w:val="20"/>
              </w:rPr>
              <w:t xml:space="preserve"> – РЕД нормаланған диапазондағы энергия ағынының тығыздығы;</w:t>
            </w:r>
          </w:p>
          <w:p>
            <w:pPr>
              <w:spacing w:after="20"/>
              <w:ind w:left="20"/>
              <w:jc w:val="both"/>
            </w:pPr>
            <w:r>
              <w:rPr>
                <w:rFonts w:ascii="Times New Roman"/>
                <w:b w:val="false"/>
                <w:i w:val="false"/>
                <w:color w:val="000000"/>
                <w:sz w:val="20"/>
              </w:rPr>
              <w:t>
n – ЭМӨ көздерінің саны.</w:t>
            </w:r>
          </w:p>
          <w:p>
            <w:pPr>
              <w:spacing w:after="20"/>
              <w:ind w:left="20"/>
              <w:jc w:val="both"/>
            </w:pPr>
            <w:r>
              <w:rPr>
                <w:rFonts w:ascii="Times New Roman"/>
                <w:b w:val="false"/>
                <w:i w:val="false"/>
                <w:color w:val="000000"/>
                <w:sz w:val="20"/>
              </w:rPr>
              <w:t>
Әр түрлі ЭМӨ көздерінен бір уақытта сәулеленгенде, әр қайсысына бөлек ШРЕД бекітілгенде, келесідей жағдай сақталуы тиіс:</w:t>
            </w:r>
          </w:p>
          <w:p>
            <w:pPr>
              <w:spacing w:after="20"/>
              <w:ind w:left="20"/>
              <w:jc w:val="both"/>
            </w:pPr>
            <w:r>
              <w:drawing>
                <wp:inline distT="0" distB="0" distL="0" distR="0">
                  <wp:extent cx="5549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49900" cy="584200"/>
                          </a:xfrm>
                          <a:prstGeom prst="rect">
                            <a:avLst/>
                          </a:prstGeom>
                        </pic:spPr>
                      </pic:pic>
                    </a:graphicData>
                  </a:graphic>
                </wp:inline>
              </w:drawing>
            </w:r>
          </w:p>
          <w:p>
            <w:pPr>
              <w:spacing w:after="0"/>
              <w:ind w:left="0"/>
              <w:jc w:val="both"/>
            </w:pPr>
            <w:r>
              <w:rPr>
                <w:rFonts w:ascii="Times New Roman"/>
                <w:b w:val="false"/>
                <w:i w:val="false"/>
                <w:color w:val="000000"/>
                <w:sz w:val="20"/>
              </w:rPr>
              <w:t>,қайда: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E </w:t>
            </w:r>
            <w:r>
              <w:rPr>
                <w:rFonts w:ascii="Times New Roman"/>
                <w:b w:val="false"/>
                <w:i w:val="false"/>
                <w:color w:val="000000"/>
                <w:vertAlign w:val="subscript"/>
              </w:rPr>
              <w:t>жалпы саны j</w:t>
            </w:r>
            <w:r>
              <w:rPr>
                <w:rFonts w:ascii="Times New Roman"/>
                <w:b w:val="false"/>
                <w:i w:val="false"/>
                <w:color w:val="000000"/>
                <w:sz w:val="20"/>
              </w:rPr>
              <w:t xml:space="preserve"> – j нормаланған диапазондағы, ЭМӨ көздерімен құрылған, электр өрісінің жалпы кернеуі.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 </w:t>
            </w:r>
            <w:r>
              <w:rPr>
                <w:rFonts w:ascii="Times New Roman"/>
                <w:b w:val="false"/>
                <w:i w:val="false"/>
                <w:color w:val="000000"/>
                <w:vertAlign w:val="subscript"/>
              </w:rPr>
              <w:t>редj</w:t>
            </w:r>
            <w:r>
              <w:rPr>
                <w:rFonts w:ascii="Times New Roman"/>
                <w:b w:val="false"/>
                <w:i w:val="false"/>
                <w:color w:val="000000"/>
                <w:sz w:val="20"/>
              </w:rPr>
              <w:t xml:space="preserve"> – j нормаланған диапазондағы электр өрісінің кернеуі;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ЭАТ </w:t>
            </w:r>
            <w:r>
              <w:rPr>
                <w:rFonts w:ascii="Times New Roman"/>
                <w:b w:val="false"/>
                <w:i w:val="false"/>
                <w:color w:val="000000"/>
                <w:vertAlign w:val="subscript"/>
              </w:rPr>
              <w:t xml:space="preserve">жалпы саны </w:t>
            </w:r>
            <w:r>
              <w:rPr>
                <w:rFonts w:ascii="Times New Roman"/>
                <w:b w:val="false"/>
                <w:i w:val="false"/>
                <w:color w:val="000000"/>
                <w:vertAlign w:val="subscript"/>
              </w:rPr>
              <w:t>k</w:t>
            </w:r>
            <w:r>
              <w:rPr>
                <w:rFonts w:ascii="Times New Roman"/>
                <w:b w:val="false"/>
                <w:i w:val="false"/>
                <w:color w:val="000000"/>
                <w:sz w:val="20"/>
              </w:rPr>
              <w:t xml:space="preserve"> – нормаланған диапазондағы электр өрісінің ЭМӨ көзінен пайда болған энергия ағынының жалпы тығыздығы; </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ЭАТ </w:t>
            </w:r>
            <w:r>
              <w:rPr>
                <w:rFonts w:ascii="Times New Roman"/>
                <w:b w:val="false"/>
                <w:i w:val="false"/>
                <w:color w:val="000000"/>
                <w:vertAlign w:val="subscript"/>
              </w:rPr>
              <w:t>ред k</w:t>
            </w:r>
            <w:r>
              <w:rPr>
                <w:rFonts w:ascii="Times New Roman"/>
                <w:b w:val="false"/>
                <w:i w:val="false"/>
                <w:color w:val="000000"/>
                <w:sz w:val="20"/>
              </w:rPr>
              <w:t xml:space="preserve"> – k нормаланған диапазондағы энергия ағынының тығыздығы РЕД;</w:t>
            </w:r>
          </w:p>
          <w:p>
            <w:pPr>
              <w:spacing w:after="20"/>
              <w:ind w:left="20"/>
              <w:jc w:val="both"/>
            </w:pPr>
            <w:r>
              <w:rPr>
                <w:rFonts w:ascii="Times New Roman"/>
                <w:b w:val="false"/>
                <w:i w:val="false"/>
                <w:color w:val="000000"/>
                <w:sz w:val="20"/>
              </w:rPr>
              <w:t>
m – Е нормаланатын диапазондар саны;</w:t>
            </w:r>
          </w:p>
          <w:p>
            <w:pPr>
              <w:spacing w:after="20"/>
              <w:ind w:left="20"/>
              <w:jc w:val="both"/>
            </w:pPr>
            <w:r>
              <w:rPr>
                <w:rFonts w:ascii="Times New Roman"/>
                <w:b w:val="false"/>
                <w:i w:val="false"/>
                <w:color w:val="000000"/>
                <w:sz w:val="20"/>
              </w:rPr>
              <w:t>
q – ЭАТ нормаланатын диапазондар саны.</w:t>
            </w:r>
          </w:p>
          <w:p>
            <w:pPr>
              <w:spacing w:after="20"/>
              <w:ind w:left="20"/>
              <w:jc w:val="both"/>
            </w:pPr>
            <w:r>
              <w:rPr>
                <w:rFonts w:ascii="Times New Roman"/>
                <w:b w:val="false"/>
                <w:i w:val="false"/>
                <w:color w:val="000000"/>
                <w:sz w:val="20"/>
              </w:rPr>
              <w:t>
3. Тұрақты түрде таратушы радиотехникалық нысандардан, үй жайға рұқсат етілген деңгей балкондармен лоджияларға да қолданылады ( қайталама және үзіктілік сәулелену қоса).</w:t>
            </w:r>
          </w:p>
          <w:p>
            <w:pPr>
              <w:spacing w:after="20"/>
              <w:ind w:left="20"/>
              <w:jc w:val="both"/>
            </w:pPr>
            <w:r>
              <w:rPr>
                <w:rFonts w:ascii="Times New Roman"/>
                <w:b w:val="false"/>
                <w:i w:val="false"/>
                <w:color w:val="000000"/>
                <w:sz w:val="20"/>
              </w:rPr>
              <w:t xml:space="preserve">
4. Осы тараудағы талаптар кездейсоқ әсер ететін ЭМӨ және жылжымалы тарататын радиотехникалық нысандарға қолданылмайды.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нормативтерге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"Адамға әсер ететін</w:t>
            </w:r>
            <w:r>
              <w:br/>
            </w:r>
            <w:r>
              <w:rPr>
                <w:rFonts w:ascii="Times New Roman"/>
                <w:b w:val="false"/>
                <w:i w:val="false"/>
                <w:color w:val="000000"/>
                <w:sz w:val="20"/>
              </w:rPr>
              <w:t>физикалық факторлардың</w:t>
            </w:r>
            <w:r>
              <w:br/>
            </w:r>
            <w:r>
              <w:rPr>
                <w:rFonts w:ascii="Times New Roman"/>
                <w:b w:val="false"/>
                <w:i w:val="false"/>
                <w:color w:val="000000"/>
                <w:sz w:val="20"/>
              </w:rPr>
              <w:t>гигиеналық нормативтерін</w:t>
            </w:r>
            <w:r>
              <w:br/>
            </w:r>
            <w:r>
              <w:rPr>
                <w:rFonts w:ascii="Times New Roman"/>
                <w:b w:val="false"/>
                <w:i w:val="false"/>
                <w:color w:val="000000"/>
                <w:sz w:val="20"/>
              </w:rPr>
              <w:t>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169 бұйрығына</w:t>
            </w:r>
            <w:r>
              <w:br/>
            </w:r>
            <w:r>
              <w:rPr>
                <w:rFonts w:ascii="Times New Roman"/>
                <w:b w:val="false"/>
                <w:i w:val="false"/>
                <w:color w:val="000000"/>
                <w:sz w:val="20"/>
              </w:rPr>
              <w:t>9-қосымша</w:t>
            </w:r>
          </w:p>
        </w:tc>
      </w:tr>
    </w:tbl>
    <w:bookmarkStart w:name="z125" w:id="113"/>
    <w:p>
      <w:pPr>
        <w:spacing w:after="0"/>
        <w:ind w:left="0"/>
        <w:jc w:val="both"/>
      </w:pPr>
      <w:r>
        <w:rPr>
          <w:rFonts w:ascii="Times New Roman"/>
          <w:b w:val="false"/>
          <w:i w:val="false"/>
          <w:color w:val="000000"/>
          <w:sz w:val="28"/>
        </w:rPr>
        <w:t>
      1-кесте</w:t>
      </w:r>
    </w:p>
    <w:bookmarkEnd w:id="113"/>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шред</w:t>
      </w:r>
      <w:r>
        <w:rPr>
          <w:rFonts w:ascii="Times New Roman"/>
          <w:b/>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шред</w:t>
      </w:r>
      <w:r>
        <w:rPr>
          <w:rFonts w:ascii="Times New Roman"/>
          <w:b/>
          <w:i w:val="false"/>
          <w:color w:val="000000"/>
          <w:sz w:val="28"/>
        </w:rPr>
        <w:t xml:space="preserve"> және </w:t>
      </w:r>
      <w:r>
        <w:rPr>
          <w:rFonts w:ascii="Times New Roman"/>
          <w:b w:val="false"/>
          <w:i/>
          <w:color w:val="000000"/>
          <w:sz w:val="28"/>
        </w:rPr>
        <w:t>W</w:t>
      </w:r>
      <w:r>
        <w:rPr>
          <w:rFonts w:ascii="Times New Roman"/>
          <w:b w:val="false"/>
          <w:i w:val="false"/>
          <w:color w:val="000000"/>
          <w:vertAlign w:val="subscript"/>
        </w:rPr>
        <w:t>шред</w:t>
      </w:r>
      <w:r>
        <w:rPr>
          <w:rFonts w:ascii="Times New Roman"/>
          <w:b/>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 xml:space="preserve">шред </w:t>
      </w:r>
      <w:r>
        <w:rPr>
          <w:rFonts w:ascii="Times New Roman"/>
          <w:b/>
          <w:i w:val="false"/>
          <w:color w:val="000000"/>
          <w:sz w:val="28"/>
        </w:rPr>
        <w:t xml:space="preserve">арақатынастарын I (180 </w:t>
      </w:r>
      <w:r>
        <w:rPr>
          <w:rFonts w:ascii="Times New Roman"/>
          <w:b/>
          <w:i w:val="false"/>
          <w:color w:val="000000"/>
          <w:sz w:val="28"/>
        </w:rPr>
        <w:t>&lt;</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u w:val="single"/>
        </w:rPr>
        <w:t>&lt;</w:t>
      </w:r>
      <w:r>
        <w:rPr>
          <w:rFonts w:ascii="Times New Roman"/>
          <w:b/>
          <w:i w:val="false"/>
          <w:color w:val="000000"/>
          <w:sz w:val="28"/>
        </w:rPr>
        <w:t xml:space="preserve"> 80</w:t>
      </w:r>
      <w:r>
        <w:rPr>
          <w:rFonts w:ascii="Times New Roman"/>
          <w:b/>
          <w:i w:val="false"/>
          <w:color w:val="000000"/>
          <w:sz w:val="28"/>
        </w:rPr>
        <w:t xml:space="preserve"> нм). спектралды диапазонында коллимирлі немесе шашыраңқы сәуле шашудың көзге және теріге бір реттік әсерін табу 1,1 х10</w:t>
      </w:r>
      <w:r>
        <w:rPr>
          <w:rFonts w:ascii="Times New Roman"/>
          <w:b w:val="false"/>
          <w:i w:val="false"/>
          <w:color w:val="000000"/>
          <w:vertAlign w:val="superscript"/>
        </w:rPr>
        <w:t>-3</w:t>
      </w:r>
      <w:r>
        <w:rPr>
          <w:rFonts w:ascii="Times New Roman"/>
          <w:b/>
          <w:i w:val="false"/>
          <w:color w:val="000000"/>
          <w:sz w:val="28"/>
        </w:rPr>
        <w:t xml:space="preserve"> м - шек қою апертурасы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Спектралды интервал </w:t>
            </w: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 cy="165100"/>
                          </a:xfrm>
                          <a:prstGeom prst="rect">
                            <a:avLst/>
                          </a:prstGeom>
                        </pic:spPr>
                      </pic:pic>
                    </a:graphicData>
                  </a:graphic>
                </wp:inline>
              </w:drawing>
            </w:r>
          </w:p>
          <w:p>
            <w:pPr>
              <w:spacing w:after="0"/>
              <w:ind w:left="0"/>
              <w:jc w:val="both"/>
            </w:pPr>
            <w:r>
              <w:rPr>
                <w:rFonts w:ascii="Times New Roman"/>
                <w:b w:val="false"/>
                <w:i w:val="false"/>
                <w:color w:val="000000"/>
                <w:sz w:val="20"/>
              </w:rPr>
              <w:t>,нм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с әсер ету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Дж м</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Вт х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380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2,5х10</w:t>
            </w:r>
            <w:r>
              <w:rPr>
                <w:rFonts w:ascii="Times New Roman"/>
                <w:b w:val="false"/>
                <w:i w:val="false"/>
                <w:color w:val="000000"/>
                <w:vertAlign w:val="superscript"/>
              </w:rPr>
              <w:t>7</w:t>
            </w:r>
            <w:r>
              <w:rPr>
                <w:rFonts w:ascii="Times New Roman"/>
                <w:b w:val="false"/>
                <w:i w:val="false"/>
                <w:color w:val="000000"/>
                <w:sz w:val="20"/>
              </w:rPr>
              <w:t>х</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302,5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-9</w:t>
            </w:r>
            <w:r>
              <w:rPr>
                <w:rFonts w:ascii="Times New Roman"/>
                <w:b w:val="false"/>
                <w:i w:val="false"/>
                <w:color w:val="000000"/>
                <w:sz w:val="20"/>
              </w:rPr>
              <w:t>&lt;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3х10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25 </w:t>
            </w:r>
          </w:p>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шред</w:t>
            </w:r>
            <w:r>
              <w:rPr>
                <w:rFonts w:ascii="Times New Roman"/>
                <w:b w:val="false"/>
                <w:i w:val="false"/>
                <w:color w:val="000000"/>
                <w:sz w:val="20"/>
              </w:rPr>
              <w:t>= 25/</w:t>
            </w:r>
            <w:r>
              <w:rPr>
                <w:rFonts w:ascii="Times New Roman"/>
                <w:b w:val="false"/>
                <w:i/>
                <w:color w:val="000000"/>
                <w:sz w:val="20"/>
              </w:rPr>
              <w:t>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315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-9</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T</w:t>
            </w:r>
            <w:r>
              <w:rPr>
                <w:rFonts w:ascii="Times New Roman"/>
                <w:b w:val="false"/>
                <w:i w:val="false"/>
                <w:color w:val="000000"/>
                <w:vertAlign w:val="subscript"/>
              </w:rPr>
              <w:t>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4,4х10</w:t>
            </w:r>
            <w:r>
              <w:rPr>
                <w:rFonts w:ascii="Times New Roman"/>
                <w:b w:val="false"/>
                <w:i w:val="false"/>
                <w:color w:val="000000"/>
                <w:vertAlign w:val="superscript"/>
              </w:rPr>
              <w:t>3</w:t>
            </w:r>
            <w:r>
              <w:rPr>
                <w:rFonts w:ascii="Times New Roman"/>
                <w:b w:val="false"/>
                <w:i w:val="false"/>
                <w:color w:val="000000"/>
                <w:sz w:val="20"/>
              </w:rPr>
              <w:t>х</w:t>
            </w: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i</w:t>
            </w:r>
            <w:r>
              <w:rPr>
                <w:rFonts w:ascii="Times New Roman"/>
                <w:b w:val="false"/>
                <w:i w:val="false"/>
                <w:color w:val="000000"/>
                <w:sz w:val="20"/>
              </w:rPr>
              <w:t>*&lt;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3х10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=0,8х10</w:t>
            </w:r>
            <w:r>
              <w:rPr>
                <w:rFonts w:ascii="Times New Roman"/>
                <w:b w:val="false"/>
                <w:i w:val="false"/>
                <w:color w:val="000000"/>
                <w:vertAlign w:val="superscript"/>
              </w:rPr>
              <w:t>0,2(l –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558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380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-9</w:t>
            </w:r>
            <w:r>
              <w:rPr>
                <w:rFonts w:ascii="Times New Roman"/>
                <w:b w:val="false"/>
                <w:i w:val="false"/>
                <w:color w:val="000000"/>
                <w:sz w:val="20"/>
              </w:rPr>
              <w:t>&lt;t</w:t>
            </w:r>
            <w:r>
              <w:rPr>
                <w:rFonts w:ascii="Times New Roman"/>
                <w:b w:val="false"/>
                <w:i w:val="false"/>
                <w:color w:val="000000"/>
                <w:sz w:val="20"/>
                <w:u w:val="single"/>
              </w:rPr>
              <w:t>&lt;</w:t>
            </w:r>
            <w:r>
              <w:rPr>
                <w:rFonts w:ascii="Times New Roman"/>
                <w:b w:val="false"/>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4,4х10</w:t>
            </w:r>
            <w:r>
              <w:rPr>
                <w:rFonts w:ascii="Times New Roman"/>
                <w:b w:val="false"/>
                <w:i w:val="false"/>
                <w:color w:val="000000"/>
                <w:vertAlign w:val="superscript"/>
              </w:rPr>
              <w:t>3</w:t>
            </w:r>
            <w:r>
              <w:rPr>
                <w:rFonts w:ascii="Times New Roman"/>
                <w:b w:val="false"/>
                <w:i w:val="false"/>
                <w:color w:val="000000"/>
                <w:sz w:val="20"/>
              </w:rPr>
              <w:t>х</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3х10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8х10</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8х10</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color w:val="000000"/>
                <w:sz w:val="20"/>
              </w:rPr>
              <w:t>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оқиғада: </w:t>
            </w:r>
            <w:r>
              <w:rPr>
                <w:rFonts w:ascii="Times New Roman"/>
                <w:b w:val="false"/>
                <w:i/>
                <w:color w:val="000000"/>
                <w:sz w:val="20"/>
              </w:rPr>
              <w:t>W</w:t>
            </w:r>
            <w:r>
              <w:rPr>
                <w:rFonts w:ascii="Times New Roman"/>
                <w:b w:val="false"/>
                <w:i w:val="false"/>
                <w:color w:val="000000"/>
                <w:vertAlign w:val="subscript"/>
              </w:rPr>
              <w:t>шред</w:t>
            </w:r>
            <w:r>
              <w:rPr>
                <w:rFonts w:ascii="Times New Roman"/>
                <w:b w:val="false"/>
                <w:i w:val="false"/>
                <w:color w:val="000000"/>
                <w:sz w:val="20"/>
              </w:rPr>
              <w:t xml:space="preserve"> = </w:t>
            </w:r>
            <w:r>
              <w:rPr>
                <w:rFonts w:ascii="Times New Roman"/>
                <w:b w:val="false"/>
                <w:i/>
                <w:color w:val="000000"/>
                <w:sz w:val="20"/>
              </w:rPr>
              <w:t>H</w:t>
            </w:r>
            <w:r>
              <w:rPr>
                <w:rFonts w:ascii="Times New Roman"/>
                <w:b w:val="false"/>
                <w:i w:val="false"/>
                <w:color w:val="000000"/>
                <w:vertAlign w:val="subscript"/>
              </w:rPr>
              <w:t xml:space="preserve">шред </w:t>
            </w:r>
            <w:r>
              <w:rPr>
                <w:rFonts w:ascii="Times New Roman"/>
                <w:b w:val="false"/>
                <w:i w:val="false"/>
                <w:color w:val="000000"/>
                <w:sz w:val="20"/>
              </w:rPr>
              <w:t>х 10</w:t>
            </w:r>
            <w:r>
              <w:rPr>
                <w:rFonts w:ascii="Times New Roman"/>
                <w:b w:val="false"/>
                <w:i w:val="false"/>
                <w:color w:val="000000"/>
                <w:vertAlign w:val="superscript"/>
              </w:rPr>
              <w:t>6</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vertAlign w:val="subscript"/>
              </w:rPr>
              <w:t>шред</w:t>
            </w:r>
            <w:r>
              <w:rPr>
                <w:rFonts w:ascii="Times New Roman"/>
                <w:b w:val="false"/>
                <w:i w:val="false"/>
                <w:color w:val="000000"/>
                <w:sz w:val="20"/>
              </w:rPr>
              <w:t xml:space="preserve"> =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х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w:t>
            </w:r>
            <w:r>
              <w:rPr>
                <w:rFonts w:ascii="Times New Roman"/>
                <w:b w:val="false"/>
                <w:i w:val="false"/>
                <w:color w:val="000000"/>
                <w:vertAlign w:val="subscript"/>
              </w:rPr>
              <w:t>i</w:t>
            </w:r>
            <w:r>
              <w:rPr>
                <w:rFonts w:ascii="Times New Roman"/>
                <w:b w:val="false"/>
                <w:i w:val="false"/>
                <w:color w:val="000000"/>
                <w:sz w:val="20"/>
              </w:rPr>
              <w:t> = 10</w:t>
            </w:r>
            <w:r>
              <w:rPr>
                <w:rFonts w:ascii="Times New Roman"/>
                <w:b w:val="false"/>
                <w:i w:val="false"/>
                <w:color w:val="000000"/>
                <w:vertAlign w:val="superscript"/>
              </w:rPr>
              <w:t>–15</w:t>
            </w:r>
            <w:r>
              <w:rPr>
                <w:rFonts w:ascii="Times New Roman"/>
                <w:b w:val="false"/>
                <w:i w:val="false"/>
                <w:color w:val="000000"/>
                <w:sz w:val="20"/>
              </w:rPr>
              <w:t xml:space="preserve"> х 10</w:t>
            </w:r>
            <w:r>
              <w:rPr>
                <w:rFonts w:ascii="Times New Roman"/>
                <w:b w:val="false"/>
                <w:i w:val="false"/>
                <w:color w:val="000000"/>
                <w:vertAlign w:val="superscript"/>
              </w:rPr>
              <w:t>0,</w:t>
            </w:r>
            <w:r>
              <w:rPr>
                <w:rFonts w:ascii="Times New Roman"/>
                <w:b w:val="false"/>
                <w:i w:val="false"/>
                <w:color w:val="000000"/>
                <w:vertAlign w:val="superscript"/>
              </w:rPr>
              <w:t>8(</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295)</w:t>
            </w:r>
            <w:r>
              <w:rPr>
                <w:rFonts w:ascii="Times New Roman"/>
                <w:b w:val="false"/>
                <w:i w:val="false"/>
                <w:color w:val="000000"/>
                <w:sz w:val="20"/>
              </w:rPr>
              <w:t xml:space="preserve">,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нм</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6" w:id="114"/>
    <w:p>
      <w:pPr>
        <w:spacing w:after="0"/>
        <w:ind w:left="0"/>
        <w:jc w:val="both"/>
      </w:pPr>
      <w:r>
        <w:rPr>
          <w:rFonts w:ascii="Times New Roman"/>
          <w:b w:val="false"/>
          <w:i w:val="false"/>
          <w:color w:val="000000"/>
          <w:sz w:val="28"/>
        </w:rPr>
        <w:t>
      2-кесте</w:t>
      </w:r>
    </w:p>
    <w:bookmarkEnd w:id="114"/>
    <w:bookmarkStart w:name="z127" w:id="115"/>
    <w:p>
      <w:pPr>
        <w:spacing w:after="0"/>
        <w:ind w:left="0"/>
        <w:jc w:val="both"/>
      </w:pPr>
      <w:r>
        <w:rPr>
          <w:rFonts w:ascii="Times New Roman"/>
          <w:b w:val="false"/>
          <w:i w:val="false"/>
          <w:color w:val="000000"/>
          <w:sz w:val="28"/>
        </w:rPr>
        <w:t xml:space="preserve">
      </w:t>
      </w:r>
      <w:r>
        <w:rPr>
          <w:rFonts w:ascii="Times New Roman"/>
          <w:b/>
          <w:i w:val="false"/>
          <w:color w:val="000000"/>
          <w:sz w:val="28"/>
        </w:rPr>
        <w:t>Көзді және теріні лазерлік сәуле шашумен I (180&lt;</w:t>
      </w:r>
    </w:p>
    <w:bookmarkEnd w:id="115"/>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u w:val="single"/>
        </w:rPr>
        <w:t>&lt;</w:t>
      </w:r>
      <w:r>
        <w:rPr>
          <w:rFonts w:ascii="Times New Roman"/>
          <w:b/>
          <w:i w:val="false"/>
          <w:color w:val="000000"/>
          <w:sz w:val="28"/>
        </w:rPr>
        <w:t xml:space="preserve">380нм) спектралды диапазонында сәулелендірген кездегі </w:t>
      </w:r>
    </w:p>
    <w:p>
      <w:pPr>
        <w:spacing w:after="0"/>
        <w:ind w:left="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508000"/>
                    </a:xfrm>
                    <a:prstGeom prst="rect">
                      <a:avLst/>
                    </a:prstGeom>
                  </pic:spPr>
                </pic:pic>
              </a:graphicData>
            </a:graphic>
          </wp:inline>
        </w:drawing>
      </w:r>
    </w:p>
    <w:p>
      <w:pPr>
        <w:spacing w:after="0"/>
        <w:ind w:left="0"/>
        <w:jc w:val="left"/>
      </w:pPr>
      <w:r>
        <w:rPr>
          <w:rFonts w:ascii="Times New Roman"/>
          <w:b/>
          <w:i w:val="false"/>
          <w:color w:val="000000"/>
          <w:sz w:val="28"/>
        </w:rPr>
        <w:t>(3 ө 104) шектеулі бір реттік тәуліктік мөлшері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Спектралды интервал </w:t>
            </w: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165100"/>
                          </a:xfrm>
                          <a:prstGeom prst="rect">
                            <a:avLst/>
                          </a:prstGeom>
                        </pic:spPr>
                      </pic:pic>
                    </a:graphicData>
                  </a:graphic>
                </wp:inline>
              </w:drawing>
            </w:r>
          </w:p>
          <w:p>
            <w:pPr>
              <w:spacing w:after="0"/>
              <w:ind w:left="0"/>
              <w:jc w:val="both"/>
            </w:pPr>
            <w:r>
              <w:rPr>
                <w:rFonts w:ascii="Times New Roman"/>
                <w:b w:val="false"/>
                <w:i w:val="false"/>
                <w:color w:val="000000"/>
                <w:sz w:val="20"/>
              </w:rPr>
              <w:t>, нм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54100" cy="457200"/>
                          </a:xfrm>
                          <a:prstGeom prst="rect">
                            <a:avLst/>
                          </a:prstGeom>
                        </pic:spPr>
                      </pic:pic>
                    </a:graphicData>
                  </a:graphic>
                </wp:inline>
              </w:drawing>
            </w:r>
          </w:p>
          <w:p>
            <w:pPr>
              <w:spacing w:after="0"/>
              <w:ind w:left="0"/>
              <w:jc w:val="both"/>
            </w:pPr>
            <w:r>
              <w:rPr>
                <w:rFonts w:ascii="Times New Roman"/>
                <w:b w:val="false"/>
                <w:i w:val="false"/>
                <w:color w:val="000000"/>
                <w:sz w:val="20"/>
              </w:rPr>
              <w:t>(3 х10</w:t>
            </w:r>
            <w:r>
              <w:rPr>
                <w:rFonts w:ascii="Times New Roman"/>
                <w:b w:val="false"/>
                <w:i w:val="false"/>
                <w:color w:val="000000"/>
                <w:vertAlign w:val="superscript"/>
              </w:rPr>
              <w:t>4</w:t>
            </w:r>
            <w:r>
              <w:rPr>
                <w:rFonts w:ascii="Times New Roman"/>
                <w:b w:val="false"/>
                <w:i w:val="false"/>
                <w:color w:val="000000"/>
                <w:sz w:val="20"/>
              </w:rPr>
              <w:t>), Дж х м</w:t>
            </w:r>
            <w:r>
              <w:rPr>
                <w:rFonts w:ascii="Times New Roman"/>
                <w:b w:val="false"/>
                <w:i w:val="false"/>
                <w:color w:val="000000"/>
                <w:vertAlign w:val="superscript"/>
              </w:rPr>
              <w:t>-2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302,5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302,5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315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х 10</w:t>
            </w:r>
            <w:r>
              <w:rPr>
                <w:rFonts w:ascii="Times New Roman"/>
                <w:b w:val="false"/>
                <w:i w:val="false"/>
                <w:color w:val="000000"/>
                <w:vertAlign w:val="superscript"/>
              </w:rPr>
              <w:t>0,2(ламбда – 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10</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10</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 xml:space="preserve"> 380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10</w:t>
            </w:r>
            <w:r>
              <w:rPr>
                <w:rFonts w:ascii="Times New Roman"/>
                <w:b w:val="false"/>
                <w:i w:val="false"/>
                <w:color w:val="000000"/>
                <w:vertAlign w:val="superscript"/>
              </w:rPr>
              <w:t>3</w:t>
            </w:r>
          </w:p>
        </w:tc>
      </w:tr>
    </w:tbl>
    <w:p>
      <w:pPr>
        <w:spacing w:after="0"/>
        <w:ind w:left="0"/>
        <w:jc w:val="left"/>
      </w:pP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3-кесте</w:t>
      </w:r>
    </w:p>
    <w:bookmarkEnd w:id="116"/>
    <w:bookmarkStart w:name="z129"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(380 </w:t>
      </w:r>
      <w:r>
        <w:rPr>
          <w:rFonts w:ascii="Times New Roman"/>
          <w:b/>
          <w:i w:val="false"/>
          <w:color w:val="000000"/>
          <w:sz w:val="28"/>
        </w:rPr>
        <w:t>&lt;</w:t>
      </w:r>
    </w:p>
    <w:bookmarkEnd w:id="117"/>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0"/>
        <w:ind w:left="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177800"/>
                    </a:xfrm>
                    <a:prstGeom prst="rect">
                      <a:avLst/>
                    </a:prstGeom>
                  </pic:spPr>
                </pic:pic>
              </a:graphicData>
            </a:graphic>
          </wp:inline>
        </w:drawing>
      </w:r>
    </w:p>
    <w:p>
      <w:pPr>
        <w:spacing w:after="0"/>
        <w:ind w:left="0"/>
        <w:jc w:val="left"/>
      </w:pPr>
      <w:r>
        <w:rPr>
          <w:rFonts w:ascii="Times New Roman"/>
          <w:b/>
          <w:i w:val="false"/>
          <w:color w:val="000000"/>
          <w:sz w:val="28"/>
        </w:rPr>
        <w:t xml:space="preserve"> 1400</w:t>
      </w:r>
      <w:r>
        <w:rPr>
          <w:rFonts w:ascii="Times New Roman"/>
          <w:b/>
          <w:i w:val="false"/>
          <w:color w:val="000000"/>
          <w:sz w:val="28"/>
        </w:rPr>
        <w:t xml:space="preserve"> нм) спектралды диапазонында коллимирлі сәуле шашудың көзге бір реттік әсерінде Wшред арақатынасы Сәулеленудің ұзақтығы 1 с жоғары 7 х 10</w:t>
      </w:r>
      <w:r>
        <w:rPr>
          <w:rFonts w:ascii="Times New Roman"/>
          <w:b w:val="false"/>
          <w:i w:val="false"/>
          <w:color w:val="000000"/>
          <w:vertAlign w:val="superscript"/>
        </w:rPr>
        <w:t>-3</w:t>
      </w:r>
      <w:r>
        <w:rPr>
          <w:rFonts w:ascii="Times New Roman"/>
          <w:b/>
          <w:i w:val="false"/>
          <w:color w:val="000000"/>
          <w:sz w:val="28"/>
        </w:rPr>
        <w:t xml:space="preserve"> м - шек қою апертурасы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Спектралды интервал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,нм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с әсер ету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w:t>
            </w:r>
            <w:r>
              <w:rPr>
                <w:rFonts w:ascii="Times New Roman"/>
                <w:b w:val="false"/>
                <w:i w:val="false"/>
                <w:color w:val="000000"/>
                <w:vertAlign w:val="subscript"/>
              </w:rPr>
              <w:t>шред</w:t>
            </w:r>
            <w:r>
              <w:rPr>
                <w:rFonts w:ascii="Times New Roman"/>
                <w:b w:val="false"/>
                <w:i w:val="false"/>
                <w:color w:val="000000"/>
                <w:sz w:val="20"/>
              </w:rPr>
              <w:t>,Дж</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600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2,3х 10</w:t>
            </w:r>
            <w:r>
              <w:rPr>
                <w:rFonts w:ascii="Times New Roman"/>
                <w:b w:val="false"/>
                <w:i w:val="false"/>
                <w:color w:val="000000"/>
                <w:vertAlign w:val="superscript"/>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 10</w:t>
            </w:r>
            <w:r>
              <w:rPr>
                <w:rFonts w:ascii="Times New Roman"/>
                <w:b w:val="false"/>
                <w:i w:val="false"/>
                <w:color w:val="000000"/>
                <w:vertAlign w:val="superscript"/>
              </w:rPr>
              <w:t>-11</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5,0х10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х 10</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w:t>
            </w:r>
            <w:r>
              <w:rPr>
                <w:rFonts w:ascii="Times New Roman"/>
                <w:b w:val="false"/>
                <w:i w:val="false"/>
                <w:color w:val="000000"/>
                <w:vertAlign w:val="superscript"/>
              </w:rPr>
              <w:t>-5</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х 10</w:t>
            </w:r>
            <w:r>
              <w:rPr>
                <w:rFonts w:ascii="Times New Roman"/>
                <w:b w:val="false"/>
                <w:i w:val="false"/>
                <w:color w:val="000000"/>
                <w:vertAlign w:val="superscript"/>
              </w:rPr>
              <w:t>-5</w:t>
            </w:r>
            <w:r>
              <w:rPr>
                <w:rFonts w:ascii="Times New Roman"/>
                <w:b w:val="false"/>
                <w:i w:val="false"/>
                <w:color w:val="000000"/>
                <w:sz w:val="20"/>
              </w:rPr>
              <w:t>х</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750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6,5 х 10</w:t>
            </w:r>
            <w:r>
              <w:rPr>
                <w:rFonts w:ascii="Times New Roman"/>
                <w:b w:val="false"/>
                <w:i w:val="false"/>
                <w:color w:val="000000"/>
                <w:vertAlign w:val="superscript"/>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х 10</w:t>
            </w:r>
            <w:r>
              <w:rPr>
                <w:rFonts w:ascii="Times New Roman"/>
                <w:b w:val="false"/>
                <w:i w:val="false"/>
                <w:color w:val="000000"/>
                <w:vertAlign w:val="superscript"/>
              </w:rPr>
              <w:t>-11</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5,0х10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10</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w:t>
            </w:r>
            <w:r>
              <w:rPr>
                <w:rFonts w:ascii="Times New Roman"/>
                <w:b w:val="false"/>
                <w:i w:val="false"/>
                <w:color w:val="000000"/>
                <w:vertAlign w:val="superscript"/>
              </w:rPr>
              <w:t>-5</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10</w:t>
            </w:r>
            <w:r>
              <w:rPr>
                <w:rFonts w:ascii="Times New Roman"/>
                <w:b w:val="false"/>
                <w:i w:val="false"/>
                <w:color w:val="000000"/>
                <w:vertAlign w:val="superscript"/>
              </w:rPr>
              <w:t>-4</w:t>
            </w:r>
            <w:r>
              <w:rPr>
                <w:rFonts w:ascii="Times New Roman"/>
                <w:b w:val="false"/>
                <w:i w:val="false"/>
                <w:color w:val="000000"/>
                <w:sz w:val="20"/>
              </w:rPr>
              <w:t> </w:t>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1000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2,5 х 10</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-10</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5,0х10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10</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w:t>
            </w:r>
            <w:r>
              <w:rPr>
                <w:rFonts w:ascii="Times New Roman"/>
                <w:b w:val="false"/>
                <w:i w:val="false"/>
                <w:color w:val="000000"/>
                <w:vertAlign w:val="superscript"/>
              </w:rPr>
              <w:t>-5</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х 10</w:t>
            </w:r>
            <w:r>
              <w:rPr>
                <w:rFonts w:ascii="Times New Roman"/>
                <w:b w:val="false"/>
                <w:i w:val="false"/>
                <w:color w:val="000000"/>
                <w:vertAlign w:val="superscript"/>
              </w:rPr>
              <w:t xml:space="preserve">-4 </w:t>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 xml:space="preserve"> 1400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-9</w:t>
            </w:r>
            <w:r>
              <w:rPr>
                <w:rFonts w:ascii="Times New Roman"/>
                <w:b w:val="false"/>
                <w:i w:val="false"/>
                <w:color w:val="000000"/>
                <w:sz w:val="20"/>
              </w:rPr>
              <w:t xml:space="preserve">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5,0х10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w:t>
            </w:r>
            <w:r>
              <w:rPr>
                <w:rFonts w:ascii="Times New Roman"/>
                <w:b w:val="false"/>
                <w:i w:val="false"/>
                <w:color w:val="000000"/>
                <w:vertAlign w:val="superscript"/>
              </w:rPr>
              <w:t>-5</w:t>
            </w:r>
            <w:r>
              <w:rPr>
                <w:rFonts w:ascii="Times New Roman"/>
                <w:b w:val="false"/>
                <w:i w:val="false"/>
                <w:color w:val="000000"/>
                <w:sz w:val="20"/>
              </w:rPr>
              <w:t>&lt;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х 10</w:t>
            </w:r>
            <w:r>
              <w:rPr>
                <w:rFonts w:ascii="Times New Roman"/>
                <w:b w:val="false"/>
                <w:i w:val="false"/>
                <w:color w:val="000000"/>
                <w:vertAlign w:val="superscript"/>
              </w:rPr>
              <w:t>-4</w:t>
            </w:r>
            <w:r>
              <w:rPr>
                <w:rFonts w:ascii="Times New Roman"/>
                <w:b w:val="false"/>
                <w:i w:val="false"/>
                <w:color w:val="000000"/>
                <w:sz w:val="20"/>
              </w:rPr>
              <w:t>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0" w:id="118"/>
    <w:p>
      <w:pPr>
        <w:spacing w:after="0"/>
        <w:ind w:left="0"/>
        <w:jc w:val="both"/>
      </w:pPr>
      <w:r>
        <w:rPr>
          <w:rFonts w:ascii="Times New Roman"/>
          <w:b w:val="false"/>
          <w:i w:val="false"/>
          <w:color w:val="000000"/>
          <w:sz w:val="28"/>
        </w:rPr>
        <w:t>
      4-кесте</w:t>
      </w:r>
    </w:p>
    <w:bookmarkEnd w:id="118"/>
    <w:bookmarkStart w:name="z131"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(380 </w:t>
      </w:r>
      <w:r>
        <w:rPr>
          <w:rFonts w:ascii="Times New Roman"/>
          <w:b/>
          <w:i w:val="false"/>
          <w:color w:val="000000"/>
          <w:sz w:val="28"/>
        </w:rPr>
        <w:t>&lt;</w:t>
      </w:r>
    </w:p>
    <w:bookmarkEnd w:id="119"/>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90500"/>
                    </a:xfrm>
                    <a:prstGeom prst="rect">
                      <a:avLst/>
                    </a:prstGeom>
                  </pic:spPr>
                </pic:pic>
              </a:graphicData>
            </a:graphic>
          </wp:inline>
        </w:drawing>
      </w:r>
    </w:p>
    <w:p>
      <w:pPr>
        <w:spacing w:after="0"/>
        <w:ind w:left="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177800"/>
                    </a:xfrm>
                    <a:prstGeom prst="rect">
                      <a:avLst/>
                    </a:prstGeom>
                  </pic:spPr>
                </pic:pic>
              </a:graphicData>
            </a:graphic>
          </wp:inline>
        </w:drawing>
      </w:r>
    </w:p>
    <w:p>
      <w:pPr>
        <w:spacing w:after="0"/>
        <w:ind w:left="0"/>
        <w:jc w:val="left"/>
      </w:pPr>
      <w:r>
        <w:rPr>
          <w:rFonts w:ascii="Times New Roman"/>
          <w:b/>
          <w:i w:val="false"/>
          <w:color w:val="000000"/>
          <w:sz w:val="28"/>
        </w:rPr>
        <w:t xml:space="preserve"> 1400</w:t>
      </w:r>
      <w:r>
        <w:rPr>
          <w:rFonts w:ascii="Times New Roman"/>
          <w:b/>
          <w:i w:val="false"/>
          <w:color w:val="000000"/>
          <w:sz w:val="28"/>
        </w:rPr>
        <w:t xml:space="preserve"> нм) спектралды диапазонында коллимирлі сәуле шашудың көзге бір реттік әсерінде W</w:t>
      </w:r>
      <w:r>
        <w:rPr>
          <w:rFonts w:ascii="Times New Roman"/>
          <w:b w:val="false"/>
          <w:i w:val="false"/>
          <w:color w:val="000000"/>
          <w:vertAlign w:val="subscript"/>
        </w:rPr>
        <w:t>шред</w:t>
      </w:r>
      <w:r>
        <w:rPr>
          <w:rFonts w:ascii="Times New Roman"/>
          <w:b/>
          <w:i w:val="false"/>
          <w:color w:val="000000"/>
          <w:sz w:val="28"/>
        </w:rPr>
        <w:t xml:space="preserve"> арақатынасы.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Сәулеленудің ұзақтығы 1 с жоғары</w:t>
      </w:r>
      <w:r>
        <w:br/>
      </w:r>
      <w:r>
        <w:rPr>
          <w:rFonts w:ascii="Times New Roman"/>
          <w:b/>
          <w:i w:val="false"/>
          <w:color w:val="000000"/>
        </w:rPr>
        <w:t>7 х 10</w:t>
      </w:r>
      <w:r>
        <w:rPr>
          <w:rFonts w:ascii="Times New Roman"/>
          <w:b/>
          <w:i w:val="false"/>
          <w:color w:val="000000"/>
          <w:vertAlign w:val="superscript"/>
        </w:rPr>
        <w:t>-3</w:t>
      </w:r>
      <w:r>
        <w:rPr>
          <w:rFonts w:ascii="Times New Roman"/>
          <w:b/>
          <w:i w:val="false"/>
          <w:color w:val="000000"/>
        </w:rPr>
        <w:t xml:space="preserve"> м - шек қою апертурасы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интервал l, 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Әсер ету ұзақтығы </w:t>
            </w:r>
            <w:r>
              <w:rPr>
                <w:rFonts w:ascii="Times New Roman"/>
                <w:b w:val="false"/>
                <w:i/>
                <w:color w:val="000000"/>
                <w:sz w:val="20"/>
              </w:rPr>
              <w:t>t</w:t>
            </w: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r>
              <w:rPr>
                <w:rFonts w:ascii="Times New Roman"/>
                <w:b w:val="false"/>
                <w:i w:val="false"/>
                <w:color w:val="000000"/>
                <w:vertAlign w:val="subscript"/>
              </w:rPr>
              <w:t>шред</w:t>
            </w:r>
            <w:r>
              <w:rPr>
                <w:rFonts w:ascii="Times New Roman"/>
                <w:b w:val="false"/>
                <w:i w:val="false"/>
                <w:color w:val="000000"/>
                <w:sz w:val="20"/>
              </w:rPr>
              <w:t>, 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5,0х10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х 10</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w:t>
            </w:r>
            <w:r>
              <w:rPr>
                <w:rFonts w:ascii="Times New Roman"/>
                <w:b w:val="false"/>
                <w:i w:val="false"/>
                <w:color w:val="000000"/>
                <w:vertAlign w:val="superscript"/>
              </w:rPr>
              <w:t>2</w:t>
            </w:r>
            <w:r>
              <w:rPr>
                <w:rFonts w:ascii="Times New Roman"/>
                <w:b w:val="false"/>
                <w:i w:val="false"/>
                <w:color w:val="000000"/>
                <w:sz w:val="20"/>
              </w:rPr>
              <w:t>&lt;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х 10</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color w:val="000000"/>
                <w:sz w:val="20"/>
              </w:rPr>
              <w:t>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х 10</w:t>
            </w:r>
            <w:r>
              <w:rPr>
                <w:rFonts w:ascii="Times New Roman"/>
                <w:b w:val="false"/>
                <w:i w:val="false"/>
                <w:color w:val="000000"/>
                <w:vertAlign w:val="superscript"/>
              </w:rPr>
              <w:t>-7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2,2х10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х 10</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2,2х10</w:t>
            </w:r>
            <w:r>
              <w:rPr>
                <w:rFonts w:ascii="Times New Roman"/>
                <w:b w:val="false"/>
                <w:i w:val="false"/>
                <w:color w:val="000000"/>
                <w:vertAlign w:val="superscript"/>
              </w:rPr>
              <w:t>3</w:t>
            </w:r>
            <w:r>
              <w:rPr>
                <w:rFonts w:ascii="Times New Roman"/>
                <w:b w:val="false"/>
                <w:i w:val="false"/>
                <w:color w:val="000000"/>
                <w:sz w:val="20"/>
              </w:rPr>
              <w:t>&lt;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color w:val="000000"/>
                <w:sz w:val="20"/>
              </w:rPr>
              <w:t>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2,2х10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10</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2,2х10</w:t>
            </w:r>
            <w:r>
              <w:rPr>
                <w:rFonts w:ascii="Times New Roman"/>
                <w:b w:val="false"/>
                <w:i w:val="false"/>
                <w:color w:val="000000"/>
                <w:vertAlign w:val="superscript"/>
              </w:rPr>
              <w:t>3</w:t>
            </w:r>
            <w:r>
              <w:rPr>
                <w:rFonts w:ascii="Times New Roman"/>
                <w:b w:val="false"/>
                <w:i w:val="false"/>
                <w:color w:val="000000"/>
                <w:sz w:val="20"/>
              </w:rPr>
              <w:t>&lt;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10</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color w:val="000000"/>
                <w:sz w:val="20"/>
              </w:rPr>
              <w:t>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10</w:t>
            </w:r>
            <w:r>
              <w:rPr>
                <w:rFonts w:ascii="Times New Roman"/>
                <w:b w:val="false"/>
                <w:i w:val="false"/>
                <w:color w:val="000000"/>
                <w:vertAlign w:val="superscript"/>
              </w:rPr>
              <w:t>-6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10</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х 10</w:t>
            </w:r>
            <w:r>
              <w:rPr>
                <w:rFonts w:ascii="Times New Roman"/>
                <w:b w:val="false"/>
                <w:i w:val="false"/>
                <w:color w:val="000000"/>
                <w:vertAlign w:val="superscript"/>
              </w:rPr>
              <w:t>-6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х 10</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1400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х 10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w:t>
            </w:r>
            <w:r>
              <w:rPr>
                <w:rFonts w:ascii="Times New Roman"/>
                <w:b w:val="false"/>
                <w:i/>
                <w:color w:val="000000"/>
                <w:sz w:val="20"/>
              </w:rPr>
              <w:t>t</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х 10</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5-кесте</w:t>
      </w:r>
    </w:p>
    <w:bookmarkEnd w:id="120"/>
    <w:bookmarkStart w:name="z133" w:id="121"/>
    <w:p>
      <w:pPr>
        <w:spacing w:after="0"/>
        <w:ind w:left="0"/>
        <w:jc w:val="left"/>
      </w:pPr>
      <w:r>
        <w:rPr>
          <w:rFonts w:ascii="Times New Roman"/>
          <w:b/>
          <w:i w:val="false"/>
          <w:color w:val="000000"/>
        </w:rPr>
        <w:t xml:space="preserve"> В түзету коэффициентінің ауқымы әртүрлі сәуле шашу интервалына арналған a ұзақтылы сәуле шашу көзінің көріну бұрыштық көлеміне тәуелділігі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с сәуле шашудың ұзақтылығы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 cy="165100"/>
                          </a:xfrm>
                          <a:prstGeom prst="rect">
                            <a:avLst/>
                          </a:prstGeom>
                        </pic:spPr>
                      </pic:pic>
                    </a:graphicData>
                  </a:graphic>
                </wp:inline>
              </w:drawing>
            </w:r>
          </w:p>
          <w:p>
            <w:pPr>
              <w:spacing w:after="0"/>
              <w:ind w:left="0"/>
              <w:jc w:val="both"/>
            </w:pPr>
            <w:r>
              <w:rPr>
                <w:rFonts w:ascii="Times New Roman"/>
                <w:b w:val="false"/>
                <w:i w:val="false"/>
                <w:color w:val="000000"/>
                <w:vertAlign w:val="subscript"/>
              </w:rPr>
              <w:t>шред</w:t>
            </w:r>
            <w:r>
              <w:rPr>
                <w:rFonts w:ascii="Times New Roman"/>
                <w:b w:val="false"/>
                <w:i w:val="false"/>
                <w:color w:val="000000"/>
                <w:sz w:val="20"/>
              </w:rPr>
              <w:t>, рад шекті бұрышы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-9</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х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х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&lt; t </w:t>
            </w:r>
            <w:r>
              <w:rPr>
                <w:rFonts w:ascii="Times New Roman"/>
                <w:b w:val="false"/>
                <w:i w:val="false"/>
                <w:color w:val="000000"/>
                <w:sz w:val="20"/>
                <w:u w:val="single"/>
              </w:rPr>
              <w:t>&lt;</w:t>
            </w: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5080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rPr>
                <w:rFonts w:ascii="Times New Roman"/>
                <w:b w:val="false"/>
                <w:i w:val="false"/>
                <w:color w:val="000000"/>
                <w:sz w:val="20"/>
              </w:rPr>
              <w:t xml:space="preserve"> + 1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6400" cy="508000"/>
                    </a:xfrm>
                    <a:prstGeom prst="rect">
                      <a:avLst/>
                    </a:prstGeom>
                  </pic:spPr>
                </pic:pic>
              </a:graphicData>
            </a:graphic>
          </wp:inline>
        </w:drawing>
      </w:r>
    </w:p>
    <w:p>
      <w:pPr>
        <w:spacing w:after="0"/>
        <w:ind w:left="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177800"/>
                    </a:xfrm>
                    <a:prstGeom prst="rect">
                      <a:avLst/>
                    </a:prstGeom>
                  </pic:spPr>
                </pic:pic>
              </a:graphicData>
            </a:graphic>
          </wp:inline>
        </w:drawing>
      </w:r>
    </w:p>
    <w:p>
      <w:pPr>
        <w:spacing w:after="0"/>
        <w:ind w:left="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508000"/>
                    </a:xfrm>
                    <a:prstGeom prst="rect">
                      <a:avLst/>
                    </a:prstGeom>
                  </pic:spPr>
                </pic:pic>
              </a:graphicData>
            </a:graphic>
          </wp:inline>
        </w:drawing>
      </w:r>
    </w:p>
    <w:p>
      <w:pPr>
        <w:spacing w:after="0"/>
        <w:ind w:left="0"/>
        <w:jc w:val="left"/>
      </w:pPr>
      <w:r>
        <w:rPr>
          <w:rFonts w:ascii="Times New Roman"/>
          <w:b w:val="false"/>
          <w:i w:val="false"/>
          <w:color w:val="000000"/>
          <w:vertAlign w:val="subscript"/>
        </w:rPr>
        <w:t>шред</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мөлшері бірге тең болып қабылданады.</w:t>
      </w:r>
      <w:r>
        <w:br/>
      </w:r>
      <w:r>
        <w:rPr>
          <w:rFonts w:ascii="Times New Roman"/>
          <w:b w:val="false"/>
          <w:i w:val="false"/>
          <w:color w:val="000000"/>
          <w:sz w:val="28"/>
        </w:rPr>
        <w:t>
</w:t>
      </w:r>
    </w:p>
    <w:bookmarkStart w:name="z134" w:id="122"/>
    <w:p>
      <w:pPr>
        <w:spacing w:after="0"/>
        <w:ind w:left="0"/>
        <w:jc w:val="both"/>
      </w:pPr>
      <w:r>
        <w:rPr>
          <w:rFonts w:ascii="Times New Roman"/>
          <w:b w:val="false"/>
          <w:i w:val="false"/>
          <w:color w:val="000000"/>
          <w:sz w:val="28"/>
        </w:rPr>
        <w:t>
      6-кесте</w:t>
      </w:r>
    </w:p>
    <w:bookmarkEnd w:id="122"/>
    <w:bookmarkStart w:name="z135" w:id="123"/>
    <w:p>
      <w:pPr>
        <w:spacing w:after="0"/>
        <w:ind w:left="0"/>
        <w:jc w:val="both"/>
      </w:pPr>
      <w:r>
        <w:rPr>
          <w:rFonts w:ascii="Times New Roman"/>
          <w:b w:val="false"/>
          <w:i w:val="false"/>
          <w:color w:val="000000"/>
          <w:sz w:val="28"/>
        </w:rPr>
        <w:t xml:space="preserve">
      </w:t>
      </w:r>
      <w:r>
        <w:rPr>
          <w:rFonts w:ascii="Times New Roman"/>
          <w:b/>
          <w:i w:val="false"/>
          <w:color w:val="000000"/>
          <w:sz w:val="28"/>
        </w:rPr>
        <w:t>H</w:t>
      </w:r>
      <w:r>
        <w:rPr>
          <w:rFonts w:ascii="Times New Roman"/>
          <w:b w:val="false"/>
          <w:i w:val="false"/>
          <w:color w:val="000000"/>
          <w:vertAlign w:val="subscript"/>
        </w:rPr>
        <w:t>шред</w:t>
      </w:r>
      <w:r>
        <w:rPr>
          <w:rFonts w:ascii="Times New Roman"/>
          <w:b/>
          <w:i w:val="false"/>
          <w:color w:val="000000"/>
          <w:sz w:val="28"/>
        </w:rPr>
        <w:t>, E</w:t>
      </w:r>
      <w:r>
        <w:rPr>
          <w:rFonts w:ascii="Times New Roman"/>
          <w:b w:val="false"/>
          <w:i w:val="false"/>
          <w:color w:val="000000"/>
          <w:vertAlign w:val="subscript"/>
        </w:rPr>
        <w:t>шред</w:t>
      </w:r>
      <w:r>
        <w:rPr>
          <w:rFonts w:ascii="Times New Roman"/>
          <w:b/>
          <w:i w:val="false"/>
          <w:color w:val="000000"/>
          <w:sz w:val="28"/>
        </w:rPr>
        <w:t xml:space="preserve"> және W</w:t>
      </w:r>
      <w:r>
        <w:rPr>
          <w:rFonts w:ascii="Times New Roman"/>
          <w:b w:val="false"/>
          <w:i w:val="false"/>
          <w:color w:val="000000"/>
          <w:vertAlign w:val="subscript"/>
        </w:rPr>
        <w:t>шред</w:t>
      </w:r>
      <w:r>
        <w:rPr>
          <w:rFonts w:ascii="Times New Roman"/>
          <w:b/>
          <w:i w:val="false"/>
          <w:color w:val="000000"/>
          <w:sz w:val="28"/>
        </w:rPr>
        <w:t>,P</w:t>
      </w:r>
      <w:r>
        <w:rPr>
          <w:rFonts w:ascii="Times New Roman"/>
          <w:b w:val="false"/>
          <w:i w:val="false"/>
          <w:color w:val="000000"/>
          <w:vertAlign w:val="subscript"/>
        </w:rPr>
        <w:t xml:space="preserve">шред </w:t>
      </w:r>
      <w:r>
        <w:rPr>
          <w:rFonts w:ascii="Times New Roman"/>
          <w:b/>
          <w:i w:val="false"/>
          <w:color w:val="000000"/>
          <w:sz w:val="28"/>
        </w:rPr>
        <w:t>арақатынастарын II(380 &lt;</w:t>
      </w:r>
    </w:p>
    <w:bookmarkEnd w:id="123"/>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u w:val="single"/>
        </w:rPr>
        <w:t>&lt;</w:t>
      </w:r>
      <w:r>
        <w:rPr>
          <w:rFonts w:ascii="Times New Roman"/>
          <w:b/>
          <w:i w:val="false"/>
          <w:color w:val="000000"/>
          <w:sz w:val="28"/>
        </w:rPr>
        <w:t>1400 нм). спектралды диапазонында коллимирлі немесе шашыраңқы сәуле шашудың көзге және теріге бір реттік әсерін табу 1,1 х 10</w:t>
      </w:r>
      <w:r>
        <w:rPr>
          <w:rFonts w:ascii="Times New Roman"/>
          <w:b w:val="false"/>
          <w:i w:val="false"/>
          <w:color w:val="000000"/>
          <w:vertAlign w:val="superscript"/>
        </w:rPr>
        <w:t>-3</w:t>
      </w:r>
      <w:r>
        <w:rPr>
          <w:rFonts w:ascii="Times New Roman"/>
          <w:b/>
          <w:i w:val="false"/>
          <w:color w:val="000000"/>
          <w:sz w:val="28"/>
        </w:rPr>
        <w:t xml:space="preserve"> м - шек қою апертурасы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интервал l, 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Сәулеленудің ұзақтығы </w:t>
            </w:r>
            <w:r>
              <w:rPr>
                <w:rFonts w:ascii="Times New Roman"/>
                <w:b w:val="false"/>
                <w:i/>
                <w:color w:val="000000"/>
                <w:sz w:val="20"/>
              </w:rPr>
              <w:t>t</w:t>
            </w: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Дж.м</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Вт х м</w:t>
            </w:r>
            <w:r>
              <w:rPr>
                <w:rFonts w:ascii="Times New Roman"/>
                <w:b w:val="false"/>
                <w:i w:val="false"/>
                <w:color w:val="000000"/>
                <w:vertAlign w:val="superscript"/>
              </w:rPr>
              <w:t>-2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2,5 х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541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7,0 х 10</w:t>
            </w:r>
            <w:r>
              <w:rPr>
                <w:rFonts w:ascii="Times New Roman"/>
                <w:b w:val="false"/>
                <w:i w:val="false"/>
                <w:color w:val="000000"/>
                <w:vertAlign w:val="superscript"/>
              </w:rPr>
              <w:t>3</w:t>
            </w:r>
            <w:r>
              <w:rPr>
                <w:rFonts w:ascii="Times New Roman"/>
                <w:b w:val="false"/>
                <w:i w:val="false"/>
                <w:color w:val="000000"/>
                <w:sz w:val="20"/>
              </w:rPr>
              <w:t xml:space="preserve"> х </w:t>
            </w: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541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90500"/>
                          </a:xfrm>
                          <a:prstGeom prst="rect">
                            <a:avLst/>
                          </a:prstGeom>
                        </pic:spPr>
                      </pic:pic>
                    </a:graphicData>
                  </a:graphic>
                </wp:inline>
              </w:drawing>
            </w:r>
          </w:p>
          <w:p>
            <w:pPr>
              <w:spacing w:after="20"/>
              <w:ind w:left="20"/>
              <w:jc w:val="both"/>
            </w:pP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2,0 х 10</w:t>
            </w:r>
            <w:r>
              <w:rPr>
                <w:rFonts w:ascii="Times New Roman"/>
                <w:b w:val="false"/>
                <w:i w:val="false"/>
                <w:color w:val="000000"/>
                <w:vertAlign w:val="superscript"/>
              </w:rPr>
              <w:t>4</w:t>
            </w:r>
            <w:r>
              <w:rPr>
                <w:rFonts w:ascii="Times New Roman"/>
                <w:b w:val="false"/>
                <w:i w:val="false"/>
                <w:color w:val="000000"/>
                <w:sz w:val="20"/>
              </w:rPr>
              <w:t> </w:t>
            </w: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541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2,0 х 10</w:t>
            </w:r>
            <w:r>
              <w:rPr>
                <w:rFonts w:ascii="Times New Roman"/>
                <w:b w:val="false"/>
                <w:i w:val="false"/>
                <w:color w:val="000000"/>
                <w:vertAlign w:val="superscript"/>
              </w:rPr>
              <w:t>4</w:t>
            </w:r>
            <w:r>
              <w:rPr>
                <w:rFonts w:ascii="Times New Roman"/>
                <w:b w:val="false"/>
                <w:i w:val="false"/>
                <w:color w:val="000000"/>
                <w:sz w:val="20"/>
              </w:rPr>
              <w:t>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w:t>
            </w:r>
            <w:r>
              <w:rPr>
                <w:rFonts w:ascii="Times New Roman"/>
                <w:b w:val="false"/>
                <w:i w:val="false"/>
                <w:color w:val="000000"/>
                <w:vertAlign w:val="subscript"/>
              </w:rPr>
              <w:t>шред</w:t>
            </w:r>
            <w:r>
              <w:rPr>
                <w:rFonts w:ascii="Times New Roman"/>
                <w:b w:val="false"/>
                <w:i w:val="false"/>
                <w:color w:val="000000"/>
                <w:sz w:val="20"/>
              </w:rPr>
              <w:t xml:space="preserve"> = 10</w:t>
            </w:r>
            <w:r>
              <w:rPr>
                <w:rFonts w:ascii="Times New Roman"/>
                <w:b w:val="false"/>
                <w:i w:val="false"/>
                <w:color w:val="000000"/>
                <w:vertAlign w:val="superscript"/>
              </w:rPr>
              <w:t>-6</w:t>
            </w:r>
            <w:r>
              <w:rPr>
                <w:rFonts w:ascii="Times New Roman"/>
                <w:b w:val="false"/>
                <w:i w:val="false"/>
                <w:color w:val="000000"/>
                <w:sz w:val="20"/>
              </w:rPr>
              <w:t xml:space="preserve"> х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vertAlign w:val="subscript"/>
              </w:rPr>
              <w:t>шред</w:t>
            </w:r>
            <w:r>
              <w:rPr>
                <w:rFonts w:ascii="Times New Roman"/>
                <w:b w:val="false"/>
                <w:i w:val="false"/>
                <w:color w:val="000000"/>
                <w:sz w:val="20"/>
              </w:rPr>
              <w:t xml:space="preserve"> = 10</w:t>
            </w:r>
            <w:r>
              <w:rPr>
                <w:rFonts w:ascii="Times New Roman"/>
                <w:b w:val="false"/>
                <w:i w:val="false"/>
                <w:color w:val="000000"/>
                <w:vertAlign w:val="superscript"/>
              </w:rPr>
              <w:t>-6</w:t>
            </w:r>
            <w:r>
              <w:rPr>
                <w:rFonts w:ascii="Times New Roman"/>
                <w:b w:val="false"/>
                <w:i w:val="false"/>
                <w:color w:val="000000"/>
                <w:sz w:val="20"/>
              </w:rPr>
              <w:t xml:space="preserve"> х </w:t>
            </w:r>
            <w:r>
              <w:rPr>
                <w:rFonts w:ascii="Times New Roman"/>
                <w:b w:val="false"/>
                <w:i/>
                <w:color w:val="000000"/>
                <w:sz w:val="20"/>
              </w:rPr>
              <w:t>E</w:t>
            </w:r>
            <w:r>
              <w:rPr>
                <w:rFonts w:ascii="Times New Roman"/>
                <w:b w:val="false"/>
                <w:i w:val="false"/>
                <w:color w:val="000000"/>
                <w:vertAlign w:val="subscript"/>
              </w:rPr>
              <w:t>шред</w:t>
            </w:r>
          </w:p>
        </w:tc>
      </w:tr>
    </w:tbl>
    <w:p>
      <w:pPr>
        <w:spacing w:after="0"/>
        <w:ind w:left="0"/>
        <w:jc w:val="left"/>
      </w:pPr>
      <w:r>
        <w:br/>
      </w:r>
      <w:r>
        <w:rPr>
          <w:rFonts w:ascii="Times New Roman"/>
          <w:b w:val="false"/>
          <w:i w:val="false"/>
          <w:color w:val="000000"/>
          <w:sz w:val="28"/>
        </w:rPr>
        <w:t>
</w:t>
      </w:r>
    </w:p>
    <w:bookmarkStart w:name="z136" w:id="124"/>
    <w:p>
      <w:pPr>
        <w:spacing w:after="0"/>
        <w:ind w:left="0"/>
        <w:jc w:val="both"/>
      </w:pPr>
      <w:r>
        <w:rPr>
          <w:rFonts w:ascii="Times New Roman"/>
          <w:b w:val="false"/>
          <w:i w:val="false"/>
          <w:color w:val="000000"/>
          <w:sz w:val="28"/>
        </w:rPr>
        <w:t>
      7-кесте</w:t>
      </w:r>
    </w:p>
    <w:bookmarkEnd w:id="124"/>
    <w:bookmarkStart w:name="z137" w:id="125"/>
    <w:p>
      <w:pPr>
        <w:spacing w:after="0"/>
        <w:ind w:left="0"/>
        <w:jc w:val="both"/>
      </w:pPr>
      <w:r>
        <w:rPr>
          <w:rFonts w:ascii="Times New Roman"/>
          <w:b w:val="false"/>
          <w:i w:val="false"/>
          <w:color w:val="000000"/>
          <w:sz w:val="28"/>
        </w:rPr>
        <w:t xml:space="preserve">
      </w:t>
      </w:r>
      <w:r>
        <w:rPr>
          <w:rFonts w:ascii="Times New Roman"/>
          <w:b/>
          <w:i w:val="false"/>
          <w:color w:val="000000"/>
          <w:sz w:val="28"/>
        </w:rPr>
        <w:t>H</w:t>
      </w:r>
      <w:r>
        <w:rPr>
          <w:rFonts w:ascii="Times New Roman"/>
          <w:b w:val="false"/>
          <w:i w:val="false"/>
          <w:color w:val="000000"/>
          <w:vertAlign w:val="subscript"/>
        </w:rPr>
        <w:t>шред</w:t>
      </w:r>
      <w:r>
        <w:rPr>
          <w:rFonts w:ascii="Times New Roman"/>
          <w:b/>
          <w:i w:val="false"/>
          <w:color w:val="000000"/>
          <w:sz w:val="28"/>
        </w:rPr>
        <w:t>, E</w:t>
      </w:r>
      <w:r>
        <w:rPr>
          <w:rFonts w:ascii="Times New Roman"/>
          <w:b w:val="false"/>
          <w:i w:val="false"/>
          <w:color w:val="000000"/>
          <w:vertAlign w:val="subscript"/>
        </w:rPr>
        <w:t>шред</w:t>
      </w:r>
      <w:r>
        <w:rPr>
          <w:rFonts w:ascii="Times New Roman"/>
          <w:b/>
          <w:i w:val="false"/>
          <w:color w:val="000000"/>
          <w:sz w:val="28"/>
        </w:rPr>
        <w:t xml:space="preserve"> және W</w:t>
      </w:r>
      <w:r>
        <w:rPr>
          <w:rFonts w:ascii="Times New Roman"/>
          <w:b w:val="false"/>
          <w:i w:val="false"/>
          <w:color w:val="000000"/>
          <w:vertAlign w:val="subscript"/>
        </w:rPr>
        <w:t>шред</w:t>
      </w:r>
      <w:r>
        <w:rPr>
          <w:rFonts w:ascii="Times New Roman"/>
          <w:b/>
          <w:i w:val="false"/>
          <w:color w:val="000000"/>
          <w:sz w:val="28"/>
        </w:rPr>
        <w:t>, P</w:t>
      </w:r>
      <w:r>
        <w:rPr>
          <w:rFonts w:ascii="Times New Roman"/>
          <w:b w:val="false"/>
          <w:i w:val="false"/>
          <w:color w:val="000000"/>
          <w:vertAlign w:val="subscript"/>
        </w:rPr>
        <w:t xml:space="preserve">шред </w:t>
      </w:r>
      <w:r>
        <w:rPr>
          <w:rFonts w:ascii="Times New Roman"/>
          <w:b/>
          <w:i w:val="false"/>
          <w:color w:val="000000"/>
          <w:sz w:val="28"/>
        </w:rPr>
        <w:t>арақатынастарын III (1400 &lt;</w:t>
      </w:r>
    </w:p>
    <w:bookmarkEnd w:id="125"/>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u w:val="single"/>
        </w:rPr>
        <w:t>&lt;</w:t>
      </w:r>
      <w:r>
        <w:rPr>
          <w:rFonts w:ascii="Times New Roman"/>
          <w:b/>
          <w:i w:val="false"/>
          <w:color w:val="000000"/>
          <w:sz w:val="28"/>
        </w:rPr>
        <w:t>105 нм) спектралды диапазонында коллимирлі немесе шашыраңқы сәуле шашудың көзге және теріге бір реттік әсерін табу 1,1 х 10</w:t>
      </w:r>
      <w:r>
        <w:rPr>
          <w:rFonts w:ascii="Times New Roman"/>
          <w:b w:val="false"/>
          <w:i w:val="false"/>
          <w:color w:val="000000"/>
          <w:vertAlign w:val="superscript"/>
        </w:rPr>
        <w:t>-3</w:t>
      </w:r>
      <w:r>
        <w:rPr>
          <w:rFonts w:ascii="Times New Roman"/>
          <w:b/>
          <w:i w:val="false"/>
          <w:color w:val="000000"/>
          <w:sz w:val="28"/>
        </w:rPr>
        <w:t xml:space="preserve"> - шек қою апертурасы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интервал l, 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 шашудың ұзақтығы </w:t>
            </w:r>
            <w:r>
              <w:rPr>
                <w:rFonts w:ascii="Times New Roman"/>
                <w:b w:val="false"/>
                <w:i/>
                <w:color w:val="000000"/>
                <w:sz w:val="20"/>
              </w:rPr>
              <w:t>t</w:t>
            </w: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Дж.м</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Вт.м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1800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2,0 х 10</w:t>
            </w:r>
            <w:r>
              <w:rPr>
                <w:rFonts w:ascii="Times New Roman"/>
                <w:b w:val="false"/>
                <w:i w:val="false"/>
                <w:color w:val="000000"/>
                <w:vertAlign w:val="superscript"/>
              </w:rPr>
              <w:t>4</w:t>
            </w:r>
            <w:r>
              <w:rPr>
                <w:rFonts w:ascii="Times New Roman"/>
                <w:b w:val="false"/>
                <w:i w:val="false"/>
                <w:color w:val="000000"/>
                <w:sz w:val="20"/>
              </w:rPr>
              <w:t> </w:t>
            </w: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0541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2,0 х 10</w:t>
            </w:r>
            <w:r>
              <w:rPr>
                <w:rFonts w:ascii="Times New Roman"/>
                <w:b w:val="false"/>
                <w:i w:val="false"/>
                <w:color w:val="000000"/>
                <w:vertAlign w:val="superscript"/>
              </w:rPr>
              <w:t>4</w:t>
            </w:r>
            <w:r>
              <w:rPr>
                <w:rFonts w:ascii="Times New Roman"/>
                <w:b w:val="false"/>
                <w:i w:val="false"/>
                <w:color w:val="000000"/>
                <w:sz w:val="20"/>
              </w:rPr>
              <w:t>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2500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7,0 х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0541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х 10</w:t>
            </w:r>
            <w:r>
              <w:rPr>
                <w:rFonts w:ascii="Times New Roman"/>
                <w:b w:val="false"/>
                <w:i w:val="false"/>
                <w:color w:val="000000"/>
                <w:vertAlign w:val="superscript"/>
              </w:rPr>
              <w:t>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10</w:t>
            </w:r>
            <w:r>
              <w:rPr>
                <w:rFonts w:ascii="Times New Roman"/>
                <w:b w:val="false"/>
                <w:i w:val="false"/>
                <w:color w:val="000000"/>
                <w:vertAlign w:val="superscript"/>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 2,5 x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0541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=5,0 x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w:t>
            </w:r>
            <w:r>
              <w:rPr>
                <w:rFonts w:ascii="Times New Roman"/>
                <w:b w:val="false"/>
                <w:i/>
                <w:color w:val="000000"/>
                <w:sz w:val="20"/>
              </w:rPr>
              <w:t>t</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xml:space="preserve"> = 5,0 x 10</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 xml:space="preserve"> &gt;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t>
            </w:r>
            <w:r>
              <w:rPr>
                <w:rFonts w:ascii="Times New Roman"/>
                <w:b w:val="false"/>
                <w:i w:val="false"/>
                <w:color w:val="000000"/>
                <w:vertAlign w:val="subscript"/>
              </w:rPr>
              <w:t>шред</w:t>
            </w:r>
            <w:r>
              <w:rPr>
                <w:rFonts w:ascii="Times New Roman"/>
                <w:b w:val="false"/>
                <w:i w:val="false"/>
                <w:color w:val="000000"/>
                <w:sz w:val="20"/>
              </w:rPr>
              <w:t> = 5,0 х 10</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w:t>
            </w:r>
            <w:r>
              <w:rPr>
                <w:rFonts w:ascii="Times New Roman"/>
                <w:b w:val="false"/>
                <w:i w:val="false"/>
                <w:color w:val="000000"/>
                <w:vertAlign w:val="subscript"/>
              </w:rPr>
              <w:t>шред</w:t>
            </w:r>
            <w:r>
              <w:rPr>
                <w:rFonts w:ascii="Times New Roman"/>
                <w:b w:val="false"/>
                <w:i w:val="false"/>
                <w:color w:val="000000"/>
                <w:sz w:val="20"/>
              </w:rPr>
              <w:t xml:space="preserve"> = 10</w:t>
            </w:r>
            <w:r>
              <w:rPr>
                <w:rFonts w:ascii="Times New Roman"/>
                <w:b w:val="false"/>
                <w:i w:val="false"/>
                <w:color w:val="000000"/>
                <w:vertAlign w:val="superscript"/>
              </w:rPr>
              <w:t>-6</w:t>
            </w:r>
            <w:r>
              <w:rPr>
                <w:rFonts w:ascii="Times New Roman"/>
                <w:b w:val="false"/>
                <w:i w:val="false"/>
                <w:color w:val="000000"/>
                <w:sz w:val="20"/>
              </w:rPr>
              <w:t xml:space="preserve"> х </w:t>
            </w:r>
            <w:r>
              <w:rPr>
                <w:rFonts w:ascii="Times New Roman"/>
                <w:b w:val="false"/>
                <w:i/>
                <w:color w:val="000000"/>
                <w:sz w:val="20"/>
              </w:rPr>
              <w:t>H</w:t>
            </w:r>
            <w:r>
              <w:rPr>
                <w:rFonts w:ascii="Times New Roman"/>
                <w:b w:val="false"/>
                <w:i w:val="false"/>
                <w:color w:val="000000"/>
                <w:vertAlign w:val="subscript"/>
              </w:rPr>
              <w:t>шред</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vertAlign w:val="subscript"/>
              </w:rPr>
              <w:t>шред</w:t>
            </w:r>
            <w:r>
              <w:rPr>
                <w:rFonts w:ascii="Times New Roman"/>
                <w:b w:val="false"/>
                <w:i w:val="false"/>
                <w:color w:val="000000"/>
                <w:sz w:val="20"/>
              </w:rPr>
              <w:t xml:space="preserve"> = 10</w:t>
            </w:r>
            <w:r>
              <w:rPr>
                <w:rFonts w:ascii="Times New Roman"/>
                <w:b w:val="false"/>
                <w:i w:val="false"/>
                <w:color w:val="000000"/>
                <w:vertAlign w:val="superscript"/>
              </w:rPr>
              <w:t>-6</w:t>
            </w:r>
            <w:r>
              <w:rPr>
                <w:rFonts w:ascii="Times New Roman"/>
                <w:b w:val="false"/>
                <w:i w:val="false"/>
                <w:color w:val="000000"/>
                <w:sz w:val="20"/>
              </w:rPr>
              <w:t xml:space="preserve"> х </w:t>
            </w:r>
            <w:r>
              <w:rPr>
                <w:rFonts w:ascii="Times New Roman"/>
                <w:b w:val="false"/>
                <w:i/>
                <w:color w:val="000000"/>
                <w:sz w:val="20"/>
              </w:rPr>
              <w:t>E</w:t>
            </w:r>
            <w:r>
              <w:rPr>
                <w:rFonts w:ascii="Times New Roman"/>
                <w:b w:val="false"/>
                <w:i w:val="false"/>
                <w:color w:val="000000"/>
                <w:vertAlign w:val="subscript"/>
              </w:rPr>
              <w:t>шред</w:t>
            </w:r>
          </w:p>
        </w:tc>
      </w:tr>
    </w:tbl>
    <w:p>
      <w:pPr>
        <w:spacing w:after="0"/>
        <w:ind w:left="0"/>
        <w:jc w:val="left"/>
      </w:pPr>
      <w:r>
        <w:br/>
      </w:r>
      <w:r>
        <w:rPr>
          <w:rFonts w:ascii="Times New Roman"/>
          <w:b w:val="false"/>
          <w:i w:val="false"/>
          <w:color w:val="000000"/>
          <w:sz w:val="28"/>
        </w:rPr>
        <w:t>
</w:t>
      </w:r>
    </w:p>
    <w:bookmarkStart w:name="z138" w:id="126"/>
    <w:p>
      <w:pPr>
        <w:spacing w:after="0"/>
        <w:ind w:left="0"/>
        <w:jc w:val="both"/>
      </w:pPr>
      <w:r>
        <w:rPr>
          <w:rFonts w:ascii="Times New Roman"/>
          <w:b w:val="false"/>
          <w:i w:val="false"/>
          <w:color w:val="000000"/>
          <w:sz w:val="28"/>
        </w:rPr>
        <w:t>
      8-кесте</w:t>
      </w:r>
    </w:p>
    <w:bookmarkEnd w:id="126"/>
    <w:bookmarkStart w:name="z139" w:id="127"/>
    <w:p>
      <w:pPr>
        <w:spacing w:after="0"/>
        <w:ind w:left="0"/>
        <w:jc w:val="left"/>
      </w:pPr>
      <w:r>
        <w:rPr>
          <w:rFonts w:ascii="Times New Roman"/>
          <w:b/>
          <w:i w:val="false"/>
          <w:color w:val="000000"/>
        </w:rPr>
        <w:t xml:space="preserve"> Генерленетін сәуле шашу қауіп дәрежесі арқылы лазер сыныбын анықтау арақатынасы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интервал, 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шашу генерациясы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180 &lt;</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u w:val="single"/>
              </w:rPr>
              <w:t>&lt;</w:t>
            </w:r>
            <w:r>
              <w:rPr>
                <w:rFonts w:ascii="Times New Roman"/>
                <w:b w:val="false"/>
                <w:i w:val="false"/>
                <w:color w:val="000000"/>
                <w:sz w:val="20"/>
              </w:rPr>
              <w:t xml:space="preserve"> 380</w:t>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импульстар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w:t>
            </w:r>
            <w:r>
              <w:rPr>
                <w:rFonts w:ascii="Times New Roman"/>
                <w:b w:val="false"/>
                <w:i w:val="false"/>
                <w:color w:val="000000"/>
                <w:vertAlign w:val="subscript"/>
              </w:rPr>
              <w:t>i</w:t>
            </w:r>
            <w:r>
              <w:rPr>
                <w:rFonts w:ascii="Times New Roman"/>
                <w:b w:val="false"/>
                <w:i/>
                <w:color w:val="000000"/>
                <w:sz w:val="20"/>
              </w:rPr>
              <w:t>(</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vertAlign w:val="subscript"/>
              </w:rPr>
              <w:t>u</w:t>
            </w:r>
            <w:r>
              <w:rPr>
                <w:rFonts w:ascii="Times New Roman"/>
                <w:b w:val="false"/>
                <w:i/>
                <w:color w:val="000000"/>
                <w:sz w:val="20"/>
              </w:rPr>
              <w:t xml:space="preserve">) </w:t>
            </w:r>
            <w:r>
              <w:rPr>
                <w:rFonts w:ascii="Times New Roman"/>
                <w:b w:val="false"/>
                <w:i w:val="false"/>
                <w:color w:val="000000"/>
                <w:sz w:val="20"/>
                <w:u w:val="single"/>
              </w:rPr>
              <w:t>&lt;</w:t>
            </w:r>
            <w:r>
              <w:rPr>
                <w:rFonts w:ascii="Times New Roman"/>
                <w:b w:val="false"/>
                <w:i/>
                <w:color w:val="000000"/>
                <w:sz w:val="20"/>
              </w:rPr>
              <w:t xml:space="preserve"> H</w:t>
            </w:r>
            <w:r>
              <w:rPr>
                <w:rFonts w:ascii="Times New Roman"/>
                <w:b w:val="false"/>
                <w:i w:val="false"/>
                <w:color w:val="000000"/>
                <w:vertAlign w:val="subscript"/>
              </w:rPr>
              <w:t>пду</w:t>
            </w:r>
            <w:r>
              <w:rPr>
                <w:rFonts w:ascii="Times New Roman"/>
                <w:b w:val="false"/>
                <w:i/>
                <w:color w:val="000000"/>
                <w:sz w:val="20"/>
              </w:rPr>
              <w:t>(</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vertAlign w:val="subscript"/>
              </w:rPr>
              <w:t>u</w:t>
            </w:r>
            <w:r>
              <w:rPr>
                <w:rFonts w:ascii="Times New Roman"/>
                <w:b w:val="false"/>
                <w:i/>
                <w:color w:val="000000"/>
                <w:sz w:val="20"/>
              </w:rPr>
              <w:t>)*S</w:t>
            </w:r>
            <w:r>
              <w:rPr>
                <w:rFonts w:ascii="Times New Roman"/>
                <w:b w:val="false"/>
                <w:i w:val="false"/>
                <w:color w:val="000000"/>
                <w:vertAlign w:val="subscript"/>
              </w:rPr>
              <w:t>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451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044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17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178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463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559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558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98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09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750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2258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590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400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60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353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35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425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380</w:t>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1463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3876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3368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8067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63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463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8542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08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750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242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17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324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4384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62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1623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006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362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5273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380</w:t>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1463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861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1336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9718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133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099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752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0320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0193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750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11500" cy="1130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006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225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4003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099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070100" cy="21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374900" cy="21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 – 180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380 нм, 750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1400 нм и 1400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r>
              <w:rPr>
                <w:rFonts w:ascii="Times New Roman"/>
                <w:b w:val="false"/>
                <w:i w:val="false"/>
                <w:color w:val="000000"/>
                <w:sz w:val="20"/>
              </w:rPr>
              <w:t xml:space="preserve"> нм диапазондағы үздіксіз сәуле шашудың әсер ету ұзақтығы 10 с тең болып қабылданады (адамның қозғалыста болмауы жағдайының ең мүмкін уақыты алынады);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 380 &lt; </w:t>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750 нм диапазонындағы үздіксіз сәуле шашудың әсер ету ұзақтығы 0,25 с тең болып қабылданады ( көз қысу рефлексі уақыты);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 </w:t>
            </w:r>
            <w:r>
              <w:rPr>
                <w:rFonts w:ascii="Times New Roman"/>
                <w:b w:val="false"/>
                <w:i/>
                <w:color w:val="000000"/>
                <w:sz w:val="20"/>
              </w:rPr>
              <w:t>H</w:t>
            </w:r>
            <w:r>
              <w:rPr>
                <w:rFonts w:ascii="Times New Roman"/>
                <w:b w:val="false"/>
                <w:i w:val="false"/>
                <w:color w:val="000000"/>
                <w:vertAlign w:val="subscript"/>
              </w:rPr>
              <w:t>пду</w:t>
            </w:r>
            <w:r>
              <w:rPr>
                <w:rFonts w:ascii="Times New Roman"/>
                <w:b w:val="false"/>
                <w:i w:val="false"/>
                <w:color w:val="000000"/>
                <w:sz w:val="20"/>
              </w:rPr>
              <w:t xml:space="preserve"> и </w:t>
            </w:r>
            <w:r>
              <w:rPr>
                <w:rFonts w:ascii="Times New Roman"/>
                <w:b w:val="false"/>
                <w:i/>
                <w:color w:val="000000"/>
                <w:sz w:val="20"/>
              </w:rPr>
              <w:t>E</w:t>
            </w:r>
            <w:r>
              <w:rPr>
                <w:rFonts w:ascii="Times New Roman"/>
                <w:b w:val="false"/>
                <w:i w:val="false"/>
                <w:color w:val="000000"/>
                <w:vertAlign w:val="subscript"/>
              </w:rPr>
              <w:t>пду</w:t>
            </w:r>
            <w:r>
              <w:rPr>
                <w:rFonts w:ascii="Times New Roman"/>
                <w:b w:val="false"/>
                <w:i w:val="false"/>
                <w:color w:val="000000"/>
                <w:sz w:val="20"/>
              </w:rPr>
              <w:t xml:space="preserve"> теріге рұқсат етілген шекті деңгейі</w:t>
            </w:r>
            <w:r>
              <w:rPr>
                <w:rFonts w:ascii="Times New Roman"/>
                <w:b w:val="false"/>
                <w:i w:val="false"/>
                <w:color w:val="000000"/>
                <w:vertAlign w:val="subscript"/>
              </w:rPr>
              <w:t> </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581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76581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073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6073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header.xml" Type="http://schemas.openxmlformats.org/officeDocument/2006/relationships/header" Id="rId18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