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455c" w14:textId="4224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типін мақұлдауларды, шасси типін мақұлдауларды бекіту және тіркеу жөніндегі қағидаларды және Көлік құралының типін мақұлдауларды, шасси типін мақұлдауларды ресімдеудің дұрыстығын және негізділігін тексеру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170 бұйрығы. Қазақстан Республикасының Әділет министрлігінде 2015 жылы 15 мамырда № 11062 тіркелді. Күші жойылды - Қазақстан Республикасы Сауда және интеграция министрінің 2021 жылғы 14 мамырдағы № 336-НҚ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Сауда және интеграция министрінің 14.05.2021 </w:t>
      </w:r>
      <w:r>
        <w:rPr>
          <w:rFonts w:ascii="Times New Roman"/>
          <w:b w:val="false"/>
          <w:i w:val="false"/>
          <w:color w:val="ff0000"/>
          <w:sz w:val="28"/>
        </w:rPr>
        <w:t>№ 336-НҚ</w:t>
      </w:r>
      <w:r>
        <w:rPr>
          <w:rFonts w:ascii="Times New Roman"/>
          <w:b w:val="false"/>
          <w:i w:val="false"/>
          <w:color w:val="ff0000"/>
          <w:sz w:val="28"/>
        </w:rPr>
        <w:t xml:space="preserve"> (01.07.2021 бастап күшіне енеді) бұйрығымен.</w:t>
      </w:r>
    </w:p>
    <w:bookmarkEnd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7-бабы бірінші бөлігінің </w:t>
      </w:r>
      <w:r>
        <w:rPr>
          <w:rFonts w:ascii="Times New Roman"/>
          <w:b w:val="false"/>
          <w:i w:val="false"/>
          <w:color w:val="000000"/>
          <w:sz w:val="28"/>
        </w:rPr>
        <w:t>3-1) тармақшасына</w:t>
      </w:r>
      <w:r>
        <w:rPr>
          <w:rFonts w:ascii="Times New Roman"/>
          <w:b w:val="false"/>
          <w:i w:val="false"/>
          <w:color w:val="000000"/>
          <w:sz w:val="28"/>
        </w:rPr>
        <w:t xml:space="preserve">, үшінші бөлігінің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құралының типін мақұлдауларды, шасси типін мақұлдауларды ресімдеудің дұрыстығын және негізділігін тексеру жөніндегі қағидалар;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құралының типін мақұлдауларды, шасси типін мақұлдауларды бекіту және тіркеу жөніндегі қағидалар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4"/>
    <w:bookmarkStart w:name="z6" w:id="5"/>
    <w:p>
      <w:pPr>
        <w:spacing w:after="0"/>
        <w:ind w:left="0"/>
        <w:jc w:val="both"/>
      </w:pPr>
      <w:r>
        <w:rPr>
          <w:rFonts w:ascii="Times New Roman"/>
          <w:b w:val="false"/>
          <w:i w:val="false"/>
          <w:color w:val="000000"/>
          <w:sz w:val="28"/>
        </w:rPr>
        <w:t>
      1) осы бұйрықты заңнамамен белгіленген тәртіпте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 И. Тасмағамбетов   </w:t>
      </w:r>
    </w:p>
    <w:p>
      <w:pPr>
        <w:spacing w:after="0"/>
        <w:ind w:left="0"/>
        <w:jc w:val="both"/>
      </w:pPr>
      <w:r>
        <w:rPr>
          <w:rFonts w:ascii="Times New Roman"/>
          <w:b w:val="false"/>
          <w:i w:val="false"/>
          <w:color w:val="000000"/>
          <w:sz w:val="28"/>
        </w:rPr>
        <w:t>
      2015 жылғы 8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170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Көлік құралының типін мақұлдауларды, шасси типін мақұлдауларды</w:t>
      </w:r>
      <w:r>
        <w:br/>
      </w:r>
      <w:r>
        <w:rPr>
          <w:rFonts w:ascii="Times New Roman"/>
          <w:b/>
          <w:i w:val="false"/>
          <w:color w:val="000000"/>
        </w:rPr>
        <w:t>ресімдеудің дұрыстығын және негізділігін тексеру жөніндегі</w:t>
      </w:r>
      <w:r>
        <w:br/>
      </w:r>
      <w:r>
        <w:rPr>
          <w:rFonts w:ascii="Times New Roman"/>
          <w:b/>
          <w:i w:val="false"/>
          <w:color w:val="000000"/>
        </w:rPr>
        <w:t>қағидалар</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Көлік құралының типін мақұлдауды, шасси типін мақұлдауды ресімдеудің дұрыстығын және негізділігін тексеру жөніндегі қағидалар (бұдан әрі – Қағидалар)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қабылданған және құзыретті органның техникалық хатшылығы жүзеге асыратын көлік құралының типін мақұлдауларды, шасси типін мақұлдауларды ресімдеудің дұрыстығын және негізділігін тексеру тәртібін анықтайды.</w:t>
      </w:r>
    </w:p>
    <w:bookmarkEnd w:id="12"/>
    <w:bookmarkStart w:name="z16"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дайындаушы - өткізу не жекеменшік пайдалану үшін айналымға шығару ниетімен көлік құралын (шассиді) немесе оның құрауыштарын дайындауды жүзеге асыратын тұлға;</w:t>
      </w:r>
    </w:p>
    <w:bookmarkEnd w:id="14"/>
    <w:bookmarkStart w:name="z18" w:id="15"/>
    <w:p>
      <w:pPr>
        <w:spacing w:after="0"/>
        <w:ind w:left="0"/>
        <w:jc w:val="both"/>
      </w:pPr>
      <w:r>
        <w:rPr>
          <w:rFonts w:ascii="Times New Roman"/>
          <w:b w:val="false"/>
          <w:i w:val="false"/>
          <w:color w:val="000000"/>
          <w:sz w:val="28"/>
        </w:rPr>
        <w:t>
      2) көлік құралының санаты – "Доңғалақты көлік құралдарының қауіпсіздігі туралы" Кеден одағы техникалық регламентін қабылдау туралы" 2011 жылғы 9 желтоқсандағы № 877 Еуразиялық экономикалық комиссияның Шешімімен бекітілген 018/2011 "Доңғалақты көлік құралдарының қауіпсіздігі туралы" Кеден одағының техникалық регламентінде (бұдан әрі – КО ТР 018/2011) талаптарды белгілеу мақсатында қолданылатын көлік құралының жіктеу сипаттамасы;</w:t>
      </w:r>
    </w:p>
    <w:bookmarkEnd w:id="15"/>
    <w:bookmarkStart w:name="z19" w:id="16"/>
    <w:p>
      <w:pPr>
        <w:spacing w:after="0"/>
        <w:ind w:left="0"/>
        <w:jc w:val="both"/>
      </w:pPr>
      <w:r>
        <w:rPr>
          <w:rFonts w:ascii="Times New Roman"/>
          <w:b w:val="false"/>
          <w:i w:val="false"/>
          <w:color w:val="000000"/>
          <w:sz w:val="28"/>
        </w:rPr>
        <w:t>
      3) көлік құралының типін мақұлдау - бір типке жататын айналымға шығарылған көлік құралдарының КО ТР 018/2011 талаптарына сәйкестігін куәландыратын құжат;</w:t>
      </w:r>
    </w:p>
    <w:bookmarkEnd w:id="16"/>
    <w:bookmarkStart w:name="z20" w:id="17"/>
    <w:p>
      <w:pPr>
        <w:spacing w:after="0"/>
        <w:ind w:left="0"/>
        <w:jc w:val="both"/>
      </w:pPr>
      <w:r>
        <w:rPr>
          <w:rFonts w:ascii="Times New Roman"/>
          <w:b w:val="false"/>
          <w:i w:val="false"/>
          <w:color w:val="000000"/>
          <w:sz w:val="28"/>
        </w:rPr>
        <w:t>
      4) көлік құралының (шассидің) типі - бір дайындаушы дайындаған, техникалық сипаттауда белгіленген жалпы конструктивтік белгілері бар көлік құралдары (шассиі);</w:t>
      </w:r>
    </w:p>
    <w:bookmarkEnd w:id="17"/>
    <w:bookmarkStart w:name="z21" w:id="18"/>
    <w:p>
      <w:pPr>
        <w:spacing w:after="0"/>
        <w:ind w:left="0"/>
        <w:jc w:val="both"/>
      </w:pPr>
      <w:r>
        <w:rPr>
          <w:rFonts w:ascii="Times New Roman"/>
          <w:b w:val="false"/>
          <w:i w:val="false"/>
          <w:color w:val="000000"/>
          <w:sz w:val="28"/>
        </w:rPr>
        <w:t xml:space="preserve">
      5) құзыретті орган – 1958 жылғы 20 наурызда Женева қаласында жасалған (бұдан әрі - 1958 жылғы Женева келісімі), Доңғалақты көлік құралдарына, доңғалақты көлік құралдарында орнатылуы және (немесе) пайдаланылуы мүмкін жабдықтау заттары мен бөлшектерге арналған бірыңғай техникалық ұйғарымдарды қабылдау туралы және осы ұйғарымдар негізінде берілетін ресми бекітулерді өзара мойындау шарттары туралы </w:t>
      </w:r>
      <w:r>
        <w:rPr>
          <w:rFonts w:ascii="Times New Roman"/>
          <w:b w:val="false"/>
          <w:i w:val="false"/>
          <w:color w:val="000000"/>
          <w:sz w:val="28"/>
        </w:rPr>
        <w:t>келісім</w:t>
      </w:r>
      <w:r>
        <w:rPr>
          <w:rFonts w:ascii="Times New Roman"/>
          <w:b w:val="false"/>
          <w:i w:val="false"/>
          <w:color w:val="000000"/>
          <w:sz w:val="28"/>
        </w:rPr>
        <w:t xml:space="preserve"> және КО ТР 018/2011 шеңберінде құзыретті органның қызметін жүзеге асыратын уәкілетті мемлекеттік орган;</w:t>
      </w:r>
    </w:p>
    <w:bookmarkEnd w:id="18"/>
    <w:bookmarkStart w:name="z22" w:id="19"/>
    <w:p>
      <w:pPr>
        <w:spacing w:after="0"/>
        <w:ind w:left="0"/>
        <w:jc w:val="both"/>
      </w:pPr>
      <w:r>
        <w:rPr>
          <w:rFonts w:ascii="Times New Roman"/>
          <w:b w:val="false"/>
          <w:i w:val="false"/>
          <w:color w:val="000000"/>
          <w:sz w:val="28"/>
        </w:rPr>
        <w:t>
      6) сәйкессіздік - белгіленген талаптың орындалмауы;</w:t>
      </w:r>
    </w:p>
    <w:bookmarkEnd w:id="19"/>
    <w:bookmarkStart w:name="z23" w:id="20"/>
    <w:p>
      <w:pPr>
        <w:spacing w:after="0"/>
        <w:ind w:left="0"/>
        <w:jc w:val="both"/>
      </w:pPr>
      <w:r>
        <w:rPr>
          <w:rFonts w:ascii="Times New Roman"/>
          <w:b w:val="false"/>
          <w:i w:val="false"/>
          <w:color w:val="000000"/>
          <w:sz w:val="28"/>
        </w:rPr>
        <w:t>
      7) сәйкестендіру - көлік құралында (шассиде) немесе оның компоненттерінде бар зауыттық таңбаның және көлік құралын (шассиді) және оның компоненттерін бөлшектемей өткізілетін өтініш беруші тапсырған құжаттамадағы немесе сәйкестікті растайтын құжаттардағы деректердің бірдейлігін белгілеу;</w:t>
      </w:r>
    </w:p>
    <w:bookmarkEnd w:id="20"/>
    <w:bookmarkStart w:name="z24" w:id="21"/>
    <w:p>
      <w:pPr>
        <w:spacing w:after="0"/>
        <w:ind w:left="0"/>
        <w:jc w:val="both"/>
      </w:pPr>
      <w:r>
        <w:rPr>
          <w:rFonts w:ascii="Times New Roman"/>
          <w:b w:val="false"/>
          <w:i w:val="false"/>
          <w:color w:val="000000"/>
          <w:sz w:val="28"/>
        </w:rPr>
        <w:t xml:space="preserve">
      8) техникалық қызмет - 1958 жылғы </w:t>
      </w:r>
      <w:r>
        <w:rPr>
          <w:rFonts w:ascii="Times New Roman"/>
          <w:b w:val="false"/>
          <w:i w:val="false"/>
          <w:color w:val="000000"/>
          <w:sz w:val="28"/>
        </w:rPr>
        <w:t>Женева келісімі</w:t>
      </w:r>
      <w:r>
        <w:rPr>
          <w:rFonts w:ascii="Times New Roman"/>
          <w:b w:val="false"/>
          <w:i w:val="false"/>
          <w:color w:val="000000"/>
          <w:sz w:val="28"/>
        </w:rPr>
        <w:t xml:space="preserve"> шеңберінде көлік құралының типін ресми бекітуге арналған сынақты жүргізу жөніндегі уәкілетті ұйым;</w:t>
      </w:r>
    </w:p>
    <w:bookmarkEnd w:id="21"/>
    <w:bookmarkStart w:name="z25" w:id="22"/>
    <w:p>
      <w:pPr>
        <w:spacing w:after="0"/>
        <w:ind w:left="0"/>
        <w:jc w:val="both"/>
      </w:pPr>
      <w:r>
        <w:rPr>
          <w:rFonts w:ascii="Times New Roman"/>
          <w:b w:val="false"/>
          <w:i w:val="false"/>
          <w:color w:val="000000"/>
          <w:sz w:val="28"/>
        </w:rPr>
        <w:t>
      9) техникалық хатшылық – көлік құралының типін мақұлдауды, шасси типін мақұлдауды ресімдеу дұрыстығын және негізділігін тексеру жөніндегі қызметті жүзеге асыру үшін уәкілетті орган айқындайтын ұйым;</w:t>
      </w:r>
    </w:p>
    <w:bookmarkEnd w:id="22"/>
    <w:bookmarkStart w:name="z26" w:id="23"/>
    <w:p>
      <w:pPr>
        <w:spacing w:after="0"/>
        <w:ind w:left="0"/>
        <w:jc w:val="both"/>
      </w:pPr>
      <w:r>
        <w:rPr>
          <w:rFonts w:ascii="Times New Roman"/>
          <w:b w:val="false"/>
          <w:i w:val="false"/>
          <w:color w:val="000000"/>
          <w:sz w:val="28"/>
        </w:rPr>
        <w:t xml:space="preserve">
      10) типтің ресми бекітілгені туралы хабарлама – Біріккен Ұлттар Ұйымының Еуропалық экономикалық кеңесі қағидаларының талаптарына көлік құралдарының немесе оның компоненттерінің сәйкестігін куәландыратын, 1958 жылғы </w:t>
      </w:r>
      <w:r>
        <w:rPr>
          <w:rFonts w:ascii="Times New Roman"/>
          <w:b w:val="false"/>
          <w:i w:val="false"/>
          <w:color w:val="000000"/>
          <w:sz w:val="28"/>
        </w:rPr>
        <w:t>Женева келісімі</w:t>
      </w:r>
      <w:r>
        <w:rPr>
          <w:rFonts w:ascii="Times New Roman"/>
          <w:b w:val="false"/>
          <w:i w:val="false"/>
          <w:color w:val="000000"/>
          <w:sz w:val="28"/>
        </w:rPr>
        <w:t xml:space="preserve"> негізінде берілетін құжат;</w:t>
      </w:r>
    </w:p>
    <w:bookmarkEnd w:id="23"/>
    <w:bookmarkStart w:name="z27" w:id="24"/>
    <w:p>
      <w:pPr>
        <w:spacing w:after="0"/>
        <w:ind w:left="0"/>
        <w:jc w:val="both"/>
      </w:pPr>
      <w:r>
        <w:rPr>
          <w:rFonts w:ascii="Times New Roman"/>
          <w:b w:val="false"/>
          <w:i w:val="false"/>
          <w:color w:val="000000"/>
          <w:sz w:val="28"/>
        </w:rPr>
        <w:t>
      11) шасси типін мақұлдау - бір типке жататын айналымға шығарылатын шассидің КО ТР 018/2011 талаптарына сәйкестігін куәландыратын құжат.</w:t>
      </w:r>
    </w:p>
    <w:bookmarkEnd w:id="24"/>
    <w:bookmarkStart w:name="z28" w:id="25"/>
    <w:p>
      <w:pPr>
        <w:spacing w:after="0"/>
        <w:ind w:left="0"/>
        <w:jc w:val="left"/>
      </w:pPr>
      <w:r>
        <w:rPr>
          <w:rFonts w:ascii="Times New Roman"/>
          <w:b/>
          <w:i w:val="false"/>
          <w:color w:val="000000"/>
        </w:rPr>
        <w:t xml:space="preserve"> 2. Көлік құралының типін мақұлдауларды, шасси типін</w:t>
      </w:r>
      <w:r>
        <w:br/>
      </w:r>
      <w:r>
        <w:rPr>
          <w:rFonts w:ascii="Times New Roman"/>
          <w:b/>
          <w:i w:val="false"/>
          <w:color w:val="000000"/>
        </w:rPr>
        <w:t>мақұлдауларды ресімдеу дұрыстығын және негізділігін тексеру</w:t>
      </w:r>
      <w:r>
        <w:br/>
      </w:r>
      <w:r>
        <w:rPr>
          <w:rFonts w:ascii="Times New Roman"/>
          <w:b/>
          <w:i w:val="false"/>
          <w:color w:val="000000"/>
        </w:rPr>
        <w:t>тәртібі</w:t>
      </w:r>
    </w:p>
    <w:bookmarkEnd w:id="25"/>
    <w:bookmarkStart w:name="z29" w:id="26"/>
    <w:p>
      <w:pPr>
        <w:spacing w:after="0"/>
        <w:ind w:left="0"/>
        <w:jc w:val="both"/>
      </w:pPr>
      <w:r>
        <w:rPr>
          <w:rFonts w:ascii="Times New Roman"/>
          <w:b w:val="false"/>
          <w:i w:val="false"/>
          <w:color w:val="000000"/>
          <w:sz w:val="28"/>
        </w:rPr>
        <w:t>
      3. Көлік құралының типін мақұлдауларды, шасси типін мақұлдауларды ресімдеу дұрыстығын және негізділігін тексеруді құзыретті органның техникалық хатшылығы жүзеге асырады.</w:t>
      </w:r>
    </w:p>
    <w:bookmarkEnd w:id="26"/>
    <w:bookmarkStart w:name="z30" w:id="27"/>
    <w:p>
      <w:pPr>
        <w:spacing w:after="0"/>
        <w:ind w:left="0"/>
        <w:jc w:val="both"/>
      </w:pPr>
      <w:r>
        <w:rPr>
          <w:rFonts w:ascii="Times New Roman"/>
          <w:b w:val="false"/>
          <w:i w:val="false"/>
          <w:color w:val="000000"/>
          <w:sz w:val="28"/>
        </w:rPr>
        <w:t>
      4. Сәйкестікті растау жөніндегі орган қағаз және электрондық тасымалдағышта (PDF форматында) мынадай құжаттарды ұсынады:</w:t>
      </w:r>
    </w:p>
    <w:bookmarkEnd w:id="27"/>
    <w:bookmarkStart w:name="z31" w:id="28"/>
    <w:p>
      <w:pPr>
        <w:spacing w:after="0"/>
        <w:ind w:left="0"/>
        <w:jc w:val="both"/>
      </w:pPr>
      <w:r>
        <w:rPr>
          <w:rFonts w:ascii="Times New Roman"/>
          <w:b w:val="false"/>
          <w:i w:val="false"/>
          <w:color w:val="000000"/>
          <w:sz w:val="28"/>
        </w:rPr>
        <w:t>
      1) сәйкестікті растау жөніндегі орган басшысының немесе оның уәкілетті тұлғасының қолы және сәйкестікті растау жөніндегі органның мөрі бар көлік құралының типін мақұлдаулардың, шасси типін мақұлдаулардың түпнұсқасы;</w:t>
      </w:r>
    </w:p>
    <w:bookmarkEnd w:id="28"/>
    <w:bookmarkStart w:name="z32" w:id="29"/>
    <w:p>
      <w:pPr>
        <w:spacing w:after="0"/>
        <w:ind w:left="0"/>
        <w:jc w:val="both"/>
      </w:pPr>
      <w:r>
        <w:rPr>
          <w:rFonts w:ascii="Times New Roman"/>
          <w:b w:val="false"/>
          <w:i w:val="false"/>
          <w:color w:val="000000"/>
          <w:sz w:val="28"/>
        </w:rPr>
        <w:t>
      2) сәйкестікті растау жөніндегі орган басшысының немесе оның уәкілетті тұлғасының қолдары және сәйкестікті растау жөніндегі органның мөрі бар көлік құралының типін мақұлдаулардың, шасси типін мақұлдаулардың көшірмесі (көшірме қол қойылмаған және мөртабан басылмаған құжаттан құжатты бланкіге шығарғаннан кейін көшіріледі, содан кейін құжаттың түпнұсқасына қол қойылады және ұқсас мөртабан басылады);</w:t>
      </w:r>
    </w:p>
    <w:bookmarkEnd w:id="29"/>
    <w:bookmarkStart w:name="z33" w:id="30"/>
    <w:p>
      <w:pPr>
        <w:spacing w:after="0"/>
        <w:ind w:left="0"/>
        <w:jc w:val="both"/>
      </w:pPr>
      <w:r>
        <w:rPr>
          <w:rFonts w:ascii="Times New Roman"/>
          <w:b w:val="false"/>
          <w:i w:val="false"/>
          <w:color w:val="000000"/>
          <w:sz w:val="28"/>
        </w:rPr>
        <w:t>
      3) сәйкестікті бағалау жұмыстарын жүргізуге берілетін өтінімнің көшірмесі;</w:t>
      </w:r>
    </w:p>
    <w:bookmarkEnd w:id="30"/>
    <w:bookmarkStart w:name="z34" w:id="31"/>
    <w:p>
      <w:pPr>
        <w:spacing w:after="0"/>
        <w:ind w:left="0"/>
        <w:jc w:val="both"/>
      </w:pPr>
      <w:r>
        <w:rPr>
          <w:rFonts w:ascii="Times New Roman"/>
          <w:b w:val="false"/>
          <w:i w:val="false"/>
          <w:color w:val="000000"/>
          <w:sz w:val="28"/>
        </w:rPr>
        <w:t>
      4) өтінім бойынша сәйкестікті растау жөніндегі орган шешімінің көшірмесі;</w:t>
      </w:r>
    </w:p>
    <w:bookmarkEnd w:id="31"/>
    <w:bookmarkStart w:name="z35" w:id="32"/>
    <w:p>
      <w:pPr>
        <w:spacing w:after="0"/>
        <w:ind w:left="0"/>
        <w:jc w:val="both"/>
      </w:pPr>
      <w:r>
        <w:rPr>
          <w:rFonts w:ascii="Times New Roman"/>
          <w:b w:val="false"/>
          <w:i w:val="false"/>
          <w:color w:val="000000"/>
          <w:sz w:val="28"/>
        </w:rPr>
        <w:t>
      5) сәйкестікті растау жөніндегі орган қорытындысының көшірмесі (ұсынылған құжатты ресімдеу кезінде қолданылатын рәсімге байланысты КО ТР 018/2011 40, 60, 65-тармақтарына сәйкес);</w:t>
      </w:r>
    </w:p>
    <w:bookmarkEnd w:id="32"/>
    <w:bookmarkStart w:name="z36" w:id="33"/>
    <w:p>
      <w:pPr>
        <w:spacing w:after="0"/>
        <w:ind w:left="0"/>
        <w:jc w:val="both"/>
      </w:pPr>
      <w:r>
        <w:rPr>
          <w:rFonts w:ascii="Times New Roman"/>
          <w:b w:val="false"/>
          <w:i w:val="false"/>
          <w:color w:val="000000"/>
          <w:sz w:val="28"/>
        </w:rPr>
        <w:t>
      6) КО ТР 018/2011 № 12 қосымшасының ережелерін ескере отырып ресімделген көлік құралдарының (шассидің) жалпы техникалық сипаттамасының көшірмесі;</w:t>
      </w:r>
    </w:p>
    <w:bookmarkEnd w:id="33"/>
    <w:bookmarkStart w:name="z37" w:id="34"/>
    <w:p>
      <w:pPr>
        <w:spacing w:after="0"/>
        <w:ind w:left="0"/>
        <w:jc w:val="both"/>
      </w:pPr>
      <w:r>
        <w:rPr>
          <w:rFonts w:ascii="Times New Roman"/>
          <w:b w:val="false"/>
          <w:i w:val="false"/>
          <w:color w:val="000000"/>
          <w:sz w:val="28"/>
        </w:rPr>
        <w:t>
      7) дайындаушының өндіріс жағдайын тексеру нәтижелері туралы сәйкестікті растау жөніндегі орган актісінің көшірмесі (көлік құралының типін мақұлдауларды, шасси типін мақұлдауларды берер алдында тексерген жағдайда) немесе дайындаушының өндіріс жағдайын тексеруді талдау материалы, егер осындай тексеріс өткізілсе;</w:t>
      </w:r>
    </w:p>
    <w:bookmarkEnd w:id="34"/>
    <w:bookmarkStart w:name="z38" w:id="35"/>
    <w:p>
      <w:pPr>
        <w:spacing w:after="0"/>
        <w:ind w:left="0"/>
        <w:jc w:val="both"/>
      </w:pPr>
      <w:r>
        <w:rPr>
          <w:rFonts w:ascii="Times New Roman"/>
          <w:b w:val="false"/>
          <w:i w:val="false"/>
          <w:color w:val="000000"/>
          <w:sz w:val="28"/>
        </w:rPr>
        <w:t>
      8) КО ТР 018/2011 № 12 қосымшасының 1.3-тармағына сәйкес, құжаттардың көшірмесі (басқа тараптың дайындаушысынан сатып алынатын шассидің немесе көлік құралдарының негізінде дайындалатын көлік құралдарының сәйкестігін бағалау кезінде);</w:t>
      </w:r>
    </w:p>
    <w:bookmarkEnd w:id="35"/>
    <w:bookmarkStart w:name="z39" w:id="36"/>
    <w:p>
      <w:pPr>
        <w:spacing w:after="0"/>
        <w:ind w:left="0"/>
        <w:jc w:val="both"/>
      </w:pPr>
      <w:r>
        <w:rPr>
          <w:rFonts w:ascii="Times New Roman"/>
          <w:b w:val="false"/>
          <w:i w:val="false"/>
          <w:color w:val="000000"/>
          <w:sz w:val="28"/>
        </w:rPr>
        <w:t>
      9) КО ТР 018/2011 № 12 қосымшасының 1.4-тармағына сәйкес құжаттардың көшірмесі (құрастырылуы өнеркәсіптік құрастыру режимінде құрастыру жиынтықтарынан жүзеге асырылатын көлік құралының типіне қатысты, бұрын сәйкестігін бағалау жүргізілген басқа өндірістің жағдайында дайындалатын конструктивтік ұқсамаларға қатысты алғаш өткізілетін сәйкестігін бағалау кезінде);</w:t>
      </w:r>
    </w:p>
    <w:bookmarkEnd w:id="36"/>
    <w:bookmarkStart w:name="z40" w:id="37"/>
    <w:p>
      <w:pPr>
        <w:spacing w:after="0"/>
        <w:ind w:left="0"/>
        <w:jc w:val="both"/>
      </w:pPr>
      <w:r>
        <w:rPr>
          <w:rFonts w:ascii="Times New Roman"/>
          <w:b w:val="false"/>
          <w:i w:val="false"/>
          <w:color w:val="000000"/>
          <w:sz w:val="28"/>
        </w:rPr>
        <w:t>
      10) аккредиттелген сынақ зертханасы ресімдеген, КО ТР 018/2011 32-тармағында көзделген, жиынтық көлік құралын сәйкестендіру және сынау нәтижелерінің хаттамасының көшірмесі (ресімдеу кезінде);</w:t>
      </w:r>
    </w:p>
    <w:bookmarkEnd w:id="37"/>
    <w:bookmarkStart w:name="z41" w:id="38"/>
    <w:p>
      <w:pPr>
        <w:spacing w:after="0"/>
        <w:ind w:left="0"/>
        <w:jc w:val="both"/>
      </w:pPr>
      <w:r>
        <w:rPr>
          <w:rFonts w:ascii="Times New Roman"/>
          <w:b w:val="false"/>
          <w:i w:val="false"/>
          <w:color w:val="000000"/>
          <w:sz w:val="28"/>
        </w:rPr>
        <w:t>
      11) көлік құралының типін мақұлдауларды ресімдеу кезінде жиынтық көлік құралын сәйкестендіру және сынау нәтижелері хаттамасының көшірмелері;</w:t>
      </w:r>
    </w:p>
    <w:bookmarkEnd w:id="38"/>
    <w:bookmarkStart w:name="z42" w:id="39"/>
    <w:p>
      <w:pPr>
        <w:spacing w:after="0"/>
        <w:ind w:left="0"/>
        <w:jc w:val="both"/>
      </w:pPr>
      <w:r>
        <w:rPr>
          <w:rFonts w:ascii="Times New Roman"/>
          <w:b w:val="false"/>
          <w:i w:val="false"/>
          <w:color w:val="000000"/>
          <w:sz w:val="28"/>
        </w:rPr>
        <w:t>
      12) техникалық қызмет болып табылмайтын сынақ зертханасы ресімдеген немесе ресімдемеген жағдайда, сәйкестікті растау жөніндегі орган өнімнің КО ТР 018/2011 талаптарына сәйкестігін растайтын, көлік құралының типін мақұлдауларды ресімдеу негізі болып табылатын дәлелдемелік материалдардың көшірмелерін (типті ресми бекіту туралы хабарлама, сәйкестік сертификаты, 92/23/ЕЕС 2001/43/ЕС и 2005/11/ЕС Директивалармен енгізілген өзгерістерімен Еуропалық Одақ директивасы бойынша сынақтардың хаттамасы) және белгіленген талаптарға мәлімделген көлік құралдарының (шассидің) сәйкестік сертификаттарын ресімдеу үшін негіз болып табылатын конструкцияларды сынау немесе сараптама жүргізу хаттамаларының көшірмелерін ұсынады.</w:t>
      </w:r>
    </w:p>
    <w:bookmarkEnd w:id="39"/>
    <w:p>
      <w:pPr>
        <w:spacing w:after="0"/>
        <w:ind w:left="0"/>
        <w:jc w:val="both"/>
      </w:pPr>
      <w:r>
        <w:rPr>
          <w:rFonts w:ascii="Times New Roman"/>
          <w:b w:val="false"/>
          <w:i w:val="false"/>
          <w:color w:val="000000"/>
          <w:sz w:val="28"/>
        </w:rPr>
        <w:t>
      Осы құжаттар КО ТР 018/2011 № 12 қосымшасының 1.1.2.2-тармағын ескере отырып, егер оларды техникалық қызметтер бермеген жағдайда, ғана ұсынылады;</w:t>
      </w:r>
    </w:p>
    <w:bookmarkStart w:name="z43" w:id="40"/>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құралының типін мақұлдаулардың, шасси типін мақұлдаулардың сәйкестендіру карточкасының көшірмесі.</w:t>
      </w:r>
    </w:p>
    <w:bookmarkEnd w:id="40"/>
    <w:p>
      <w:pPr>
        <w:spacing w:after="0"/>
        <w:ind w:left="0"/>
        <w:jc w:val="both"/>
      </w:pPr>
      <w:r>
        <w:rPr>
          <w:rFonts w:ascii="Times New Roman"/>
          <w:b w:val="false"/>
          <w:i w:val="false"/>
          <w:color w:val="000000"/>
          <w:sz w:val="28"/>
        </w:rPr>
        <w:t>
      Барлық ұсынылатын көшірмелерді сәйкестікті растау жөніндегі орган куәландыруға тиіс.</w:t>
      </w:r>
    </w:p>
    <w:bookmarkStart w:name="z44" w:id="4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КҚТМ, ШТМ тіркеу журналында көлік құралының типін мақұлдаулар, шасси типін мақұлдаулар электронды түрде тіркеледі.</w:t>
      </w:r>
    </w:p>
    <w:bookmarkEnd w:id="41"/>
    <w:bookmarkStart w:name="z45" w:id="42"/>
    <w:p>
      <w:pPr>
        <w:spacing w:after="0"/>
        <w:ind w:left="0"/>
        <w:jc w:val="both"/>
      </w:pPr>
      <w:r>
        <w:rPr>
          <w:rFonts w:ascii="Times New Roman"/>
          <w:b w:val="false"/>
          <w:i w:val="false"/>
          <w:color w:val="000000"/>
          <w:sz w:val="28"/>
        </w:rPr>
        <w:t>
      6. Көлік құралының типін мақұлдауларды, шасси типін мақұлдауларды ресімдеудің дұрыстығын және негізділігін тексеруді олардың техникалық хатшылыққа келіп түскен күнінен бастап есептелетін отыз жұмыс күні ішінде техникалық хатшылық жүзеге асырады.</w:t>
      </w:r>
    </w:p>
    <w:bookmarkEnd w:id="42"/>
    <w:bookmarkStart w:name="z46" w:id="43"/>
    <w:p>
      <w:pPr>
        <w:spacing w:after="0"/>
        <w:ind w:left="0"/>
        <w:jc w:val="both"/>
      </w:pPr>
      <w:r>
        <w:rPr>
          <w:rFonts w:ascii="Times New Roman"/>
          <w:b w:val="false"/>
          <w:i w:val="false"/>
          <w:color w:val="000000"/>
          <w:sz w:val="28"/>
        </w:rPr>
        <w:t>
      7. Көлік құралының типін мақұлдауларды, шасси типін мақұлдауларды ресімдеу дұрыстығын және негізділігін тексеру кезінде техникалық хатшылық тексереді:</w:t>
      </w:r>
    </w:p>
    <w:bookmarkEnd w:id="43"/>
    <w:bookmarkStart w:name="z47" w:id="4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құжаттардың толықтығын;</w:t>
      </w:r>
    </w:p>
    <w:bookmarkEnd w:id="44"/>
    <w:bookmarkStart w:name="z48" w:id="45"/>
    <w:p>
      <w:pPr>
        <w:spacing w:after="0"/>
        <w:ind w:left="0"/>
        <w:jc w:val="both"/>
      </w:pPr>
      <w:r>
        <w:rPr>
          <w:rFonts w:ascii="Times New Roman"/>
          <w:b w:val="false"/>
          <w:i w:val="false"/>
          <w:color w:val="000000"/>
          <w:sz w:val="28"/>
        </w:rPr>
        <w:t>
      2) 2014 жылғы 9 желтоқсандағы № 232 Еуразиялық экономикалық кеңес Алқасының шешімімен бекітілген, қауіпсіздік талаптарымен өзгерістер енгізілген көлік құралдары құрастырылымының сәйкестігі туралы куәліктердің және көлік құралы құрастырылымының қауіпсіздігі туралы куәліктердің, берілген техникалық регламенттің талаптарына сәйкестігін растайтын құжатты жою туралы, Көлік құралының типін мақұлдаулар, шасси типін мақұлдаулар бланкісін толтыру қағидаларына сәйкес көлік құралының типін мақұлдау бланкісі нысанынына толтырылу дұрыстығын;</w:t>
      </w:r>
    </w:p>
    <w:bookmarkEnd w:id="45"/>
    <w:bookmarkStart w:name="z49" w:id="46"/>
    <w:p>
      <w:pPr>
        <w:spacing w:after="0"/>
        <w:ind w:left="0"/>
        <w:jc w:val="both"/>
      </w:pPr>
      <w:r>
        <w:rPr>
          <w:rFonts w:ascii="Times New Roman"/>
          <w:b w:val="false"/>
          <w:i w:val="false"/>
          <w:color w:val="000000"/>
          <w:sz w:val="28"/>
        </w:rPr>
        <w:t>
      3) сәйкестік сертификаттарының және сәйкестік туралы декларацияларының берілу заңдылығын анықтау мақсатында, Кеден одағының сынақ зертханалары (орталықтар) мен сертификаттау жөніндегі органдардың Бірыңғай тізілімінде сәйкестікті растау жөніндегі органдардың болуы.</w:t>
      </w:r>
    </w:p>
    <w:bookmarkEnd w:id="46"/>
    <w:bookmarkStart w:name="z50" w:id="47"/>
    <w:p>
      <w:pPr>
        <w:spacing w:after="0"/>
        <w:ind w:left="0"/>
        <w:jc w:val="both"/>
      </w:pPr>
      <w:r>
        <w:rPr>
          <w:rFonts w:ascii="Times New Roman"/>
          <w:b w:val="false"/>
          <w:i w:val="false"/>
          <w:color w:val="000000"/>
          <w:sz w:val="28"/>
        </w:rPr>
        <w:t>
      8. Көлік құралының типін мақұлдауларды, шасси типін мақұлдауларды ресімдеудің дұрыстығын және негізділігін тексерудің оң нәтижесі кезінде техникалық хатшылық көлік құралының типін мақұлдауларды, шасси типін мақұлдауларды ресімдеу дұрыстығын және негізділігін тексерудің оң нәтижесі туралы еркін түрдегі анықтаманы бекіту үшін құзыретті органға көлік құралының типін мақұлдауларды, шасси типін мақұлдауларды түпнұсқасымен бірге жібереді.</w:t>
      </w:r>
    </w:p>
    <w:bookmarkEnd w:id="47"/>
    <w:bookmarkStart w:name="z51" w:id="48"/>
    <w:p>
      <w:pPr>
        <w:spacing w:after="0"/>
        <w:ind w:left="0"/>
        <w:jc w:val="both"/>
      </w:pPr>
      <w:r>
        <w:rPr>
          <w:rFonts w:ascii="Times New Roman"/>
          <w:b w:val="false"/>
          <w:i w:val="false"/>
          <w:color w:val="000000"/>
          <w:sz w:val="28"/>
        </w:rPr>
        <w:t xml:space="preserve">
      9. Ұсынылған құжаттар толық болмаған және (немесе) олар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4 тармақтарында</w:t>
      </w:r>
      <w:r>
        <w:rPr>
          <w:rFonts w:ascii="Times New Roman"/>
          <w:b w:val="false"/>
          <w:i w:val="false"/>
          <w:color w:val="000000"/>
          <w:sz w:val="28"/>
        </w:rPr>
        <w:t xml:space="preserve"> белгіленген талаптарға сәйкес келмеген жағдайда, техникалық хатшылық жазбаша дәлелді бас тартуды қоса бере отырып ұсынылған құжаттарды сәйкестікті растау жөніндегі органға күнтізбелік он бес күн ішінде қайтарады.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1-қосымша</w:t>
            </w:r>
          </w:p>
        </w:tc>
      </w:tr>
    </w:tbl>
    <w:bookmarkStart w:name="z53" w:id="49"/>
    <w:p>
      <w:pPr>
        <w:spacing w:after="0"/>
        <w:ind w:left="0"/>
        <w:jc w:val="both"/>
      </w:pPr>
      <w:r>
        <w:rPr>
          <w:rFonts w:ascii="Times New Roman"/>
          <w:b w:val="false"/>
          <w:i w:val="false"/>
          <w:color w:val="000000"/>
          <w:sz w:val="28"/>
        </w:rPr>
        <w:t>
      Нысан</w:t>
      </w:r>
    </w:p>
    <w:bookmarkEnd w:id="49"/>
    <w:bookmarkStart w:name="z54" w:id="50"/>
    <w:p>
      <w:pPr>
        <w:spacing w:after="0"/>
        <w:ind w:left="0"/>
        <w:jc w:val="left"/>
      </w:pPr>
      <w:r>
        <w:rPr>
          <w:rFonts w:ascii="Times New Roman"/>
          <w:b/>
          <w:i w:val="false"/>
          <w:color w:val="000000"/>
        </w:rPr>
        <w:t xml:space="preserve"> Көлік құралының типін мақұлдаулардың, шасси типін</w:t>
      </w:r>
      <w:r>
        <w:br/>
      </w:r>
      <w:r>
        <w:rPr>
          <w:rFonts w:ascii="Times New Roman"/>
          <w:b/>
          <w:i w:val="false"/>
          <w:color w:val="000000"/>
        </w:rPr>
        <w:t>мақұлдаулардың сәйкестендіру карточкасы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6788"/>
        <w:gridCol w:w="3823"/>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жұмыстарын жүргізуге арналған өтінімді тіркеу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таңбасы,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құралының типін мақұлдаулардың, шасси типін мақұлдаулардың тиісті бағанынан алынған мәліметтерді көрсету</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мақұлдаулардың, шасси типін мақұлдаулардың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 … дейін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 /</w:t>
            </w:r>
          </w:p>
          <w:p>
            <w:pPr>
              <w:spacing w:after="20"/>
              <w:ind w:left="20"/>
              <w:jc w:val="both"/>
            </w:pPr>
            <w:r>
              <w:rPr>
                <w:rFonts w:ascii="Times New Roman"/>
                <w:b w:val="false"/>
                <w:i w:val="false"/>
                <w:color w:val="000000"/>
                <w:sz w:val="20"/>
              </w:rPr>
              <w:t xml:space="preserve">
Дайындаушының өкілі - </w:t>
            </w:r>
            <w:r>
              <w:rPr>
                <w:rFonts w:ascii="Times New Roman"/>
                <w:b w:val="false"/>
                <w:i/>
                <w:color w:val="000000"/>
                <w:sz w:val="20"/>
              </w:rPr>
              <w:t>көлік құралының типін мақұлдаулардың, шасси типін мақұлдаулардың тиісті бағанынан алынған мәліметтерді көрсету</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w:t>
            </w:r>
            <w:r>
              <w:rPr>
                <w:rFonts w:ascii="Times New Roman"/>
                <w:b w:val="false"/>
                <w:i/>
                <w:color w:val="000000"/>
                <w:sz w:val="20"/>
              </w:rPr>
              <w:t xml:space="preserve"> құралының типін мақұлдаулардың, шасси типін мақұлдаулардың тиісті бағанынан алынған мәліметтерді көрсету</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типті көлік құралына бұрын берілген көлік құралының типін мақұлдаулар, шасси типін мақұлдаулар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бұрын</w:t>
            </w:r>
            <w:r>
              <w:rPr>
                <w:rFonts w:ascii="Times New Roman"/>
                <w:b w:val="false"/>
                <w:i/>
                <w:color w:val="000000"/>
                <w:sz w:val="20"/>
              </w:rPr>
              <w:t xml:space="preserve"> берілген құжаттың нөмірін көрсету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 ТР 018/2011 күшіне енгенге дейін берілген / берілмеген</w:t>
            </w:r>
          </w:p>
        </w:tc>
      </w:tr>
      <w:tr>
        <w:trPr>
          <w:trHeight w:val="3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 тарату / ұзарту /</w:t>
            </w:r>
          </w:p>
          <w:p>
            <w:pPr>
              <w:spacing w:after="20"/>
              <w:ind w:left="20"/>
              <w:jc w:val="both"/>
            </w:pPr>
            <w:r>
              <w:rPr>
                <w:rFonts w:ascii="Times New Roman"/>
                <w:b w:val="false"/>
                <w:i w:val="false"/>
                <w:color w:val="000000"/>
                <w:sz w:val="20"/>
              </w:rPr>
              <w:t>
көлік құралының типін мақұлдаулардың / шасси типін мақұлдаулардың 3 жылға дейінгі мерзіммен / КО ТР 018/2011 35 т. сәйкес бір жылға дейін қолдану мерзімімен /</w:t>
            </w:r>
          </w:p>
          <w:p>
            <w:pPr>
              <w:spacing w:after="20"/>
              <w:ind w:left="20"/>
              <w:jc w:val="both"/>
            </w:pPr>
            <w:r>
              <w:rPr>
                <w:rFonts w:ascii="Times New Roman"/>
                <w:b w:val="false"/>
                <w:i w:val="false"/>
                <w:color w:val="000000"/>
                <w:sz w:val="20"/>
              </w:rPr>
              <w:t>
КО ТР 018/2011 35 т. сәйкес КО шағын партиясына / КО ТР 018/2011 күшіне енгенге дейін берілген КО шағын партиясына/ КО ТР 018/2011 күшіне енгенге дейін... дейінгі мерзіммен (</w:t>
            </w:r>
            <w:r>
              <w:rPr>
                <w:rFonts w:ascii="Times New Roman"/>
                <w:b w:val="false"/>
                <w:i/>
                <w:color w:val="000000"/>
                <w:sz w:val="20"/>
              </w:rPr>
              <w:t>нақты жағдай ерекшеліктеріне байланысты түзету</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шығарылатын көлік құралдары /</w:t>
            </w:r>
          </w:p>
          <w:p>
            <w:pPr>
              <w:spacing w:after="20"/>
              <w:ind w:left="20"/>
              <w:jc w:val="both"/>
            </w:pPr>
            <w:r>
              <w:rPr>
                <w:rFonts w:ascii="Times New Roman"/>
                <w:b w:val="false"/>
                <w:i w:val="false"/>
                <w:color w:val="000000"/>
                <w:sz w:val="20"/>
              </w:rPr>
              <w:t>
көлік құралы (шасси) негізінде шығарылатын /</w:t>
            </w:r>
          </w:p>
          <w:p>
            <w:pPr>
              <w:spacing w:after="20"/>
              <w:ind w:left="20"/>
              <w:jc w:val="both"/>
            </w:pPr>
            <w:r>
              <w:rPr>
                <w:rFonts w:ascii="Times New Roman"/>
                <w:b w:val="false"/>
                <w:i w:val="false"/>
                <w:color w:val="000000"/>
                <w:sz w:val="20"/>
              </w:rPr>
              <w:t>
құрастыру жинақтарынан алынған өнеркәсіптік құрастыру режимінде дайындалған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құралын/шассиді дайындаушыны тіркейтін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 ж. Женева келісімінің қағдаласушы тарабы</w:t>
            </w:r>
          </w:p>
          <w:p>
            <w:pPr>
              <w:spacing w:after="20"/>
              <w:ind w:left="20"/>
              <w:jc w:val="both"/>
            </w:pPr>
            <w:r>
              <w:rPr>
                <w:rFonts w:ascii="Times New Roman"/>
                <w:b w:val="false"/>
                <w:i w:val="false"/>
                <w:color w:val="000000"/>
                <w:sz w:val="20"/>
              </w:rPr>
              <w:t>
болып табылады /</w:t>
            </w:r>
          </w:p>
          <w:p>
            <w:pPr>
              <w:spacing w:after="20"/>
              <w:ind w:left="20"/>
              <w:jc w:val="both"/>
            </w:pPr>
            <w:r>
              <w:rPr>
                <w:rFonts w:ascii="Times New Roman"/>
                <w:b w:val="false"/>
                <w:i w:val="false"/>
                <w:color w:val="000000"/>
                <w:sz w:val="20"/>
              </w:rPr>
              <w:t>
1958 ж. Женева келісімінің қағдаласушы тарабы</w:t>
            </w:r>
          </w:p>
          <w:p>
            <w:pPr>
              <w:spacing w:after="20"/>
              <w:ind w:left="20"/>
              <w:jc w:val="both"/>
            </w:pPr>
            <w:r>
              <w:rPr>
                <w:rFonts w:ascii="Times New Roman"/>
                <w:b w:val="false"/>
                <w:i w:val="false"/>
                <w:color w:val="000000"/>
                <w:sz w:val="20"/>
              </w:rPr>
              <w:t>
болып табылмайды.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болуы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сапа менеджменті жүйесі,</w:t>
            </w:r>
          </w:p>
          <w:p>
            <w:pPr>
              <w:spacing w:after="20"/>
              <w:ind w:left="20"/>
              <w:jc w:val="both"/>
            </w:pPr>
            <w:r>
              <w:rPr>
                <w:rFonts w:ascii="Times New Roman"/>
                <w:b w:val="false"/>
                <w:i w:val="false"/>
                <w:color w:val="000000"/>
                <w:sz w:val="20"/>
              </w:rPr>
              <w:t>
өндіріс жағдайларын тексеру,</w:t>
            </w:r>
          </w:p>
          <w:p>
            <w:pPr>
              <w:spacing w:after="20"/>
              <w:ind w:left="20"/>
              <w:jc w:val="both"/>
            </w:pPr>
            <w:r>
              <w:rPr>
                <w:rFonts w:ascii="Times New Roman"/>
                <w:b w:val="false"/>
                <w:i w:val="false"/>
                <w:color w:val="000000"/>
                <w:sz w:val="20"/>
              </w:rPr>
              <w:t>
дайындаушының инспекциялық тексеру актілері,</w:t>
            </w:r>
          </w:p>
          <w:p>
            <w:pPr>
              <w:spacing w:after="20"/>
              <w:ind w:left="20"/>
              <w:jc w:val="both"/>
            </w:pPr>
            <w:r>
              <w:rPr>
                <w:rFonts w:ascii="Times New Roman"/>
                <w:b w:val="false"/>
                <w:i w:val="false"/>
                <w:color w:val="000000"/>
                <w:sz w:val="20"/>
              </w:rPr>
              <w:t>
өндіріс жағдайларының сипаттамасын талдау,</w:t>
            </w:r>
          </w:p>
          <w:p>
            <w:pPr>
              <w:spacing w:after="20"/>
              <w:ind w:left="20"/>
              <w:jc w:val="both"/>
            </w:pPr>
            <w:r>
              <w:rPr>
                <w:rFonts w:ascii="Times New Roman"/>
                <w:b w:val="false"/>
                <w:i w:val="false"/>
                <w:color w:val="000000"/>
                <w:sz w:val="20"/>
              </w:rPr>
              <w:t>
(</w:t>
            </w:r>
            <w:r>
              <w:rPr>
                <w:rFonts w:ascii="Times New Roman"/>
                <w:b w:val="false"/>
                <w:i/>
                <w:color w:val="000000"/>
                <w:sz w:val="20"/>
              </w:rPr>
              <w:t>нақты</w:t>
            </w:r>
            <w:r>
              <w:rPr>
                <w:rFonts w:ascii="Times New Roman"/>
                <w:b w:val="false"/>
                <w:i/>
                <w:color w:val="000000"/>
                <w:sz w:val="20"/>
              </w:rPr>
              <w:t xml:space="preserve"> жағдай ерекшеліктеріне байланысты түзету</w:t>
            </w:r>
            <w:r>
              <w:rPr>
                <w:rFonts w:ascii="Times New Roman"/>
                <w:b w:val="false"/>
                <w:i w:val="false"/>
                <w:color w:val="000000"/>
                <w:sz w:val="20"/>
              </w:rPr>
              <w:t>)</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келісілген бақылау сынақтарын жүргізу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 келісілді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сынақ нәтижелері хаттамасының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құзыреттілігін растайтын  құжаттың нөмірі, қолданылу мерзімі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Сәйкестікті растау жөніндегі</w:t>
      </w:r>
    </w:p>
    <w:p>
      <w:pPr>
        <w:spacing w:after="0"/>
        <w:ind w:left="0"/>
        <w:jc w:val="both"/>
      </w:pPr>
      <w:r>
        <w:rPr>
          <w:rFonts w:ascii="Times New Roman"/>
          <w:b w:val="false"/>
          <w:i w:val="false"/>
          <w:color w:val="000000"/>
          <w:sz w:val="28"/>
        </w:rPr>
        <w:t>
      орган басшысы</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Сәйкестендіру карточкасы бір парақта орналасатындай форматтағы қаріп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2-қосымша</w:t>
            </w:r>
          </w:p>
        </w:tc>
      </w:tr>
    </w:tbl>
    <w:bookmarkStart w:name="z56" w:id="51"/>
    <w:p>
      <w:pPr>
        <w:spacing w:after="0"/>
        <w:ind w:left="0"/>
        <w:jc w:val="both"/>
      </w:pPr>
      <w:r>
        <w:rPr>
          <w:rFonts w:ascii="Times New Roman"/>
          <w:b w:val="false"/>
          <w:i w:val="false"/>
          <w:color w:val="000000"/>
          <w:sz w:val="28"/>
        </w:rPr>
        <w:t>
      Нысан</w:t>
      </w:r>
    </w:p>
    <w:bookmarkEnd w:id="51"/>
    <w:bookmarkStart w:name="z57" w:id="52"/>
    <w:p>
      <w:pPr>
        <w:spacing w:after="0"/>
        <w:ind w:left="0"/>
        <w:jc w:val="left"/>
      </w:pPr>
      <w:r>
        <w:rPr>
          <w:rFonts w:ascii="Times New Roman"/>
          <w:b/>
          <w:i w:val="false"/>
          <w:color w:val="000000"/>
        </w:rPr>
        <w:t xml:space="preserve"> Көлік құралының типін мақұлдауларды, шасси типін мақұлдауларды</w:t>
      </w:r>
      <w:r>
        <w:br/>
      </w:r>
      <w:r>
        <w:rPr>
          <w:rFonts w:ascii="Times New Roman"/>
          <w:b/>
          <w:i w:val="false"/>
          <w:color w:val="000000"/>
        </w:rPr>
        <w:t>тіркеуге арналған журнал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663"/>
        <w:gridCol w:w="1083"/>
        <w:gridCol w:w="1083"/>
        <w:gridCol w:w="696"/>
        <w:gridCol w:w="889"/>
        <w:gridCol w:w="696"/>
        <w:gridCol w:w="696"/>
        <w:gridCol w:w="1083"/>
        <w:gridCol w:w="3019"/>
        <w:gridCol w:w="503"/>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құрылының типін мақұлдау, шасси типін мақұлдау</w:t>
            </w:r>
          </w:p>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және оның мекенжайы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таңбасы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коммерциялық атауы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хатшылыққа келіп түскен күні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мақұлдауларды, шасси типін мақұлдауларды ресімдеу дұрыстығын және негізділігін тексеруді аяқтау күні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мәртебесі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bl>
    <w:bookmarkStart w:name="z59" w:id="53"/>
    <w:p>
      <w:pPr>
        <w:spacing w:after="0"/>
        <w:ind w:left="0"/>
        <w:jc w:val="left"/>
      </w:pPr>
      <w:r>
        <w:rPr>
          <w:rFonts w:ascii="Times New Roman"/>
          <w:b/>
          <w:i w:val="false"/>
          <w:color w:val="000000"/>
        </w:rPr>
        <w:t xml:space="preserve"> Көлік құралының типін мақұлдауларды, шасси типін мақұлдауларды</w:t>
      </w:r>
      <w:r>
        <w:br/>
      </w:r>
      <w:r>
        <w:rPr>
          <w:rFonts w:ascii="Times New Roman"/>
          <w:b/>
          <w:i w:val="false"/>
          <w:color w:val="000000"/>
        </w:rPr>
        <w:t>бекіту және тіркеу жөніндегі қағидалар</w:t>
      </w:r>
      <w:r>
        <w:br/>
      </w:r>
      <w:r>
        <w:rPr>
          <w:rFonts w:ascii="Times New Roman"/>
          <w:b/>
          <w:i w:val="false"/>
          <w:color w:val="000000"/>
        </w:rPr>
        <w:t>1. Жалпы ережелер</w:t>
      </w:r>
    </w:p>
    <w:bookmarkEnd w:id="53"/>
    <w:bookmarkStart w:name="z61" w:id="54"/>
    <w:p>
      <w:pPr>
        <w:spacing w:after="0"/>
        <w:ind w:left="0"/>
        <w:jc w:val="both"/>
      </w:pPr>
      <w:r>
        <w:rPr>
          <w:rFonts w:ascii="Times New Roman"/>
          <w:b w:val="false"/>
          <w:i w:val="false"/>
          <w:color w:val="000000"/>
          <w:sz w:val="28"/>
        </w:rPr>
        <w:t xml:space="preserve">
      1. Осы Көлік құралының типін мақұлдауларды, шасси типін мақұлдауларды бекіту және тіркеу жөніндегі қағидалар (бұдан әрі – Қағидалар)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қабылданған және көлік құралының типін мақұлдауларды шасси типін мақұлдауларды бекіту және тіркеу тәртібін анықтайды.</w:t>
      </w:r>
    </w:p>
    <w:bookmarkEnd w:id="54"/>
    <w:bookmarkStart w:name="z62" w:id="5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5"/>
    <w:bookmarkStart w:name="z63" w:id="56"/>
    <w:p>
      <w:pPr>
        <w:spacing w:after="0"/>
        <w:ind w:left="0"/>
        <w:jc w:val="both"/>
      </w:pPr>
      <w:r>
        <w:rPr>
          <w:rFonts w:ascii="Times New Roman"/>
          <w:b w:val="false"/>
          <w:i w:val="false"/>
          <w:color w:val="000000"/>
          <w:sz w:val="28"/>
        </w:rPr>
        <w:t>
      1) көлік құралының типін мақұлдау - "Доңғалақты көлік құралдарының қауіпсіздігі туралы" Кеден одағы техникалық регламентін қабылдау туралы" 2011 жылғы 9 желтоқсандағы № 877 Еуразиялық экономикалық комиссияның Шешімімен бекітілген 018/2011 "Доңғалақты көлік құралдарының қауіпсіздігі туралы" Кеден одағы техникалық регламентінің (бұдан әрі - КО ТР 018/2011) талаптарына бір типке жататын, айналымға шығарылған көлік құралдарының сәйкестігін куәландыратын құжат;</w:t>
      </w:r>
    </w:p>
    <w:bookmarkEnd w:id="56"/>
    <w:bookmarkStart w:name="z64" w:id="57"/>
    <w:p>
      <w:pPr>
        <w:spacing w:after="0"/>
        <w:ind w:left="0"/>
        <w:jc w:val="both"/>
      </w:pPr>
      <w:r>
        <w:rPr>
          <w:rFonts w:ascii="Times New Roman"/>
          <w:b w:val="false"/>
          <w:i w:val="false"/>
          <w:color w:val="000000"/>
          <w:sz w:val="28"/>
        </w:rPr>
        <w:t>
      2) құзыретті орган – 1958 жылғы 20 наурызда Женева қаласында жасалған, Доңғалақты көлік құралдарына, доңғалақты көлік құралдарында орнатылуы және (немесе) пайдаланылуы мүмкін жабдықтау заттары мен бөлшектерге арналған бірыңғай техникалық ұйғарымдарды қабылдау туралы және осы ұйғарымдар негізінде берілетін ресми бекітулерді өзара мойындау шарттары туралы келісім және КО ТР 018/2011 шеңберінде құзыретті органның қызметін жүзеге асыратын уәкілетті мемлекеттік орган;</w:t>
      </w:r>
    </w:p>
    <w:bookmarkEnd w:id="57"/>
    <w:bookmarkStart w:name="z65" w:id="58"/>
    <w:p>
      <w:pPr>
        <w:spacing w:after="0"/>
        <w:ind w:left="0"/>
        <w:jc w:val="both"/>
      </w:pPr>
      <w:r>
        <w:rPr>
          <w:rFonts w:ascii="Times New Roman"/>
          <w:b w:val="false"/>
          <w:i w:val="false"/>
          <w:color w:val="000000"/>
          <w:sz w:val="28"/>
        </w:rPr>
        <w:t>
      3) техникалық хатшылық - көлік құралының типін мақұлдауларды, шасси типін мақұлдауларды ресімдеу дұрыстығын және негізділігін тексеру жөніндегі қызметті жүзеге асыру үшін уәкілетті орган айқындайтын ұйым;</w:t>
      </w:r>
    </w:p>
    <w:bookmarkEnd w:id="58"/>
    <w:bookmarkStart w:name="z66" w:id="59"/>
    <w:p>
      <w:pPr>
        <w:spacing w:after="0"/>
        <w:ind w:left="0"/>
        <w:jc w:val="both"/>
      </w:pPr>
      <w:r>
        <w:rPr>
          <w:rFonts w:ascii="Times New Roman"/>
          <w:b w:val="false"/>
          <w:i w:val="false"/>
          <w:color w:val="000000"/>
          <w:sz w:val="28"/>
        </w:rPr>
        <w:t>
      4) шасси типін мақұлдау - бір типке жататын айналымға шығарылған шассидің КО ТР 018/2011 талаптарына сәйкестігін куәландыратын құжат.</w:t>
      </w:r>
    </w:p>
    <w:bookmarkEnd w:id="59"/>
    <w:p>
      <w:pPr>
        <w:spacing w:after="0"/>
        <w:ind w:left="0"/>
        <w:jc w:val="both"/>
      </w:pPr>
      <w:r>
        <w:rPr>
          <w:rFonts w:ascii="Times New Roman"/>
          <w:b w:val="false"/>
          <w:i w:val="false"/>
          <w:color w:val="000000"/>
          <w:sz w:val="28"/>
        </w:rPr>
        <w:t>
      Қағидаларда пайдаланылатын өзге ұғымдар мен терминдер КО ТР 018/2011 сәйкес қолданылады.</w:t>
      </w:r>
    </w:p>
    <w:bookmarkStart w:name="z67" w:id="60"/>
    <w:p>
      <w:pPr>
        <w:spacing w:after="0"/>
        <w:ind w:left="0"/>
        <w:jc w:val="left"/>
      </w:pPr>
      <w:r>
        <w:rPr>
          <w:rFonts w:ascii="Times New Roman"/>
          <w:b/>
          <w:i w:val="false"/>
          <w:color w:val="000000"/>
        </w:rPr>
        <w:t xml:space="preserve"> 2. Көлік құралының типін мақұлдауларды, шасси типін</w:t>
      </w:r>
      <w:r>
        <w:br/>
      </w:r>
      <w:r>
        <w:rPr>
          <w:rFonts w:ascii="Times New Roman"/>
          <w:b/>
          <w:i w:val="false"/>
          <w:color w:val="000000"/>
        </w:rPr>
        <w:t>мақұлдауларды бекіту және тіркеу тәртібі</w:t>
      </w:r>
    </w:p>
    <w:bookmarkEnd w:id="60"/>
    <w:bookmarkStart w:name="z68" w:id="61"/>
    <w:p>
      <w:pPr>
        <w:spacing w:after="0"/>
        <w:ind w:left="0"/>
        <w:jc w:val="both"/>
      </w:pPr>
      <w:r>
        <w:rPr>
          <w:rFonts w:ascii="Times New Roman"/>
          <w:b w:val="false"/>
          <w:i w:val="false"/>
          <w:color w:val="000000"/>
          <w:sz w:val="28"/>
        </w:rPr>
        <w:t>
      3. Көлік құралының типін мақұлдауларды, шасси типін мақұлдауларды бекіту және тіркеуді құзыретті орган орындайды.</w:t>
      </w:r>
    </w:p>
    <w:bookmarkEnd w:id="61"/>
    <w:bookmarkStart w:name="z69" w:id="62"/>
    <w:p>
      <w:pPr>
        <w:spacing w:after="0"/>
        <w:ind w:left="0"/>
        <w:jc w:val="both"/>
      </w:pPr>
      <w:r>
        <w:rPr>
          <w:rFonts w:ascii="Times New Roman"/>
          <w:b w:val="false"/>
          <w:i w:val="false"/>
          <w:color w:val="000000"/>
          <w:sz w:val="28"/>
        </w:rPr>
        <w:t>
      4. Техникалық хатшылық көлік құралының типін мақұлдауларды, шасси типін мақұлдауларды бекіту және тіркеу үшін құзыретті органға сәйкестілікті растау жөніндегі орган басшысының немесе оның уәкілетті тұлғасының қолдары қойылған және сәйкестікті растау жөніндегі органның мөрі басылған көлік құралының типін мақұлдаулардың, шасси типін мақұлдаулардың түпнұсқасын ұсынады.</w:t>
      </w:r>
    </w:p>
    <w:bookmarkEnd w:id="62"/>
    <w:bookmarkStart w:name="z70" w:id="63"/>
    <w:p>
      <w:pPr>
        <w:spacing w:after="0"/>
        <w:ind w:left="0"/>
        <w:jc w:val="both"/>
      </w:pPr>
      <w:r>
        <w:rPr>
          <w:rFonts w:ascii="Times New Roman"/>
          <w:b w:val="false"/>
          <w:i w:val="false"/>
          <w:color w:val="000000"/>
          <w:sz w:val="28"/>
        </w:rPr>
        <w:t>
      5. Көлік құралының типін мақұлдауларды, шасси типін мақұлдауларды бекітуді және тіркеуді құзыретті органға келіп түскен күнінен бастап есептелетін күнтізбелік он күн ішінде құзыретті орган жүзеге асырады.</w:t>
      </w:r>
    </w:p>
    <w:bookmarkEnd w:id="63"/>
    <w:bookmarkStart w:name="z71" w:id="64"/>
    <w:p>
      <w:pPr>
        <w:spacing w:after="0"/>
        <w:ind w:left="0"/>
        <w:jc w:val="both"/>
      </w:pPr>
      <w:r>
        <w:rPr>
          <w:rFonts w:ascii="Times New Roman"/>
          <w:b w:val="false"/>
          <w:i w:val="false"/>
          <w:color w:val="000000"/>
          <w:sz w:val="28"/>
        </w:rPr>
        <w:t>
      6. Көлік құралының типін мақұлдауларды, шасси типін мақұлдауларды бекіткеннен соң құзыретті орган көлік құралының типін мақұлдаулардың, шасси типін мақұлдаулардың түпнұсқасын берілген көлік құралының типін мақұлдауларды, шасси типін мақұлдауларды, көлік құралы конструкциясының қауіпсіздігі туралы куәліктердің және 018/2011 "Доңғалақты көлік құралдарының қауіпсіздігі туралы" Кеден одағының техникалық регламенті талаптарына сәйкестігін растайтын құжатты жою туралы тіркелген хабарламалардың бірыңғай тізіліміне (бұдан әрі – Бірыңғай тізілім) енгізу үшін және одан әрі өтінім берушіге беруге сәйкестікті растау жөніндегі органға ұсыну үшін техникалық хатшылыққа жібереді.</w:t>
      </w:r>
    </w:p>
    <w:bookmarkEnd w:id="64"/>
    <w:bookmarkStart w:name="z72" w:id="65"/>
    <w:p>
      <w:pPr>
        <w:spacing w:after="0"/>
        <w:ind w:left="0"/>
        <w:jc w:val="both"/>
      </w:pPr>
      <w:r>
        <w:rPr>
          <w:rFonts w:ascii="Times New Roman"/>
          <w:b w:val="false"/>
          <w:i w:val="false"/>
          <w:color w:val="000000"/>
          <w:sz w:val="28"/>
        </w:rPr>
        <w:t>
      7. Техникалық хатшылық Бірыңғай тізілімге көлік құралының типін мақұлдаулардың, шасси типін мақұлдаулардың бекіту нөмірі мен күнін енгізеді, сондай-ақ бекітілген күннен бастап бес жұмыс күнінен аспайтын мерзімде өзінің интернет-ресурсында көрсетілген ақпаратты орналастырады.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