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6a73" w14:textId="01c6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 броны бар тұтынушыларды энергиямен жабдықтау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наурыздағы № 245 бұйрығы. Қазақстан Республикасының Әділет министрлігінде 2015 жылы 12 мамырда № 11025 тіркелді.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Республикасының Заңы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22.05.2023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Авариялық броны бар тұтынушыларды энергиямен жабдықтау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Республикасының Әділет министрлігінде мемлекеттік тіркелгенінен кейін оны күнтізбелік он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Б.Сұлтанов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Е.Досаев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наурызда</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Авариялық броны бар тұтынушыларды энергиямен жабдықтау</w:t>
      </w:r>
      <w:r>
        <w:br/>
      </w:r>
      <w:r>
        <w:rPr>
          <w:rFonts w:ascii="Times New Roman"/>
          <w:b/>
          <w:i w:val="false"/>
          <w:color w:val="000000"/>
        </w:rPr>
        <w:t>қағидалары мен талаптары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Авариялық броны бар тұтынушыларды энергиямен жабдықтау қағидалары мен талаптары (бұдан әрі – Қағидалар) Қазақстан Республикасы "Электр энергетикасы туралы" Заңының (бұдан әрі – Заң)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әзірленген және авариялық броны бар тұтынушыларды энергиямен жабдықтау тәртібі мен талаптары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үздіксіз энергиямен жабдықтау объектілері (бұдан әрі – ҮЭО) - оларды ажыратып тастау адамдардың өліміне, тіршілікті қамтамасыз ету объектілері жұмысының бұзылуына, апаттық экологиялық, әлеуметтік немесе экономикалық зардаптарға апарып соғуы мүмкін, технологиялық себептеріне байланысты үздіксіз энергиямен жабдықтауды қажет ететін жеке және заңды жеке тұлғалардың шаруашылық инфрақұрылым объектілері;</w:t>
      </w:r>
    </w:p>
    <w:p>
      <w:pPr>
        <w:spacing w:after="0"/>
        <w:ind w:left="0"/>
        <w:jc w:val="both"/>
      </w:pPr>
      <w:r>
        <w:rPr>
          <w:rFonts w:ascii="Times New Roman"/>
          <w:b w:val="false"/>
          <w:i w:val="false"/>
          <w:color w:val="000000"/>
          <w:sz w:val="28"/>
        </w:rPr>
        <w:t>
      2) электр энергетикасы объектiлері жұмысының айрықша режимi - электр энергетикасы объектiлерiнде iрi технологиялық бұзылулар кезiнде енгiзiлетiн мәжбүрлі режим.</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электр энергетикасы және мемлекеттік мүлік саласындағы </w:t>
      </w:r>
      <w:r>
        <w:rPr>
          <w:rFonts w:ascii="Times New Roman"/>
          <w:b w:val="false"/>
          <w:i w:val="false"/>
          <w:color w:val="000000"/>
          <w:sz w:val="28"/>
        </w:rPr>
        <w:t>заңнамаларға</w:t>
      </w:r>
      <w:r>
        <w:rPr>
          <w:rFonts w:ascii="Times New Roman"/>
          <w:b w:val="false"/>
          <w:i w:val="false"/>
          <w:color w:val="000000"/>
          <w:sz w:val="28"/>
        </w:rPr>
        <w:t xml:space="preserve"> сәйкес қолданылады.</w:t>
      </w:r>
    </w:p>
    <w:bookmarkStart w:name="z15" w:id="12"/>
    <w:p>
      <w:pPr>
        <w:spacing w:after="0"/>
        <w:ind w:left="0"/>
        <w:jc w:val="left"/>
      </w:pPr>
      <w:r>
        <w:rPr>
          <w:rFonts w:ascii="Times New Roman"/>
          <w:b/>
          <w:i w:val="false"/>
          <w:color w:val="000000"/>
        </w:rPr>
        <w:t xml:space="preserve"> 2. Тұтынушыларды энергиямен жабдықтау тәртібі мен талаптары</w:t>
      </w:r>
      <w:r>
        <w:br/>
      </w:r>
      <w:r>
        <w:rPr>
          <w:rFonts w:ascii="Times New Roman"/>
          <w:b/>
          <w:i w:val="false"/>
          <w:color w:val="000000"/>
        </w:rPr>
        <w:t>Параграф 1. Авариялық бронмен қамтамасыз етілетiн объектiлер</w:t>
      </w:r>
    </w:p>
    <w:bookmarkEnd w:id="12"/>
    <w:bookmarkStart w:name="z17" w:id="13"/>
    <w:p>
      <w:pPr>
        <w:spacing w:after="0"/>
        <w:ind w:left="0"/>
        <w:jc w:val="both"/>
      </w:pPr>
      <w:r>
        <w:rPr>
          <w:rFonts w:ascii="Times New Roman"/>
          <w:b w:val="false"/>
          <w:i w:val="false"/>
          <w:color w:val="000000"/>
          <w:sz w:val="28"/>
        </w:rPr>
        <w:t>
      3. Олар үшiн авариялық бронның шамасы белгiленетiн үздiксiз энергиямен жабдықтау объектiлерiнiң тiзбесiне мыналар кiреді:</w:t>
      </w:r>
    </w:p>
    <w:bookmarkEnd w:id="13"/>
    <w:p>
      <w:pPr>
        <w:spacing w:after="0"/>
        <w:ind w:left="0"/>
        <w:jc w:val="both"/>
      </w:pPr>
      <w:r>
        <w:rPr>
          <w:rFonts w:ascii="Times New Roman"/>
          <w:b w:val="false"/>
          <w:i w:val="false"/>
          <w:color w:val="000000"/>
          <w:sz w:val="28"/>
        </w:rPr>
        <w:t>
      1) мемлекеттің қауiпсiздігін қамтамасыз ететiн объектiлер;</w:t>
      </w:r>
    </w:p>
    <w:p>
      <w:pPr>
        <w:spacing w:after="0"/>
        <w:ind w:left="0"/>
        <w:jc w:val="both"/>
      </w:pPr>
      <w:r>
        <w:rPr>
          <w:rFonts w:ascii="Times New Roman"/>
          <w:b w:val="false"/>
          <w:i w:val="false"/>
          <w:color w:val="000000"/>
          <w:sz w:val="28"/>
        </w:rPr>
        <w:t>
      2) теле-радиокоммуникациялар;</w:t>
      </w:r>
    </w:p>
    <w:p>
      <w:pPr>
        <w:spacing w:after="0"/>
        <w:ind w:left="0"/>
        <w:jc w:val="both"/>
      </w:pPr>
      <w:r>
        <w:rPr>
          <w:rFonts w:ascii="Times New Roman"/>
          <w:b w:val="false"/>
          <w:i w:val="false"/>
          <w:color w:val="000000"/>
          <w:sz w:val="28"/>
        </w:rPr>
        <w:t>
      3) сумен жабдықтау, кәрiз және жылумен жабдықтау кәсiпорындары;</w:t>
      </w:r>
    </w:p>
    <w:p>
      <w:pPr>
        <w:spacing w:after="0"/>
        <w:ind w:left="0"/>
        <w:jc w:val="both"/>
      </w:pPr>
      <w:r>
        <w:rPr>
          <w:rFonts w:ascii="Times New Roman"/>
          <w:b w:val="false"/>
          <w:i w:val="false"/>
          <w:color w:val="000000"/>
          <w:sz w:val="28"/>
        </w:rPr>
        <w:t>
      4) емдеу мекемелерi;</w:t>
      </w:r>
    </w:p>
    <w:p>
      <w:pPr>
        <w:spacing w:after="0"/>
        <w:ind w:left="0"/>
        <w:jc w:val="both"/>
      </w:pPr>
      <w:r>
        <w:rPr>
          <w:rFonts w:ascii="Times New Roman"/>
          <w:b w:val="false"/>
          <w:i w:val="false"/>
          <w:color w:val="000000"/>
          <w:sz w:val="28"/>
        </w:rPr>
        <w:t>
      5) олардың ұсталуы бюджетте көзделген өртке қарсы қауiпсiздiктi қамтамасыз ететін объектілер;</w:t>
      </w:r>
    </w:p>
    <w:p>
      <w:pPr>
        <w:spacing w:after="0"/>
        <w:ind w:left="0"/>
        <w:jc w:val="both"/>
      </w:pPr>
      <w:r>
        <w:rPr>
          <w:rFonts w:ascii="Times New Roman"/>
          <w:b w:val="false"/>
          <w:i w:val="false"/>
          <w:color w:val="000000"/>
          <w:sz w:val="28"/>
        </w:rPr>
        <w:t>
      6) титан, магний және алюминий электролизі тәсілімен үздіксіз өндіретін металлургиялық кәсіпорындардың объектілері;</w:t>
      </w:r>
    </w:p>
    <w:p>
      <w:pPr>
        <w:spacing w:after="0"/>
        <w:ind w:left="0"/>
        <w:jc w:val="both"/>
      </w:pPr>
      <w:r>
        <w:rPr>
          <w:rFonts w:ascii="Times New Roman"/>
          <w:b w:val="false"/>
          <w:i w:val="false"/>
          <w:color w:val="000000"/>
          <w:sz w:val="28"/>
        </w:rPr>
        <w:t>
      7) әуе қозғалысына қызмет көрсетудi қамтамасыз ететiн аэронавигациялық ұйым объектiлерi;</w:t>
      </w:r>
    </w:p>
    <w:p>
      <w:pPr>
        <w:spacing w:after="0"/>
        <w:ind w:left="0"/>
        <w:jc w:val="both"/>
      </w:pPr>
      <w:r>
        <w:rPr>
          <w:rFonts w:ascii="Times New Roman"/>
          <w:b w:val="false"/>
          <w:i w:val="false"/>
          <w:color w:val="000000"/>
          <w:sz w:val="28"/>
        </w:rPr>
        <w:t>
      8) құс фабрикаларының объектілері;</w:t>
      </w:r>
    </w:p>
    <w:p>
      <w:pPr>
        <w:spacing w:after="0"/>
        <w:ind w:left="0"/>
        <w:jc w:val="both"/>
      </w:pPr>
      <w:r>
        <w:rPr>
          <w:rFonts w:ascii="Times New Roman"/>
          <w:b w:val="false"/>
          <w:i w:val="false"/>
          <w:color w:val="000000"/>
          <w:sz w:val="28"/>
        </w:rPr>
        <w:t>
      9) феррохромдарды электр тәсілімен үздіксіз өндіретін ірі металлургиялық кәсіпорындардың объектілері.</w:t>
      </w:r>
    </w:p>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9) тармақшасында көрсетілген, ҮЭО тізбесіне енгізілген объектілер үшін осы объектінің жүктемесін 2023 жылғы 1 қаңтарда қолданыста болатын көлемде жүктемені ажыратудың арнайы автоматикасына қосу сақталады.</w:t>
      </w:r>
    </w:p>
    <w:p>
      <w:pPr>
        <w:spacing w:after="0"/>
        <w:ind w:left="0"/>
        <w:jc w:val="both"/>
      </w:pPr>
      <w:r>
        <w:rPr>
          <w:rFonts w:ascii="Times New Roman"/>
          <w:b w:val="false"/>
          <w:i w:val="false"/>
          <w:color w:val="000000"/>
          <w:sz w:val="28"/>
        </w:rPr>
        <w:t>
      Бұл ретте жүйелік оператор қажет болған жағдайда жүктемені ажыратудың арнайы автоматикасына қосылған жүктеме көлемін ұлғайту жағына қарай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22.05.2023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4. YЭО тізбесіне қосу шарты объектінің сыртқы электрмен жабдықтау схемасы сенімділік дәрежесі бойынша электрмен жабдықтауы Заңның 5 бабы 19) тармақшасына сәйкес бекітілетін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келуі болып табылады.</w:t>
      </w:r>
    </w:p>
    <w:bookmarkEnd w:id="14"/>
    <w:bookmarkStart w:name="z19" w:id="15"/>
    <w:p>
      <w:pPr>
        <w:spacing w:after="0"/>
        <w:ind w:left="0"/>
        <w:jc w:val="both"/>
      </w:pPr>
      <w:r>
        <w:rPr>
          <w:rFonts w:ascii="Times New Roman"/>
          <w:b w:val="false"/>
          <w:i w:val="false"/>
          <w:color w:val="000000"/>
          <w:sz w:val="28"/>
        </w:rPr>
        <w:t>
      5. Объектілер республикалық және жергілікті маңызы бар ҮЭО болып бөлінеді.</w:t>
      </w:r>
    </w:p>
    <w:bookmarkEnd w:id="15"/>
    <w:bookmarkStart w:name="z20" w:id="16"/>
    <w:p>
      <w:pPr>
        <w:spacing w:after="0"/>
        <w:ind w:left="0"/>
        <w:jc w:val="both"/>
      </w:pPr>
      <w:r>
        <w:rPr>
          <w:rFonts w:ascii="Times New Roman"/>
          <w:b w:val="false"/>
          <w:i w:val="false"/>
          <w:color w:val="000000"/>
          <w:sz w:val="28"/>
        </w:rPr>
        <w:t xml:space="preserve">
      6. YЭО объектiлерiнiң тiзбесiне енгізiлген әрбiр объекті үшiн энергиямен жабдықтаушы және (немесе) энергия беруші ұйымдар YЭО өкiлімен бiрлесе отырып, Қазақстан Республикасы Энергетика министрінің 2015 жылғы 11 ақпандағы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10510 тіркелген) белгіленген Электрмен жабдықтаудың авариялық және технологиялық броны актісін жасау жөніндегі нұсқаулықтарғы сәйкес </w:t>
      </w:r>
      <w:r>
        <w:rPr>
          <w:rFonts w:ascii="Times New Roman"/>
          <w:b w:val="false"/>
          <w:i w:val="false"/>
          <w:color w:val="000000"/>
          <w:sz w:val="28"/>
        </w:rPr>
        <w:t>авариялық бронның актiсiн</w:t>
      </w:r>
      <w:r>
        <w:rPr>
          <w:rFonts w:ascii="Times New Roman"/>
          <w:b w:val="false"/>
          <w:i w:val="false"/>
          <w:color w:val="000000"/>
          <w:sz w:val="28"/>
        </w:rPr>
        <w:t xml:space="preserve"> жасайды.</w:t>
      </w:r>
    </w:p>
    <w:bookmarkEnd w:id="16"/>
    <w:p>
      <w:pPr>
        <w:spacing w:after="0"/>
        <w:ind w:left="0"/>
        <w:jc w:val="both"/>
      </w:pPr>
      <w:r>
        <w:rPr>
          <w:rFonts w:ascii="Times New Roman"/>
          <w:b w:val="false"/>
          <w:i w:val="false"/>
          <w:color w:val="000000"/>
          <w:sz w:val="28"/>
        </w:rPr>
        <w:t>
      Авариялық бронның актiсi электр энергетикасы саласында жетекші уәкілетті органға және жергiлiктi атқарушы органға жiберiледi. Авариялық бронның актісi энергиямен жабдықтау шартына және электр энергиясын беру шартына мiндетті қосымша болып табылады.</w:t>
      </w:r>
    </w:p>
    <w:bookmarkStart w:name="z21" w:id="17"/>
    <w:p>
      <w:pPr>
        <w:spacing w:after="0"/>
        <w:ind w:left="0"/>
        <w:jc w:val="both"/>
      </w:pPr>
      <w:r>
        <w:rPr>
          <w:rFonts w:ascii="Times New Roman"/>
          <w:b w:val="false"/>
          <w:i w:val="false"/>
          <w:color w:val="000000"/>
          <w:sz w:val="28"/>
        </w:rPr>
        <w:t>
      7. Жергiлiктi атқарушы орган авариялық бронь актiлерiн алған соң тиiсiнше әрбiр өңiр үшiн авариялық бронды жабуға арналған қажеттi жиынтық электр қуатын айқындайды.</w:t>
      </w:r>
    </w:p>
    <w:bookmarkEnd w:id="17"/>
    <w:bookmarkStart w:name="z22" w:id="18"/>
    <w:p>
      <w:pPr>
        <w:spacing w:after="0"/>
        <w:ind w:left="0"/>
        <w:jc w:val="both"/>
      </w:pPr>
      <w:r>
        <w:rPr>
          <w:rFonts w:ascii="Times New Roman"/>
          <w:b w:val="false"/>
          <w:i w:val="false"/>
          <w:color w:val="000000"/>
          <w:sz w:val="28"/>
        </w:rPr>
        <w:t xml:space="preserve">
      8. Әрбiр YЭО үшін авариялық бронның шамаларын көрсете отырып, YЭО тiзбелерi </w:t>
      </w:r>
      <w:r>
        <w:rPr>
          <w:rFonts w:ascii="Times New Roman"/>
          <w:b w:val="false"/>
          <w:i w:val="false"/>
          <w:color w:val="000000"/>
          <w:sz w:val="28"/>
        </w:rPr>
        <w:t>жүйелік операторға</w:t>
      </w:r>
      <w:r>
        <w:rPr>
          <w:rFonts w:ascii="Times New Roman"/>
          <w:b w:val="false"/>
          <w:i w:val="false"/>
          <w:color w:val="000000"/>
          <w:sz w:val="28"/>
        </w:rPr>
        <w:t xml:space="preserve"> берiледi.</w:t>
      </w:r>
    </w:p>
    <w:bookmarkEnd w:id="18"/>
    <w:bookmarkStart w:name="z23" w:id="19"/>
    <w:p>
      <w:pPr>
        <w:spacing w:after="0"/>
        <w:ind w:left="0"/>
        <w:jc w:val="left"/>
      </w:pPr>
      <w:r>
        <w:rPr>
          <w:rFonts w:ascii="Times New Roman"/>
          <w:b/>
          <w:i w:val="false"/>
          <w:color w:val="000000"/>
        </w:rPr>
        <w:t xml:space="preserve"> Параграф 2. YЭО үшін электр энергиясын беру</w:t>
      </w:r>
    </w:p>
    <w:bookmarkEnd w:id="19"/>
    <w:bookmarkStart w:name="z24" w:id="20"/>
    <w:p>
      <w:pPr>
        <w:spacing w:after="0"/>
        <w:ind w:left="0"/>
        <w:jc w:val="both"/>
      </w:pPr>
      <w:r>
        <w:rPr>
          <w:rFonts w:ascii="Times New Roman"/>
          <w:b w:val="false"/>
          <w:i w:val="false"/>
          <w:color w:val="000000"/>
          <w:sz w:val="28"/>
        </w:rPr>
        <w:t>
      9. Әрбiр YЭО қалыпты жұмыс iстеуi үшін қажеттi көлемдегi электр энергиясын жеткiзудi энергиямен жабдықтаушы және энергия берушi ұйыммен YЭО екiжақты шарттың негiзiнде жүзеге асырады.</w:t>
      </w:r>
    </w:p>
    <w:bookmarkEnd w:id="20"/>
    <w:p>
      <w:pPr>
        <w:spacing w:after="0"/>
        <w:ind w:left="0"/>
        <w:jc w:val="both"/>
      </w:pPr>
      <w:r>
        <w:rPr>
          <w:rFonts w:ascii="Times New Roman"/>
          <w:b w:val="false"/>
          <w:i w:val="false"/>
          <w:color w:val="000000"/>
          <w:sz w:val="28"/>
        </w:rPr>
        <w:t>
      Шарт жасасу кезiнде:</w:t>
      </w:r>
    </w:p>
    <w:bookmarkStart w:name="z27" w:id="21"/>
    <w:p>
      <w:pPr>
        <w:spacing w:after="0"/>
        <w:ind w:left="0"/>
        <w:jc w:val="both"/>
      </w:pPr>
      <w:r>
        <w:rPr>
          <w:rFonts w:ascii="Times New Roman"/>
          <w:b w:val="false"/>
          <w:i w:val="false"/>
          <w:color w:val="000000"/>
          <w:sz w:val="28"/>
        </w:rPr>
        <w:t>
      1) мемлекеттік мекемелер объектісі болып табылатын YЭO энергиямен жабдықтаушы және энергия беруші ұйымға облыстық қаржы басқармасының осы ұйымның электр энергиясын тұтыну жөнiндегi шығыстарына бюджетте көзделген қаражаты туралы жазбаша растау бередi;</w:t>
      </w:r>
    </w:p>
    <w:bookmarkEnd w:id="21"/>
    <w:bookmarkStart w:name="z28" w:id="22"/>
    <w:p>
      <w:pPr>
        <w:spacing w:after="0"/>
        <w:ind w:left="0"/>
        <w:jc w:val="both"/>
      </w:pPr>
      <w:r>
        <w:rPr>
          <w:rFonts w:ascii="Times New Roman"/>
          <w:b w:val="false"/>
          <w:i w:val="false"/>
          <w:color w:val="000000"/>
          <w:sz w:val="28"/>
        </w:rPr>
        <w:t>
      2) заңды немесе жеке тұлға объектісі болып табылатын ҮЭО энергиямен жабдықтаушы және энергия берушi ұйымға Қазақстан Республикасының қаржы нарығы мен қаржы ұйымдарын мемлекеттiк реттеу, бақылау және қадағалау саласындағы заңнамасында белгiленген тәртiппен ресiмделген банкiлiк кепiлдемені бередi.</w:t>
      </w:r>
    </w:p>
    <w:bookmarkEnd w:id="22"/>
    <w:p>
      <w:pPr>
        <w:spacing w:after="0"/>
        <w:ind w:left="0"/>
        <w:jc w:val="both"/>
      </w:pPr>
      <w:r>
        <w:rPr>
          <w:rFonts w:ascii="Times New Roman"/>
          <w:b w:val="false"/>
          <w:i w:val="false"/>
          <w:color w:val="000000"/>
          <w:sz w:val="28"/>
        </w:rPr>
        <w:t>
      Облыстық қаржы басқармасының жазбаша растауы және банкiлiк кепілдеме энергиямен жабдықтауға және электр энергиясын беруге арналған шарттардың ажырамас бөлiгі болып табылады.</w:t>
      </w:r>
    </w:p>
    <w:bookmarkStart w:name="z25" w:id="23"/>
    <w:p>
      <w:pPr>
        <w:spacing w:after="0"/>
        <w:ind w:left="0"/>
        <w:jc w:val="both"/>
      </w:pPr>
      <w:r>
        <w:rPr>
          <w:rFonts w:ascii="Times New Roman"/>
          <w:b w:val="false"/>
          <w:i w:val="false"/>
          <w:color w:val="000000"/>
          <w:sz w:val="28"/>
        </w:rPr>
        <w:t>
      10. ҮЭО энергиямен жабдықтаушы ұйымның берген электр энергиясы үшін шоттарына төлем жасамаған кезде, энергиямен жабдықтаушы және энергия беруші ұйым ҮЭО-ге электр энергиясын жеткiзудi авариялық бронь деңгейiне дейiн шектейді, бұл туралы өзiнiң құрамында ҮЭО бар ұйымға кемiнде 15 (он бес) күнтізбелік күн бұрын ескертедi.</w:t>
      </w:r>
    </w:p>
    <w:bookmarkEnd w:id="23"/>
    <w:bookmarkStart w:name="z26" w:id="24"/>
    <w:p>
      <w:pPr>
        <w:spacing w:after="0"/>
        <w:ind w:left="0"/>
        <w:jc w:val="both"/>
      </w:pPr>
      <w:r>
        <w:rPr>
          <w:rFonts w:ascii="Times New Roman"/>
          <w:b w:val="false"/>
          <w:i w:val="false"/>
          <w:color w:val="000000"/>
          <w:sz w:val="28"/>
        </w:rPr>
        <w:t>
      11. YЭО-ге электр энергиясы объектiлерi жұмысының айрықша режимi кезiнде электр энергиясын жеткiзу өңiрдiң авариялық бронын өтеу үшiн қажеттi электр энергиясы мөлшерiн YЭО үшiн жеткiзудi қамтамасыз ететiн энергия беруші ұйымдар әзiрлеген схемалар бойынша жүзеге асырылады.</w:t>
      </w:r>
    </w:p>
    <w:bookmarkEnd w:id="24"/>
    <w:bookmarkStart w:name="z29" w:id="25"/>
    <w:p>
      <w:pPr>
        <w:spacing w:after="0"/>
        <w:ind w:left="0"/>
        <w:jc w:val="left"/>
      </w:pPr>
      <w:r>
        <w:rPr>
          <w:rFonts w:ascii="Times New Roman"/>
          <w:b/>
          <w:i w:val="false"/>
          <w:color w:val="000000"/>
        </w:rPr>
        <w:t xml:space="preserve"> Параграф 3. ҮЭО үшін электр энергиясын беру бойынша есеп</w:t>
      </w:r>
      <w:r>
        <w:br/>
      </w:r>
      <w:r>
        <w:rPr>
          <w:rFonts w:ascii="Times New Roman"/>
          <w:b/>
          <w:i w:val="false"/>
          <w:color w:val="000000"/>
        </w:rPr>
        <w:t>айырысу</w:t>
      </w:r>
    </w:p>
    <w:bookmarkEnd w:id="25"/>
    <w:bookmarkStart w:name="z30" w:id="26"/>
    <w:p>
      <w:pPr>
        <w:spacing w:after="0"/>
        <w:ind w:left="0"/>
        <w:jc w:val="both"/>
      </w:pPr>
      <w:r>
        <w:rPr>
          <w:rFonts w:ascii="Times New Roman"/>
          <w:b w:val="false"/>
          <w:i w:val="false"/>
          <w:color w:val="000000"/>
          <w:sz w:val="28"/>
        </w:rPr>
        <w:t>
      12. YЭО үшiн шарттар бойынша берiлетін электр энергиясы үшiн энергиямен жабдықтаушы ұйыммен есеп айырысулар Заңнның 18-бабы 1-тармағына сәйкес жасалған екi жақты шарт негiзiнде жүргізiледi.</w:t>
      </w:r>
    </w:p>
    <w:bookmarkEnd w:id="26"/>
    <w:bookmarkStart w:name="z31" w:id="27"/>
    <w:p>
      <w:pPr>
        <w:spacing w:after="0"/>
        <w:ind w:left="0"/>
        <w:jc w:val="both"/>
      </w:pPr>
      <w:r>
        <w:rPr>
          <w:rFonts w:ascii="Times New Roman"/>
          <w:b w:val="false"/>
          <w:i w:val="false"/>
          <w:color w:val="000000"/>
          <w:sz w:val="28"/>
        </w:rPr>
        <w:t>
      13. YЭО-нiң электр энергетикасы объектiлерi жұмысының айрықша режимi кезеңiндегі авариялық бронды өтеуге тұтынылатын және (немесе) берiлетiн электр энергиясы үшiн есеп айырысуларды электр энергиясын iс жүзiнде беруші жеткiзуші жүргiзедi.</w:t>
      </w:r>
    </w:p>
    <w:bookmarkEnd w:id="27"/>
    <w:bookmarkStart w:name="z32" w:id="28"/>
    <w:p>
      <w:pPr>
        <w:spacing w:after="0"/>
        <w:ind w:left="0"/>
        <w:jc w:val="both"/>
      </w:pPr>
      <w:r>
        <w:rPr>
          <w:rFonts w:ascii="Times New Roman"/>
          <w:b w:val="false"/>
          <w:i w:val="false"/>
          <w:color w:val="000000"/>
          <w:sz w:val="28"/>
        </w:rPr>
        <w:t>
      14. YЭО авариялық бронь деңгейiне дейiн шектеу жағдайы туындаған кезде, авариялық бронь бойынша тұтынылған және (немесе) берiлген электр энергиясы үшiн есеп айырысулар:</w:t>
      </w:r>
    </w:p>
    <w:bookmarkEnd w:id="28"/>
    <w:p>
      <w:pPr>
        <w:spacing w:after="0"/>
        <w:ind w:left="0"/>
        <w:jc w:val="both"/>
      </w:pPr>
      <w:r>
        <w:rPr>
          <w:rFonts w:ascii="Times New Roman"/>
          <w:b w:val="false"/>
          <w:i w:val="false"/>
          <w:color w:val="000000"/>
          <w:sz w:val="28"/>
        </w:rPr>
        <w:t>
      мемлекеттiк мекемелер үшiн электр энергиясын тұтынуға арналған шығыстарда көзделген бюджеттiк қаражаттың есебiнен;</w:t>
      </w:r>
    </w:p>
    <w:p>
      <w:pPr>
        <w:spacing w:after="0"/>
        <w:ind w:left="0"/>
        <w:jc w:val="both"/>
      </w:pPr>
      <w:r>
        <w:rPr>
          <w:rFonts w:ascii="Times New Roman"/>
          <w:b w:val="false"/>
          <w:i w:val="false"/>
          <w:color w:val="000000"/>
          <w:sz w:val="28"/>
        </w:rPr>
        <w:t>
      жеке немесе заңды тұлғалар үшiн - жасасылған шарттардың және банкiлiк кепілдеменiң шеңберiнде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