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91766" w14:textId="31917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дүниесін қорғау, өсімін молайту және пайдалану саласындағы нормативтерді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30 наурыздағы № 18-03/271а бұйрығы. Қазақстан Республикасының Әділет министрлігінде 2015 жылы 8 мамырда № 11005 тіркелді.</w:t>
      </w:r>
    </w:p>
    <w:p>
      <w:pPr>
        <w:spacing w:after="0"/>
        <w:ind w:left="0"/>
        <w:jc w:val="both"/>
      </w:pPr>
      <w:bookmarkStart w:name="z1" w:id="0"/>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Республикасының 2004 жылғы 9 шілдедегі Заңының 9-бабының </w:t>
      </w:r>
      <w:r>
        <w:rPr>
          <w:rFonts w:ascii="Times New Roman"/>
          <w:b w:val="false"/>
          <w:i w:val="false"/>
          <w:color w:val="000000"/>
          <w:sz w:val="28"/>
        </w:rPr>
        <w:t>1-тармағының</w:t>
      </w:r>
      <w:r>
        <w:rPr>
          <w:rFonts w:ascii="Times New Roman"/>
          <w:b w:val="false"/>
          <w:i w:val="false"/>
          <w:color w:val="000000"/>
          <w:sz w:val="28"/>
        </w:rPr>
        <w:t xml:space="preserve"> 5)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5"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аң аулау объектілері болып табылатын тұяқты жануарлар түрлерінің оңтайлы тығыздығының нормативтері;</w:t>
      </w:r>
    </w:p>
    <w:bookmarkEnd w:id="2"/>
    <w:bookmarkStart w:name="z6"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аң аулау объектілері болып табылатын жануарлар түрлерінің орнықты санының нормативтері;</w:t>
      </w:r>
    </w:p>
    <w:bookmarkEnd w:id="3"/>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аң аулау объектілері болып табылатын жануарлар түрлерін алып қою нормативтері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ҚР Ауыл шаруашылығы министрінің 02.03.2017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 мыналарды:</w:t>
      </w:r>
    </w:p>
    <w:bookmarkEnd w:id="4"/>
    <w:bookmarkStart w:name="z6" w:id="5"/>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bookmarkEnd w:id="5"/>
    <w:bookmarkStart w:name="z7" w:id="6"/>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Ауыл шаруашылығы министрлігінің интернет-ресурсында орналастыруын қамтамасыз етсін.</w:t>
      </w:r>
    </w:p>
    <w:bookmarkEnd w:id="7"/>
    <w:bookmarkStart w:name="z9" w:id="8"/>
    <w:p>
      <w:pPr>
        <w:spacing w:after="0"/>
        <w:ind w:left="0"/>
        <w:jc w:val="both"/>
      </w:pPr>
      <w:r>
        <w:rPr>
          <w:rFonts w:ascii="Times New Roman"/>
          <w:b w:val="false"/>
          <w:i w:val="false"/>
          <w:color w:val="000000"/>
          <w:sz w:val="28"/>
        </w:rPr>
        <w:t>
      3. Осы бұйрық оны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 Б. Сұлтанов   </w:t>
      </w:r>
    </w:p>
    <w:p>
      <w:pPr>
        <w:spacing w:after="0"/>
        <w:ind w:left="0"/>
        <w:jc w:val="both"/>
      </w:pPr>
      <w:r>
        <w:rPr>
          <w:rFonts w:ascii="Times New Roman"/>
          <w:b w:val="false"/>
          <w:i w:val="false"/>
          <w:color w:val="000000"/>
          <w:sz w:val="28"/>
        </w:rPr>
        <w:t>
      2015 жылғы 9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18-03/271 а бұйрығына</w:t>
            </w:r>
            <w:r>
              <w:br/>
            </w:r>
            <w:r>
              <w:rPr>
                <w:rFonts w:ascii="Times New Roman"/>
                <w:b w:val="false"/>
                <w:i w:val="false"/>
                <w:color w:val="000000"/>
                <w:sz w:val="20"/>
              </w:rPr>
              <w:t>1-қосымшасы</w:t>
            </w:r>
          </w:p>
        </w:tc>
      </w:tr>
    </w:tbl>
    <w:bookmarkStart w:name="z11" w:id="9"/>
    <w:p>
      <w:pPr>
        <w:spacing w:after="0"/>
        <w:ind w:left="0"/>
        <w:jc w:val="left"/>
      </w:pPr>
      <w:r>
        <w:rPr>
          <w:rFonts w:ascii="Times New Roman"/>
          <w:b/>
          <w:i w:val="false"/>
          <w:color w:val="000000"/>
        </w:rPr>
        <w:t xml:space="preserve"> Аң аулау объектілері болып табылатын тұяқты жануарлар</w:t>
      </w:r>
      <w:r>
        <w:br/>
      </w:r>
      <w:r>
        <w:rPr>
          <w:rFonts w:ascii="Times New Roman"/>
          <w:b/>
          <w:i w:val="false"/>
          <w:color w:val="000000"/>
        </w:rPr>
        <w:t>түрлерінің оңтайлы тығыздығының нормативтері</w:t>
      </w:r>
    </w:p>
    <w:bookmarkEnd w:id="9"/>
    <w:p>
      <w:pPr>
        <w:spacing w:after="0"/>
        <w:ind w:left="0"/>
        <w:jc w:val="both"/>
      </w:pPr>
      <w:r>
        <w:rPr>
          <w:rFonts w:ascii="Times New Roman"/>
          <w:b w:val="false"/>
          <w:i w:val="false"/>
          <w:color w:val="ff0000"/>
          <w:sz w:val="28"/>
        </w:rPr>
        <w:t xml:space="preserve">
      Ескерту. 1-қосымша алып тасталды - ҚР Экология және табиғи ресурстар министрінің 06.03.2024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18-03/271 а бұйрығына</w:t>
            </w:r>
            <w:r>
              <w:br/>
            </w:r>
            <w:r>
              <w:rPr>
                <w:rFonts w:ascii="Times New Roman"/>
                <w:b w:val="false"/>
                <w:i w:val="false"/>
                <w:color w:val="000000"/>
                <w:sz w:val="20"/>
              </w:rPr>
              <w:t>2-қосымшасы</w:t>
            </w:r>
          </w:p>
        </w:tc>
      </w:tr>
    </w:tbl>
    <w:bookmarkStart w:name="z19" w:id="10"/>
    <w:p>
      <w:pPr>
        <w:spacing w:after="0"/>
        <w:ind w:left="0"/>
        <w:jc w:val="left"/>
      </w:pPr>
      <w:r>
        <w:rPr>
          <w:rFonts w:ascii="Times New Roman"/>
          <w:b/>
          <w:i w:val="false"/>
          <w:color w:val="000000"/>
        </w:rPr>
        <w:t xml:space="preserve"> Аң аулау объектілері болып табылатын жануарлар түрлерінің ең төменгі орнықты санының нормативтері</w:t>
      </w:r>
    </w:p>
    <w:bookmarkEnd w:id="10"/>
    <w:p>
      <w:pPr>
        <w:spacing w:after="0"/>
        <w:ind w:left="0"/>
        <w:jc w:val="both"/>
      </w:pPr>
      <w:r>
        <w:rPr>
          <w:rFonts w:ascii="Times New Roman"/>
          <w:b w:val="false"/>
          <w:i w:val="false"/>
          <w:color w:val="ff0000"/>
          <w:sz w:val="28"/>
        </w:rPr>
        <w:t xml:space="preserve">
      Ескерту. 2-қосымша жаңа редакцияда - ҚР Экология және табиғи ресурстар министрінің 06.03.2024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 объектілері болып табылатын жануарлардың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орнықты саны (дарақпен)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аскания бұғысы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елігі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тау текесі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Бетпақдала популяциясы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популяциясы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Үстірт популяциясы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аю, Тянь-Шань аюынан басқасы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 - ор қоян, ақ қоян, құм қоян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Байбақ немесе дала суыры, сұр немесе Алтай - Тянь-Шань суыры, ұзынқұйрық немесе қызыл суыр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тиін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Ондатр немесе су тышқан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 күзен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Сілеусін, түркістандық сілеусіннен басқасы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қаз, ақмаңдайлы қаз, қырман қаз, қарашақаз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Дыркептер, түзкептер, көк кептер, құз кептер, кәдімгі түркептер, үлкен түркептер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үйрек, сарыалақаз, барылдауық, қырылдақ шүрегей, сұр үйрек, сары айдар үйрек, қылқұйрық, ысылдақ шүрегей, жалпақ тұмсық, қызылтұмсықты сүңгуір, қызылбас сүңгуір, айдарлы сүңгуір, теңіздік сүңгуір, ұшқыр үйрек, кәдімгі ұшқыр үйрек, қара тұрпан, кіші бейнарық, ұзын тұмсық бейнарық, үлкен бейнарық, қырылдақ шүрегей, айдарлы үйрек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Қасқалдақ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Қызғыш, күжіркей, шаушалшық, тауқұдірет, орман маңқысы, азиялық тауқұдірет, тау маңқысы, маңқы, жылқышы, үлкен шалшықшы, орташа шалшықшы, үлкен шырғалақ, кіші шырғалақ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 - ақ, тундралық, сұр, сақалды, шөлейттік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 құр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Гималай ұлары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Кеклік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bl>
    <w:p>
      <w:pPr>
        <w:spacing w:after="0"/>
        <w:ind w:left="0"/>
        <w:jc w:val="both"/>
      </w:pPr>
      <w:r>
        <w:rPr>
          <w:rFonts w:ascii="Times New Roman"/>
          <w:b w:val="false"/>
          <w:i w:val="false"/>
          <w:color w:val="000000"/>
          <w:sz w:val="28"/>
        </w:rPr>
        <w:t>
      Ескертпе: ең төменгі орнықты сан (дарақпен) мынадай сапалық көрсеткіштердің есебінен қалыптасады: аң аулау объектісі болып табылатын жануарлар түрлері популяциясының саны мен жыныс-жас құрылымы; аналықтардың өнімділігі; жыл сайынғы өсім мөлшері; өлім-жітімге ұшырау. Көрсетілген саннан төмен болған жағдайда алып қою тек ғылыми мақсатта ғана жүргізілуі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18-03/271а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Бұйрық 3-қосымшамен толықтырылды – ҚР Премьер-Министрінің орынбасары - ҚР Ауыл шаруашылығы министрінің 02.03.2017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Экология және табиғи ресурстар министрінің 06.03.2024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20" w:id="11"/>
    <w:p>
      <w:pPr>
        <w:spacing w:after="0"/>
        <w:ind w:left="0"/>
        <w:jc w:val="left"/>
      </w:pPr>
      <w:r>
        <w:rPr>
          <w:rFonts w:ascii="Times New Roman"/>
          <w:b/>
          <w:i w:val="false"/>
          <w:color w:val="000000"/>
        </w:rPr>
        <w:t xml:space="preserve"> Аң аулау объектілері болып табылатын жануарлар түрлерін алып қою нормативтері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 объектілері болып табылатын жануарлар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қою нормативтері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 (Аlces аlсеs)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аскания бұғысы (Сеrvus еlарhus)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елігі (Сарrеоlus pygargus)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тау ешкісі (Сарrа sibirica)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 (Sus scrofa)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(көктемгі есептік саннан)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Құдыр (Моschus moschiferus)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аю (Ursusarctos),Тянь-Шань аюынан басқасы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 қоян (Lерus еurораеus), ақ қоян (Lерus timidus), құм қоян (Lерus tolaі)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Байбақ немесе дала суыры (Маrmota bobac), сұр немесе Алтай-Тянь-Шань суыры (Маrmota baibacina), ұзын құйрықты немесе қызыл суыр (Маrmota саudata)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Зорман (Spermophilus fulvus)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тиін (Sсіurus vulgaris)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Ондатра (Оndatra zibethicicus)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құндызы (Саstor fiber)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 тектес ит (Nyctereutes procyonoides)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 (Vulpes vulpes)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 (Vulpes corsac)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Борсық (Меlеs meles)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Құну (Gulo gulo)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Кәмшат (Lutra lutra), ортаазиялықтан басқасы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Бұлғын (Маrtеs zibellina)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 күзен (Мustela eversmanni)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Ақкіс (Мustela еrminea)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 күзен (Мustela аltaica)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қалақ (Мustela nivalis)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күзен (Мustela sibirica)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 су күзені (Мustela vison)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Сілеусін (Lуnх lуnх), түркістандықтан басқасы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Сұрқаз (Аnser аnser), ақмаңдайлы қаз (Аnser albifrons), қырманқаз (Аnser fabalis), қарашақаз (Вrаntа bernicla)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Дыркептер (Соlumba palumbus), түзкептер (Соlumba оеnаs), көк кептер (Соlumba livia), құз кептер (Соlumba rupestris), кәдімгі түркептер (Streptopelia turtur), үлкен түркептер (Streptopelia orientalis)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Отүйрек (Таdorna ferruginea), сарыалақаз (Таdorna tаdorna), барылдауық үйрек (Аnаs plathyrinchos), ысылдақ шүрегей (Аnаs сrесса), боз үйрек (Аnаз strepera), сарыайдар үйрек (Аnаs реnеlоре), қылқұйрық (Аnаs асuta), даурықпа шүрегей (Аnаs quetquedula), жалпақ тұмсық (Аnаs clypeata), қызылбас сүңгуір (Netta rufina), көк сүңгуір (Ауthya ferina), айдарлы сүңгуір (Ауthya fuligula), айдарсыз сүңгуір (Ауthya marila), ұшқыр үйрек (Clangula hyemalis), сусылдақ (Вucephala сlаngula), қара тұрпан (Меlаnitta nigra), кіші бейнарық (Меrgus albellus), секпілтес бейнарық (Меrgus serrator), үлкен бейнарық (Меrgus merganser), қырылдақ шүрегей (Аnаs formosa), айдарлы үйрек (Sоmateria spectabilis)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(жалпы лимиттің 5 %-ынан аспайтын мөлшердегі аталық үйректі көктемгі аулауды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Барылдауық үйрек (Anas plathyrinchos), ысылдақ шүрегей (Anas crecca), қылқұйрық (Anas acuta), даурықпа шүрегей (Anas querquedula), жалпақ тұмсық (Anas clypeata), қызылбас сүңгуір (Netta rufina), көк сүңгуір (Aythya ferina), айдарлы сүңгуір (Aythya fuligula)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үйректерді көктемгі аулауға жергілікті аталық үйректердің (ұя салуға қалатын) жалпы санының 50 %-ынан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Маймақ қаз - қызыл жемсаулы (Gravia stellata), қара жемсаулы (Gravia аrctrica)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Қасқалдақ (Fulica аtrа)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Қызғыш (Vanellus vanellus), күжіркей (Рhуlomachus pugnax), шаушалшық (Lуmnocryptes minimus), тауқұдірет (Gallinago gallinago), орман маңқысы (Gallinago megala), азиялық тауқұдіреті (Gallinago stenura), тау маңқысы (Gallinago solitaria), маңқы (Gallinago media), жылқышы (Sсоlорах rustricola), үлкен шалшықшы (Numenius arquata), орташа шалшықшы (Numenius phaeopus), үлкен шырғалақ (Lіmоsа lіmоsа), кіші шырғалақ (Lіmоsа lарроnіса)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шіл - (Lаgорus lagopus), тундралық (Lаgорus mutus), сұр (Реrdix реrdіх), сақалды (Реrdix dauurica), дала (Аmmoperdix griseogularis)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 (Lyrurus tetrix)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 құр (Теtrах urogallus)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құр (Теtrаstеs bonasia)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Гималай ұлары (Теtraogallus himalayensis)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Кекілік (Аlесtoris сhukar)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 (Соturnix cоturnix)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 (Рhаsіаnus соlсhicus)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