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4da3d" w14:textId="404da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Салыстырмалы талдау әдісін қолдана отырып тарифтерді есептеу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18 наурыздағы № 221 бұйрығы. Қазақстан Республикасының Әділет министрлігінде 2015 жылы 8 мамырда № 10990 тіркелді. Күші жойылды - Қазақстан Республикасы Ұлттық экономика министрінің 2015 жылғы 21 шілдедегі № 548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21.07.2015 </w:t>
      </w:r>
      <w:r>
        <w:rPr>
          <w:rFonts w:ascii="Times New Roman"/>
          <w:b w:val="false"/>
          <w:i w:val="false"/>
          <w:color w:val="ff0000"/>
          <w:sz w:val="28"/>
        </w:rPr>
        <w:t>№ 548</w:t>
      </w:r>
      <w:r>
        <w:rPr>
          <w:rFonts w:ascii="Times New Roman"/>
          <w:b w:val="false"/>
          <w:i w:val="false"/>
          <w:color w:val="ff0000"/>
          <w:sz w:val="28"/>
        </w:rPr>
        <w:t xml:space="preserve"> (01.01.2016 бастап қолданысқа енгізіледі) бұйрығымен.</w:t>
      </w:r>
    </w:p>
    <w:bookmarkStart w:name="z2" w:id="0"/>
    <w:p>
      <w:pPr>
        <w:spacing w:after="0"/>
        <w:ind w:left="0"/>
        <w:jc w:val="both"/>
      </w:pPr>
      <w:r>
        <w:rPr>
          <w:rFonts w:ascii="Times New Roman"/>
          <w:b w:val="false"/>
          <w:i w:val="false"/>
          <w:color w:val="000000"/>
          <w:sz w:val="28"/>
        </w:rPr>
        <w:t>      «Табиғи монополиялар және реттелетін нарықтар туралы» 1998 жылғы 9 шілдедегі Қазақстан Республикасы Заңының </w:t>
      </w:r>
      <w:r>
        <w:rPr>
          <w:rFonts w:ascii="Times New Roman"/>
          <w:b w:val="false"/>
          <w:i w:val="false"/>
          <w:color w:val="000000"/>
          <w:sz w:val="28"/>
        </w:rPr>
        <w:t>12-1-бабы</w:t>
      </w:r>
      <w:r>
        <w:rPr>
          <w:rFonts w:ascii="Times New Roman"/>
          <w:b w:val="false"/>
          <w:i w:val="false"/>
          <w:color w:val="000000"/>
          <w:sz w:val="28"/>
        </w:rPr>
        <w:t xml:space="preserve"> 2) тармақшасына және 15-2-бабының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бұйрыққа қосымшаға сәйкес Салыстырмалы талдау әдісін қолдана отырып тарифтерді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тіркеуден кейін күнтізбелік он күн ішінде «Әділет» ақпараттық құқықтық жүйесінде және мерзімдік баспасөз басылымдарында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Ұлттық экономика министрлігінің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             Е. Досаев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Энергетика министрі</w:t>
      </w:r>
      <w:r>
        <w:br/>
      </w:r>
      <w:r>
        <w:rPr>
          <w:rFonts w:ascii="Times New Roman"/>
          <w:b w:val="false"/>
          <w:i w:val="false"/>
          <w:color w:val="000000"/>
          <w:sz w:val="28"/>
        </w:rPr>
        <w:t>
</w:t>
      </w:r>
      <w:r>
        <w:rPr>
          <w:rFonts w:ascii="Times New Roman"/>
          <w:b w:val="false"/>
          <w:i/>
          <w:color w:val="000000"/>
          <w:sz w:val="28"/>
        </w:rPr>
        <w:t>      ______________ В. Школьник</w:t>
      </w:r>
      <w:r>
        <w:br/>
      </w:r>
      <w:r>
        <w:rPr>
          <w:rFonts w:ascii="Times New Roman"/>
          <w:b w:val="false"/>
          <w:i w:val="false"/>
          <w:color w:val="000000"/>
          <w:sz w:val="28"/>
        </w:rPr>
        <w:t>
</w:t>
      </w:r>
      <w:r>
        <w:rPr>
          <w:rFonts w:ascii="Times New Roman"/>
          <w:b w:val="false"/>
          <w:i/>
          <w:color w:val="000000"/>
          <w:sz w:val="28"/>
        </w:rPr>
        <w:t>      2015 жылғы «____» ________</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2015 жылғы 18 наурыздағы </w:t>
      </w:r>
      <w:r>
        <w:br/>
      </w:r>
      <w:r>
        <w:rPr>
          <w:rFonts w:ascii="Times New Roman"/>
          <w:b w:val="false"/>
          <w:i w:val="false"/>
          <w:color w:val="000000"/>
          <w:sz w:val="28"/>
        </w:rPr>
        <w:t xml:space="preserve">
№ 221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Салыстырмалы талдау әдісін қолдана отырып тарифтерді есептеу</w:t>
      </w:r>
      <w:r>
        <w:br/>
      </w:r>
      <w:r>
        <w:rPr>
          <w:rFonts w:ascii="Times New Roman"/>
          <w:b/>
          <w:i w:val="false"/>
          <w:color w:val="000000"/>
        </w:rPr>
        <w:t>
әдістемесі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Осы Салыстырмалы талдау әдісін қолдана отырып тарифтерді есептеу әдістемесі (бұдан әрі – Әдістеме) «Табиғи монополиялар және реттелетін нарықтар туралы» 1998 жылғы 9 шілдедегі Қазақстан Республикасының Заңының </w:t>
      </w:r>
      <w:r>
        <w:rPr>
          <w:rFonts w:ascii="Times New Roman"/>
          <w:b w:val="false"/>
          <w:i w:val="false"/>
          <w:color w:val="000000"/>
          <w:sz w:val="28"/>
        </w:rPr>
        <w:t>15-2-бабына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Әдістеменің мақсаты өңірлік электр желілік компаниялар желілері арқылы электр энергиясын беру және тарату бойынша реттеліп көрсетілетін қызметтерге, олардың өндірістік және қаржылық қызметінің тиімділігін арттыруға жәрдемдесетін салыстырмалы талдау әдісін қолдана отырып, тарифтерді есептеу тетігін айқындау болып табылады.</w:t>
      </w:r>
      <w:r>
        <w:br/>
      </w:r>
      <w:r>
        <w:rPr>
          <w:rFonts w:ascii="Times New Roman"/>
          <w:b w:val="false"/>
          <w:i w:val="false"/>
          <w:color w:val="000000"/>
          <w:sz w:val="28"/>
        </w:rPr>
        <w:t>
</w:t>
      </w:r>
      <w:r>
        <w:rPr>
          <w:rFonts w:ascii="Times New Roman"/>
          <w:b w:val="false"/>
          <w:i w:val="false"/>
          <w:color w:val="000000"/>
          <w:sz w:val="28"/>
        </w:rPr>
        <w:t>
      3. Әдістеме уәкілетті органның өңірлік электр желілік компаниялардың қызметіне салыстырмалы талдау жүргізу, салыстырмалы талдау әдісін қолдана отырып, электр энергиясын беру және тарату бойынша көрсетілетін қызметтерге өңірлік электр желілік компаниялардың тарифтерін есептеу рәсімдерін айқындайды.</w:t>
      </w:r>
      <w:r>
        <w:br/>
      </w:r>
      <w:r>
        <w:rPr>
          <w:rFonts w:ascii="Times New Roman"/>
          <w:b w:val="false"/>
          <w:i w:val="false"/>
          <w:color w:val="000000"/>
          <w:sz w:val="28"/>
        </w:rPr>
        <w:t>
</w:t>
      </w:r>
      <w:r>
        <w:rPr>
          <w:rFonts w:ascii="Times New Roman"/>
          <w:b w:val="false"/>
          <w:i w:val="false"/>
          <w:color w:val="000000"/>
          <w:sz w:val="28"/>
        </w:rPr>
        <w:t>
      4. Салыстырмалы талдау әдісі:</w:t>
      </w:r>
      <w:r>
        <w:br/>
      </w:r>
      <w:r>
        <w:rPr>
          <w:rFonts w:ascii="Times New Roman"/>
          <w:b w:val="false"/>
          <w:i w:val="false"/>
          <w:color w:val="000000"/>
          <w:sz w:val="28"/>
        </w:rPr>
        <w:t>
</w:t>
      </w:r>
      <w:r>
        <w:rPr>
          <w:rFonts w:ascii="Times New Roman"/>
          <w:b w:val="false"/>
          <w:i w:val="false"/>
          <w:color w:val="000000"/>
          <w:sz w:val="28"/>
        </w:rPr>
        <w:t>
      1) өңірлік электр желілік компаниялардың қызметі тиімділігінің басқа өңірлік электр желілік компаниялардың қызметімен салыстырмалы талдау нәтижесінде өлшемдерін айқындауды;</w:t>
      </w:r>
      <w:r>
        <w:br/>
      </w:r>
      <w:r>
        <w:rPr>
          <w:rFonts w:ascii="Times New Roman"/>
          <w:b w:val="false"/>
          <w:i w:val="false"/>
          <w:color w:val="000000"/>
          <w:sz w:val="28"/>
        </w:rPr>
        <w:t>
</w:t>
      </w:r>
      <w:r>
        <w:rPr>
          <w:rFonts w:ascii="Times New Roman"/>
          <w:b w:val="false"/>
          <w:i w:val="false"/>
          <w:color w:val="000000"/>
          <w:sz w:val="28"/>
        </w:rPr>
        <w:t>
      2) әр өңірлік электр желілік компания үшін осы Әдістемеге сәйкес тиімділіктің белгілі бір өлшеміне түзетілген, тарифте шығындарды ескеру арқылы қызмет тиімділігін арттыру бойынша міндетті белгілеуді;</w:t>
      </w:r>
      <w:r>
        <w:br/>
      </w:r>
      <w:r>
        <w:rPr>
          <w:rFonts w:ascii="Times New Roman"/>
          <w:b w:val="false"/>
          <w:i w:val="false"/>
          <w:color w:val="000000"/>
          <w:sz w:val="28"/>
        </w:rPr>
        <w:t>
</w:t>
      </w:r>
      <w:r>
        <w:rPr>
          <w:rFonts w:ascii="Times New Roman"/>
          <w:b w:val="false"/>
          <w:i w:val="false"/>
          <w:color w:val="000000"/>
          <w:sz w:val="28"/>
        </w:rPr>
        <w:t>
      3) өңірлік электр желілік компаниялардың тарифінде амортизациялық аударымдар мен пайданы қоса инвестициялық құрамдасты есептеуді көздейді.</w:t>
      </w:r>
    </w:p>
    <w:bookmarkEnd w:id="4"/>
    <w:bookmarkStart w:name="z19" w:id="5"/>
    <w:p>
      <w:pPr>
        <w:spacing w:after="0"/>
        <w:ind w:left="0"/>
        <w:jc w:val="left"/>
      </w:pPr>
      <w:r>
        <w:rPr>
          <w:rFonts w:ascii="Times New Roman"/>
          <w:b/>
          <w:i w:val="false"/>
          <w:color w:val="000000"/>
        </w:rPr>
        <w:t xml:space="preserve"> 
2. Өңірлік электр желілік компаниялардың жұмыс істеу</w:t>
      </w:r>
      <w:r>
        <w:br/>
      </w:r>
      <w:r>
        <w:rPr>
          <w:rFonts w:ascii="Times New Roman"/>
          <w:b/>
          <w:i w:val="false"/>
          <w:color w:val="000000"/>
        </w:rPr>
        <w:t>
тиімділігін салыстырмалы талдау үшін көрсеткіштерді таңдау</w:t>
      </w:r>
    </w:p>
    <w:bookmarkEnd w:id="5"/>
    <w:bookmarkStart w:name="z20" w:id="6"/>
    <w:p>
      <w:pPr>
        <w:spacing w:after="0"/>
        <w:ind w:left="0"/>
        <w:jc w:val="both"/>
      </w:pPr>
      <w:r>
        <w:rPr>
          <w:rFonts w:ascii="Times New Roman"/>
          <w:b w:val="false"/>
          <w:i w:val="false"/>
          <w:color w:val="000000"/>
          <w:sz w:val="28"/>
        </w:rPr>
        <w:t>
      5. Өңірлік электр желілік компаниялар ұсынған ақпараттан өңірлік электр желілік компаниялардың жұмыс істеу тиімділігіне салыстырмалы талдау жүргізу үшін көрсеткіштерді: нәтижелілік және факторлық белгілерді таңдау жүзеге асырылады.</w:t>
      </w:r>
      <w:r>
        <w:br/>
      </w:r>
      <w:r>
        <w:rPr>
          <w:rFonts w:ascii="Times New Roman"/>
          <w:b w:val="false"/>
          <w:i w:val="false"/>
          <w:color w:val="000000"/>
          <w:sz w:val="28"/>
        </w:rPr>
        <w:t>
      Салыстырмалы талдау кейінгі төрт және одан астам жылдары тарифті бірінші жылы бекіткенде салыстырмалы талдау жүргізу кезінде пайдаланылған сол факторлық белгілердің негізінде жүргізіледі. Факторлық белгілердің мәндері негіздеуші материалдармен расталған алдыңғы күнтізбелік жылдағы өндірістік және қаржылық көрсеткіштері туралы ақпараттың негізінде анықталады.</w:t>
      </w:r>
      <w:r>
        <w:br/>
      </w:r>
      <w:r>
        <w:rPr>
          <w:rFonts w:ascii="Times New Roman"/>
          <w:b w:val="false"/>
          <w:i w:val="false"/>
          <w:color w:val="000000"/>
          <w:sz w:val="28"/>
        </w:rPr>
        <w:t>
</w:t>
      </w:r>
      <w:r>
        <w:rPr>
          <w:rFonts w:ascii="Times New Roman"/>
          <w:b w:val="false"/>
          <w:i w:val="false"/>
          <w:color w:val="000000"/>
          <w:sz w:val="28"/>
        </w:rPr>
        <w:t>
      6. Әрбір өңірлік электр желілік компанияның нәтижелілік белгісі оның қызметінің тиімділігін тікелей көрсетеді және барлық өңірлік электр желілік компаниялардың қызметтерінің өткен талданатын кезең үшін жиынтық тиімділігінің нәтижелерге ықпал ету шамасын жанама көрсетеді және келесі жылдарға тарифті түзету үшін қолданылады. Салыстырмалы талдаудың нәтижелілік белгісі (шығу факторы) электр энергиясын беру және тарату қызметтерін көрсетуге арналған (өңірлік электр желілік компаниялардың бақыланбайтын шығындары мен амортизацияны қоспағанда) алдыңғы күнтізбелік жылдағы өңірлік электр желілік компаниялардың нақты шығындары болып табылады.</w:t>
      </w:r>
      <w:r>
        <w:br/>
      </w:r>
      <w:r>
        <w:rPr>
          <w:rFonts w:ascii="Times New Roman"/>
          <w:b w:val="false"/>
          <w:i w:val="false"/>
          <w:color w:val="000000"/>
          <w:sz w:val="28"/>
        </w:rPr>
        <w:t>
</w:t>
      </w:r>
      <w:r>
        <w:rPr>
          <w:rFonts w:ascii="Times New Roman"/>
          <w:b w:val="false"/>
          <w:i w:val="false"/>
          <w:color w:val="000000"/>
          <w:sz w:val="28"/>
        </w:rPr>
        <w:t>
      7. Өңірлік электр желілік компаниялардың тиімді жұмыс істеуіне салыстырмалы талдаудың факторлық белгілері (кіру деректері) нәтижелілік белгінің (шығу деректері) шамасына және ресурстарды пайдаланудың нәтижелілігінің деңгейіне елеулі әсер ететін белгілер болып табылады. Факторлық белгілер ретінде мына көрсеткіштер пайдаланылады:</w:t>
      </w:r>
      <w:r>
        <w:br/>
      </w:r>
      <w:r>
        <w:rPr>
          <w:rFonts w:ascii="Times New Roman"/>
          <w:b w:val="false"/>
          <w:i w:val="false"/>
          <w:color w:val="000000"/>
          <w:sz w:val="28"/>
        </w:rPr>
        <w:t>
</w:t>
      </w:r>
      <w:r>
        <w:rPr>
          <w:rFonts w:ascii="Times New Roman"/>
          <w:b w:val="false"/>
          <w:i w:val="false"/>
          <w:color w:val="000000"/>
          <w:sz w:val="28"/>
        </w:rPr>
        <w:t>
      1) қызмет көрсету аумағының алаңы;</w:t>
      </w:r>
      <w:r>
        <w:br/>
      </w:r>
      <w:r>
        <w:rPr>
          <w:rFonts w:ascii="Times New Roman"/>
          <w:b w:val="false"/>
          <w:i w:val="false"/>
          <w:color w:val="000000"/>
          <w:sz w:val="28"/>
        </w:rPr>
        <w:t>
</w:t>
      </w:r>
      <w:r>
        <w:rPr>
          <w:rFonts w:ascii="Times New Roman"/>
          <w:b w:val="false"/>
          <w:i w:val="false"/>
          <w:color w:val="000000"/>
          <w:sz w:val="28"/>
        </w:rPr>
        <w:t>
      2) қосылған тұтынушылар (абоненттер) саны;</w:t>
      </w:r>
      <w:r>
        <w:br/>
      </w:r>
      <w:r>
        <w:rPr>
          <w:rFonts w:ascii="Times New Roman"/>
          <w:b w:val="false"/>
          <w:i w:val="false"/>
          <w:color w:val="000000"/>
          <w:sz w:val="28"/>
        </w:rPr>
        <w:t>
</w:t>
      </w:r>
      <w:r>
        <w:rPr>
          <w:rFonts w:ascii="Times New Roman"/>
          <w:b w:val="false"/>
          <w:i w:val="false"/>
          <w:color w:val="000000"/>
          <w:sz w:val="28"/>
        </w:rPr>
        <w:t>
      3) электр берілісі желілерінің жалпы ұзындығы;</w:t>
      </w:r>
      <w:r>
        <w:br/>
      </w:r>
      <w:r>
        <w:rPr>
          <w:rFonts w:ascii="Times New Roman"/>
          <w:b w:val="false"/>
          <w:i w:val="false"/>
          <w:color w:val="000000"/>
          <w:sz w:val="28"/>
        </w:rPr>
        <w:t>
</w:t>
      </w:r>
      <w:r>
        <w:rPr>
          <w:rFonts w:ascii="Times New Roman"/>
          <w:b w:val="false"/>
          <w:i w:val="false"/>
          <w:color w:val="000000"/>
          <w:sz w:val="28"/>
        </w:rPr>
        <w:t>
      4) күштік трансформаторлар саны;</w:t>
      </w:r>
      <w:r>
        <w:br/>
      </w:r>
      <w:r>
        <w:rPr>
          <w:rFonts w:ascii="Times New Roman"/>
          <w:b w:val="false"/>
          <w:i w:val="false"/>
          <w:color w:val="000000"/>
          <w:sz w:val="28"/>
        </w:rPr>
        <w:t>
</w:t>
      </w:r>
      <w:r>
        <w:rPr>
          <w:rFonts w:ascii="Times New Roman"/>
          <w:b w:val="false"/>
          <w:i w:val="false"/>
          <w:color w:val="000000"/>
          <w:sz w:val="28"/>
        </w:rPr>
        <w:t>
      5) күштік трансформаторлардың жалпы қуаты;</w:t>
      </w:r>
      <w:r>
        <w:br/>
      </w:r>
      <w:r>
        <w:rPr>
          <w:rFonts w:ascii="Times New Roman"/>
          <w:b w:val="false"/>
          <w:i w:val="false"/>
          <w:color w:val="000000"/>
          <w:sz w:val="28"/>
        </w:rPr>
        <w:t>
</w:t>
      </w:r>
      <w:r>
        <w:rPr>
          <w:rFonts w:ascii="Times New Roman"/>
          <w:b w:val="false"/>
          <w:i w:val="false"/>
          <w:color w:val="000000"/>
          <w:sz w:val="28"/>
        </w:rPr>
        <w:t>
      6) электр желілеріндегі жыл бойы тіркелген ең көп жүктеме;</w:t>
      </w:r>
      <w:r>
        <w:br/>
      </w:r>
      <w:r>
        <w:rPr>
          <w:rFonts w:ascii="Times New Roman"/>
          <w:b w:val="false"/>
          <w:i w:val="false"/>
          <w:color w:val="000000"/>
          <w:sz w:val="28"/>
        </w:rPr>
        <w:t>
</w:t>
      </w:r>
      <w:r>
        <w:rPr>
          <w:rFonts w:ascii="Times New Roman"/>
          <w:b w:val="false"/>
          <w:i w:val="false"/>
          <w:color w:val="000000"/>
          <w:sz w:val="28"/>
        </w:rPr>
        <w:t>
      7) өткен күнтізбелік жыл ішінде электр желілеріндегі электр энергиясының нақты ысыраптары;</w:t>
      </w:r>
      <w:r>
        <w:br/>
      </w:r>
      <w:r>
        <w:rPr>
          <w:rFonts w:ascii="Times New Roman"/>
          <w:b w:val="false"/>
          <w:i w:val="false"/>
          <w:color w:val="000000"/>
          <w:sz w:val="28"/>
        </w:rPr>
        <w:t>
</w:t>
      </w:r>
      <w:r>
        <w:rPr>
          <w:rFonts w:ascii="Times New Roman"/>
          <w:b w:val="false"/>
          <w:i w:val="false"/>
          <w:color w:val="000000"/>
          <w:sz w:val="28"/>
        </w:rPr>
        <w:t>
      8) күнтізбелік жыл ішінде электр энергиясын беру көлемі.</w:t>
      </w:r>
    </w:p>
    <w:bookmarkEnd w:id="6"/>
    <w:bookmarkStart w:name="z31" w:id="7"/>
    <w:p>
      <w:pPr>
        <w:spacing w:after="0"/>
        <w:ind w:left="0"/>
        <w:jc w:val="left"/>
      </w:pPr>
      <w:r>
        <w:rPr>
          <w:rFonts w:ascii="Times New Roman"/>
          <w:b/>
          <w:i w:val="false"/>
          <w:color w:val="000000"/>
        </w:rPr>
        <w:t xml:space="preserve"> 
3. Өңірлік электр желілік компаниялардың жұмыс істеу</w:t>
      </w:r>
      <w:r>
        <w:br/>
      </w:r>
      <w:r>
        <w:rPr>
          <w:rFonts w:ascii="Times New Roman"/>
          <w:b/>
          <w:i w:val="false"/>
          <w:color w:val="000000"/>
        </w:rPr>
        <w:t>
тиімділігін салыстырмалы талдау</w:t>
      </w:r>
    </w:p>
    <w:bookmarkEnd w:id="7"/>
    <w:bookmarkStart w:name="z32" w:id="8"/>
    <w:p>
      <w:pPr>
        <w:spacing w:after="0"/>
        <w:ind w:left="0"/>
        <w:jc w:val="both"/>
      </w:pPr>
      <w:r>
        <w:rPr>
          <w:rFonts w:ascii="Times New Roman"/>
          <w:b w:val="false"/>
          <w:i w:val="false"/>
          <w:color w:val="000000"/>
          <w:sz w:val="28"/>
        </w:rPr>
        <w:t>
      8. Салыстырмалы талдауды жүргізу үшін өңірлік электр желілік компаниялар тобының нәтижелілік белгілерінің жиынтығы мынадай түрде беріледі:</w:t>
      </w:r>
    </w:p>
    <w:bookmarkEnd w:id="8"/>
    <w:p>
      <w:pPr>
        <w:spacing w:after="0"/>
        <w:ind w:left="0"/>
        <w:jc w:val="both"/>
      </w:pPr>
      <w:r>
        <w:rPr>
          <w:rFonts w:ascii="Times New Roman"/>
          <w:b w:val="false"/>
          <w:i w:val="false"/>
          <w:color w:val="000000"/>
          <w:sz w:val="28"/>
        </w:rPr>
        <w:t>      Y</w:t>
      </w:r>
      <w:r>
        <w:rPr>
          <w:rFonts w:ascii="Times New Roman"/>
          <w:b w:val="false"/>
          <w:i w:val="false"/>
          <w:color w:val="000000"/>
          <w:vertAlign w:val="subscript"/>
        </w:rPr>
        <w:t>i</w:t>
      </w:r>
      <w:r>
        <w:rPr>
          <w:rFonts w:ascii="Times New Roman"/>
          <w:b w:val="false"/>
          <w:i w:val="false"/>
          <w:color w:val="000000"/>
          <w:sz w:val="28"/>
        </w:rPr>
        <w:t xml:space="preserve"> = y</w:t>
      </w:r>
      <w:r>
        <w:rPr>
          <w:rFonts w:ascii="Times New Roman"/>
          <w:b w:val="false"/>
          <w:i w:val="false"/>
          <w:color w:val="000000"/>
          <w:vertAlign w:val="subscript"/>
        </w:rPr>
        <w:t>1</w:t>
      </w:r>
      <w:r>
        <w:rPr>
          <w:rFonts w:ascii="Times New Roman"/>
          <w:b w:val="false"/>
          <w:i w:val="false"/>
          <w:color w:val="000000"/>
          <w:sz w:val="28"/>
        </w:rPr>
        <w:t>, y</w:t>
      </w:r>
      <w:r>
        <w:rPr>
          <w:rFonts w:ascii="Times New Roman"/>
          <w:b w:val="false"/>
          <w:i w:val="false"/>
          <w:color w:val="000000"/>
          <w:vertAlign w:val="subscript"/>
        </w:rPr>
        <w:t>2</w:t>
      </w:r>
      <w:r>
        <w:rPr>
          <w:rFonts w:ascii="Times New Roman"/>
          <w:b w:val="false"/>
          <w:i w:val="false"/>
          <w:color w:val="000000"/>
          <w:sz w:val="28"/>
        </w:rPr>
        <w:t>, …, y</w:t>
      </w:r>
      <w:r>
        <w:rPr>
          <w:rFonts w:ascii="Times New Roman"/>
          <w:b w:val="false"/>
          <w:i w:val="false"/>
          <w:color w:val="000000"/>
          <w:vertAlign w:val="subscript"/>
        </w:rPr>
        <w:t>n</w:t>
      </w:r>
      <w:r>
        <w:rPr>
          <w:rFonts w:ascii="Times New Roman"/>
          <w:b w:val="false"/>
          <w:i w:val="false"/>
          <w:color w:val="000000"/>
          <w:sz w:val="28"/>
        </w:rPr>
        <w:t>                   (1),</w:t>
      </w:r>
    </w:p>
    <w:bookmarkStart w:name="z33" w:id="9"/>
    <w:p>
      <w:pPr>
        <w:spacing w:after="0"/>
        <w:ind w:left="0"/>
        <w:jc w:val="both"/>
      </w:pPr>
      <w:r>
        <w:rPr>
          <w:rFonts w:ascii="Times New Roman"/>
          <w:b w:val="false"/>
          <w:i w:val="false"/>
          <w:color w:val="000000"/>
          <w:sz w:val="28"/>
        </w:rPr>
        <w:t>      ұндағы:</w:t>
      </w:r>
      <w:r>
        <w:br/>
      </w:r>
      <w:r>
        <w:rPr>
          <w:rFonts w:ascii="Times New Roman"/>
          <w:b w:val="false"/>
          <w:i w:val="false"/>
          <w:color w:val="000000"/>
          <w:sz w:val="28"/>
        </w:rPr>
        <w:t>
      і = 1, 2,.7.., n – топтағы өңірлік электр желілік компаниялардың саны;</w:t>
      </w:r>
      <w:r>
        <w:br/>
      </w:r>
      <w:r>
        <w:rPr>
          <w:rFonts w:ascii="Times New Roman"/>
          <w:b w:val="false"/>
          <w:i w:val="false"/>
          <w:color w:val="000000"/>
          <w:sz w:val="28"/>
        </w:rPr>
        <w:t>
      y</w:t>
      </w:r>
      <w:r>
        <w:rPr>
          <w:rFonts w:ascii="Times New Roman"/>
          <w:b w:val="false"/>
          <w:i w:val="false"/>
          <w:color w:val="000000"/>
          <w:vertAlign w:val="subscript"/>
        </w:rPr>
        <w:t>1</w:t>
      </w:r>
      <w:r>
        <w:rPr>
          <w:rFonts w:ascii="Times New Roman"/>
          <w:b w:val="false"/>
          <w:i w:val="false"/>
          <w:color w:val="000000"/>
          <w:sz w:val="28"/>
        </w:rPr>
        <w:t>, y</w:t>
      </w:r>
      <w:r>
        <w:rPr>
          <w:rFonts w:ascii="Times New Roman"/>
          <w:b w:val="false"/>
          <w:i w:val="false"/>
          <w:color w:val="000000"/>
          <w:vertAlign w:val="subscript"/>
        </w:rPr>
        <w:t>2</w:t>
      </w:r>
      <w:r>
        <w:rPr>
          <w:rFonts w:ascii="Times New Roman"/>
          <w:b w:val="false"/>
          <w:i w:val="false"/>
          <w:color w:val="000000"/>
          <w:sz w:val="28"/>
        </w:rPr>
        <w:t>, …, y</w:t>
      </w:r>
      <w:r>
        <w:rPr>
          <w:rFonts w:ascii="Times New Roman"/>
          <w:b w:val="false"/>
          <w:i w:val="false"/>
          <w:color w:val="000000"/>
          <w:vertAlign w:val="subscript"/>
        </w:rPr>
        <w:t>n</w:t>
      </w:r>
      <w:r>
        <w:rPr>
          <w:rFonts w:ascii="Times New Roman"/>
          <w:b w:val="false"/>
          <w:i w:val="false"/>
          <w:color w:val="000000"/>
          <w:sz w:val="28"/>
        </w:rPr>
        <w:t xml:space="preserve"> – бақыланбайтын шығындар мен амортизацияны шегере отырып, күнтізбелік жыл ішінде қызметтер көрсетуге жұмсалған өңірлік электр желілік компаниялардың нақты шығындары (тиімділік белгісі).</w:t>
      </w:r>
      <w:r>
        <w:br/>
      </w:r>
      <w:r>
        <w:rPr>
          <w:rFonts w:ascii="Times New Roman"/>
          <w:b w:val="false"/>
          <w:i w:val="false"/>
          <w:color w:val="000000"/>
          <w:sz w:val="28"/>
        </w:rPr>
        <w:t>
      9. Салыстырмалы талдауды жүргізуге арналған өңірлік электр желілік компаниялар тобының факторлық белгілерінің жиынтығы мәндер матрицасы түрінде беріледі:</w:t>
      </w:r>
    </w:p>
    <w:bookmarkEnd w:id="9"/>
    <w:p>
      <w:pPr>
        <w:spacing w:after="0"/>
        <w:ind w:left="0"/>
        <w:jc w:val="both"/>
      </w:pPr>
      <w:r>
        <w:drawing>
          <wp:inline distT="0" distB="0" distL="0" distR="0">
            <wp:extent cx="27686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68600" cy="1435100"/>
                    </a:xfrm>
                    <a:prstGeom prst="rect">
                      <a:avLst/>
                    </a:prstGeom>
                  </pic:spPr>
                </pic:pic>
              </a:graphicData>
            </a:graphic>
          </wp:inline>
        </w:drawing>
      </w:r>
      <w:r>
        <w:rPr>
          <w:rFonts w:ascii="Times New Roman"/>
          <w:b w:val="false"/>
          <w:i w:val="false"/>
          <w:color w:val="000000"/>
          <w:sz w:val="28"/>
        </w:rPr>
        <w:t>      (2),</w:t>
      </w:r>
    </w:p>
    <w:bookmarkStart w:name="z34" w:id="10"/>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і = 1, 2,.., n – топтардағы өңірлік электр желілік компаниялардың саны;</w:t>
      </w:r>
      <w:r>
        <w:br/>
      </w:r>
      <w:r>
        <w:rPr>
          <w:rFonts w:ascii="Times New Roman"/>
          <w:b w:val="false"/>
          <w:i w:val="false"/>
          <w:color w:val="000000"/>
          <w:sz w:val="28"/>
        </w:rPr>
        <w:t>
      m – салыстырмалы талдауда пайдаланылатын факторлық белгілерді бірдейлендіргіш;</w:t>
      </w:r>
      <w:r>
        <w:br/>
      </w:r>
      <w:r>
        <w:rPr>
          <w:rFonts w:ascii="Times New Roman"/>
          <w:b w:val="false"/>
          <w:i w:val="false"/>
          <w:color w:val="000000"/>
          <w:sz w:val="28"/>
        </w:rPr>
        <w:t>
      x</w:t>
      </w:r>
      <w:r>
        <w:rPr>
          <w:rFonts w:ascii="Times New Roman"/>
          <w:b w:val="false"/>
          <w:i w:val="false"/>
          <w:color w:val="000000"/>
          <w:vertAlign w:val="subscript"/>
        </w:rPr>
        <w:t>mi</w:t>
      </w:r>
      <w:r>
        <w:rPr>
          <w:rFonts w:ascii="Times New Roman"/>
          <w:b w:val="false"/>
          <w:i w:val="false"/>
          <w:color w:val="000000"/>
          <w:sz w:val="28"/>
        </w:rPr>
        <w:t xml:space="preserve"> – өңірлік электр желілік компаниялардың і-бойынша m факторлық белгісінің мәні.</w:t>
      </w:r>
      <w:r>
        <w:br/>
      </w:r>
      <w:r>
        <w:rPr>
          <w:rFonts w:ascii="Times New Roman"/>
          <w:b w:val="false"/>
          <w:i w:val="false"/>
          <w:color w:val="000000"/>
          <w:sz w:val="28"/>
        </w:rPr>
        <w:t>
      10. өңірлік электр желілік компаниялардың жұмыс істеуінің тиімділігін салыстырмалы талдау өңірлік электр желілік компаниялардың тобы бойынша регрессиялық тәуелділікті құру жолымен жүзеге асырылады.</w:t>
      </w:r>
      <w:r>
        <w:br/>
      </w:r>
      <w:r>
        <w:rPr>
          <w:rFonts w:ascii="Times New Roman"/>
          <w:b w:val="false"/>
          <w:i w:val="false"/>
          <w:color w:val="000000"/>
          <w:sz w:val="28"/>
        </w:rPr>
        <w:t>
      Барлық өңірлік электр желілік компаниялар бір топқа құрылады.</w:t>
      </w:r>
      <w:r>
        <w:br/>
      </w:r>
      <w:r>
        <w:rPr>
          <w:rFonts w:ascii="Times New Roman"/>
          <w:b w:val="false"/>
          <w:i w:val="false"/>
          <w:color w:val="000000"/>
          <w:sz w:val="28"/>
        </w:rPr>
        <w:t>
</w:t>
      </w:r>
      <w:r>
        <w:rPr>
          <w:rFonts w:ascii="Times New Roman"/>
          <w:b w:val="false"/>
          <w:i w:val="false"/>
          <w:color w:val="000000"/>
          <w:sz w:val="28"/>
        </w:rPr>
        <w:t>
      11. Регрессиялық талдауды жүргізу Ү нәтижелілік белгісі мен Х</w:t>
      </w:r>
      <w:r>
        <w:rPr>
          <w:rFonts w:ascii="Times New Roman"/>
          <w:b w:val="false"/>
          <w:i w:val="false"/>
          <w:color w:val="000000"/>
          <w:vertAlign w:val="subscript"/>
        </w:rPr>
        <w:t>m</w:t>
      </w:r>
      <w:r>
        <w:rPr>
          <w:rFonts w:ascii="Times New Roman"/>
          <w:b w:val="false"/>
          <w:i w:val="false"/>
          <w:color w:val="000000"/>
          <w:sz w:val="28"/>
        </w:rPr>
        <w:t xml:space="preserve"> факторлық белгілер жиынтығы арасындағы талдамалық тәуелділікті алудан тұрады:</w:t>
      </w:r>
    </w:p>
    <w:bookmarkEnd w:id="10"/>
    <w:p>
      <w:pPr>
        <w:spacing w:after="0"/>
        <w:ind w:left="0"/>
        <w:jc w:val="both"/>
      </w:pPr>
      <w:r>
        <w:rPr>
          <w:rFonts w:ascii="Times New Roman"/>
          <w:b w:val="false"/>
          <w:i w:val="false"/>
          <w:color w:val="000000"/>
          <w:sz w:val="28"/>
        </w:rPr>
        <w:t>      Y = a</w:t>
      </w:r>
      <w:r>
        <w:rPr>
          <w:rFonts w:ascii="Times New Roman"/>
          <w:b w:val="false"/>
          <w:i w:val="false"/>
          <w:color w:val="000000"/>
          <w:vertAlign w:val="subscript"/>
        </w:rPr>
        <w:t>0</w:t>
      </w:r>
      <w:r>
        <w:rPr>
          <w:rFonts w:ascii="Times New Roman"/>
          <w:b w:val="false"/>
          <w:i w:val="false"/>
          <w:color w:val="000000"/>
          <w:sz w:val="28"/>
        </w:rPr>
        <w:t xml:space="preserve"> + a</w:t>
      </w:r>
      <w:r>
        <w:rPr>
          <w:rFonts w:ascii="Times New Roman"/>
          <w:b w:val="false"/>
          <w:i w:val="false"/>
          <w:color w:val="000000"/>
          <w:vertAlign w:val="subscript"/>
        </w:rPr>
        <w:t>1</w:t>
      </w:r>
      <w:r>
        <w:rPr>
          <w:rFonts w:ascii="Times New Roman"/>
          <w:b w:val="false"/>
          <w:i w:val="false"/>
          <w:color w:val="000000"/>
          <w:sz w:val="28"/>
        </w:rPr>
        <w:t>X</w:t>
      </w:r>
      <w:r>
        <w:rPr>
          <w:rFonts w:ascii="Times New Roman"/>
          <w:b w:val="false"/>
          <w:i w:val="false"/>
          <w:color w:val="000000"/>
          <w:vertAlign w:val="subscript"/>
        </w:rPr>
        <w:t>1</w:t>
      </w:r>
      <w:r>
        <w:rPr>
          <w:rFonts w:ascii="Times New Roman"/>
          <w:b w:val="false"/>
          <w:i w:val="false"/>
          <w:color w:val="000000"/>
          <w:sz w:val="28"/>
        </w:rPr>
        <w:t xml:space="preserve"> + a</w:t>
      </w:r>
      <w:r>
        <w:rPr>
          <w:rFonts w:ascii="Times New Roman"/>
          <w:b w:val="false"/>
          <w:i w:val="false"/>
          <w:color w:val="000000"/>
          <w:vertAlign w:val="subscript"/>
        </w:rPr>
        <w:t>2</w:t>
      </w:r>
      <w:r>
        <w:rPr>
          <w:rFonts w:ascii="Times New Roman"/>
          <w:b w:val="false"/>
          <w:i w:val="false"/>
          <w:color w:val="000000"/>
          <w:sz w:val="28"/>
        </w:rPr>
        <w:t>X</w:t>
      </w:r>
      <w:r>
        <w:rPr>
          <w:rFonts w:ascii="Times New Roman"/>
          <w:b w:val="false"/>
          <w:i w:val="false"/>
          <w:color w:val="000000"/>
          <w:vertAlign w:val="subscript"/>
        </w:rPr>
        <w:t>2</w:t>
      </w:r>
      <w:r>
        <w:rPr>
          <w:rFonts w:ascii="Times New Roman"/>
          <w:b w:val="false"/>
          <w:i w:val="false"/>
          <w:color w:val="000000"/>
          <w:sz w:val="28"/>
        </w:rPr>
        <w:t xml:space="preserve"> + … + a</w:t>
      </w:r>
      <w:r>
        <w:rPr>
          <w:rFonts w:ascii="Times New Roman"/>
          <w:b w:val="false"/>
          <w:i w:val="false"/>
          <w:color w:val="000000"/>
          <w:vertAlign w:val="subscript"/>
        </w:rPr>
        <w:t>m</w:t>
      </w:r>
      <w:r>
        <w:rPr>
          <w:rFonts w:ascii="Times New Roman"/>
          <w:b w:val="false"/>
          <w:i w:val="false"/>
          <w:color w:val="000000"/>
          <w:sz w:val="28"/>
        </w:rPr>
        <w:t>X</w:t>
      </w:r>
      <w:r>
        <w:rPr>
          <w:rFonts w:ascii="Times New Roman"/>
          <w:b w:val="false"/>
          <w:i w:val="false"/>
          <w:color w:val="000000"/>
          <w:vertAlign w:val="subscript"/>
        </w:rPr>
        <w:t>m</w:t>
      </w:r>
      <w:r>
        <w:rPr>
          <w:rFonts w:ascii="Times New Roman"/>
          <w:b w:val="false"/>
          <w:i w:val="false"/>
          <w:color w:val="000000"/>
          <w:sz w:val="28"/>
        </w:rPr>
        <w:t xml:space="preserve"> (3),</w:t>
      </w:r>
    </w:p>
    <w:bookmarkStart w:name="z37" w:id="11"/>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m – салыстырмалы талдауда пайдаланылатын факторлық белгілердің бірдейлендіргіші;</w:t>
      </w:r>
      <w:r>
        <w:br/>
      </w:r>
      <w:r>
        <w:rPr>
          <w:rFonts w:ascii="Times New Roman"/>
          <w:b w:val="false"/>
          <w:i w:val="false"/>
          <w:color w:val="000000"/>
          <w:sz w:val="28"/>
        </w:rPr>
        <w:t>
      а</w:t>
      </w:r>
      <w:r>
        <w:rPr>
          <w:rFonts w:ascii="Times New Roman"/>
          <w:b w:val="false"/>
          <w:i w:val="false"/>
          <w:color w:val="000000"/>
          <w:vertAlign w:val="subscript"/>
        </w:rPr>
        <w:t>0</w:t>
      </w:r>
      <w:r>
        <w:rPr>
          <w:rFonts w:ascii="Times New Roman"/>
          <w:b w:val="false"/>
          <w:i w:val="false"/>
          <w:color w:val="000000"/>
          <w:sz w:val="28"/>
        </w:rPr>
        <w:t>, а</w:t>
      </w:r>
      <w:r>
        <w:rPr>
          <w:rFonts w:ascii="Times New Roman"/>
          <w:b w:val="false"/>
          <w:i w:val="false"/>
          <w:color w:val="000000"/>
          <w:vertAlign w:val="subscript"/>
        </w:rPr>
        <w:t>1</w:t>
      </w:r>
      <w:r>
        <w:rPr>
          <w:rFonts w:ascii="Times New Roman"/>
          <w:b w:val="false"/>
          <w:i w:val="false"/>
          <w:color w:val="000000"/>
          <w:sz w:val="28"/>
        </w:rPr>
        <w:t>, а</w:t>
      </w:r>
      <w:r>
        <w:rPr>
          <w:rFonts w:ascii="Times New Roman"/>
          <w:b w:val="false"/>
          <w:i w:val="false"/>
          <w:color w:val="000000"/>
          <w:vertAlign w:val="subscript"/>
        </w:rPr>
        <w:t>2</w:t>
      </w:r>
      <w:r>
        <w:rPr>
          <w:rFonts w:ascii="Times New Roman"/>
          <w:b w:val="false"/>
          <w:i w:val="false"/>
          <w:color w:val="000000"/>
          <w:sz w:val="28"/>
        </w:rPr>
        <w:t>, а</w:t>
      </w:r>
      <w:r>
        <w:rPr>
          <w:rFonts w:ascii="Times New Roman"/>
          <w:b w:val="false"/>
          <w:i w:val="false"/>
          <w:color w:val="000000"/>
          <w:vertAlign w:val="subscript"/>
        </w:rPr>
        <w:t>m</w:t>
      </w:r>
      <w:r>
        <w:rPr>
          <w:rFonts w:ascii="Times New Roman"/>
          <w:b w:val="false"/>
          <w:i w:val="false"/>
          <w:color w:val="000000"/>
          <w:sz w:val="28"/>
        </w:rPr>
        <w:t xml:space="preserve"> - Х</w:t>
      </w:r>
      <w:r>
        <w:rPr>
          <w:rFonts w:ascii="Times New Roman"/>
          <w:b w:val="false"/>
          <w:i w:val="false"/>
          <w:color w:val="000000"/>
          <w:vertAlign w:val="subscript"/>
        </w:rPr>
        <w:t>m</w:t>
      </w:r>
      <w:r>
        <w:rPr>
          <w:rFonts w:ascii="Times New Roman"/>
          <w:b w:val="false"/>
          <w:i w:val="false"/>
          <w:color w:val="000000"/>
          <w:sz w:val="28"/>
        </w:rPr>
        <w:t xml:space="preserve"> факторлық белгісінің әрбірімен Ү нәтижелілік белгісінің байланысын анықтайтын регрессия коэффициенті.</w:t>
      </w:r>
      <w:r>
        <w:br/>
      </w:r>
      <w:r>
        <w:rPr>
          <w:rFonts w:ascii="Times New Roman"/>
          <w:b w:val="false"/>
          <w:i w:val="false"/>
          <w:color w:val="000000"/>
          <w:sz w:val="28"/>
        </w:rPr>
        <w:t>
      12. Регрессиялық талдау мынадай тәртіппен жүргізіледі:</w:t>
      </w:r>
      <w:r>
        <w:br/>
      </w:r>
      <w:r>
        <w:rPr>
          <w:rFonts w:ascii="Times New Roman"/>
          <w:b w:val="false"/>
          <w:i w:val="false"/>
          <w:color w:val="000000"/>
          <w:sz w:val="28"/>
        </w:rPr>
        <w:t>
      1) Регрессия теңдеуінің коэффициенттерін теңдеулер жүйесін шешу жолымен алу:</w:t>
      </w:r>
    </w:p>
    <w:bookmarkEnd w:id="11"/>
    <w:p>
      <w:pPr>
        <w:spacing w:after="0"/>
        <w:ind w:left="0"/>
        <w:jc w:val="both"/>
      </w:pPr>
      <w:r>
        <w:drawing>
          <wp:inline distT="0" distB="0" distL="0" distR="0">
            <wp:extent cx="53086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08600" cy="1955800"/>
                    </a:xfrm>
                    <a:prstGeom prst="rect">
                      <a:avLst/>
                    </a:prstGeom>
                  </pic:spPr>
                </pic:pic>
              </a:graphicData>
            </a:graphic>
          </wp:inline>
        </w:drawing>
      </w:r>
      <w:r>
        <w:rPr>
          <w:rFonts w:ascii="Times New Roman"/>
          <w:b w:val="false"/>
          <w:i w:val="false"/>
          <w:color w:val="000000"/>
          <w:sz w:val="28"/>
        </w:rPr>
        <w:t>      (4);</w:t>
      </w:r>
    </w:p>
    <w:bookmarkStart w:name="z36" w:id="12"/>
    <w:p>
      <w:pPr>
        <w:spacing w:after="0"/>
        <w:ind w:left="0"/>
        <w:jc w:val="both"/>
      </w:pPr>
      <w:r>
        <w:rPr>
          <w:rFonts w:ascii="Times New Roman"/>
          <w:b w:val="false"/>
          <w:i w:val="false"/>
          <w:color w:val="000000"/>
          <w:sz w:val="28"/>
        </w:rPr>
        <w:t>      2) Регрессияның алынған теңдеуінің статистикалық анықтығы мен коэффициенттер мәнділігін тексеру;</w:t>
      </w:r>
      <w:r>
        <w:br/>
      </w:r>
      <w:r>
        <w:rPr>
          <w:rFonts w:ascii="Times New Roman"/>
          <w:b w:val="false"/>
          <w:i w:val="false"/>
          <w:color w:val="000000"/>
          <w:sz w:val="28"/>
        </w:rPr>
        <w:t>
      Регрессиялық талдауды жүргізу үшін МS Excel «Талдау пакеті» баптауының «Регрессия» режимі пайдаланылады.</w:t>
      </w:r>
      <w:r>
        <w:br/>
      </w:r>
      <w:r>
        <w:rPr>
          <w:rFonts w:ascii="Times New Roman"/>
          <w:b w:val="false"/>
          <w:i w:val="false"/>
          <w:color w:val="000000"/>
          <w:sz w:val="28"/>
        </w:rPr>
        <w:t>
      13. Мыналар регрессиялық талдау нәтижесі болып табылады:</w:t>
      </w:r>
      <w:r>
        <w:br/>
      </w:r>
      <w:r>
        <w:rPr>
          <w:rFonts w:ascii="Times New Roman"/>
          <w:b w:val="false"/>
          <w:i w:val="false"/>
          <w:color w:val="000000"/>
          <w:sz w:val="28"/>
        </w:rPr>
        <w:t>
      1) әрбір өңірлік электр желілік компаниялар үшін: Х салыстырмалы талдаудың факторлық белгілері мен Ү нәтижелілік белгісінің мәндері арасындағы сәйкес регрессиялық тәуелділіктің болжанған нәтижелілік белгісінің мәні (y1</w:t>
      </w:r>
      <w:r>
        <w:rPr>
          <w:rFonts w:ascii="Times New Roman"/>
          <w:b w:val="false"/>
          <w:i w:val="false"/>
          <w:color w:val="000000"/>
          <w:vertAlign w:val="superscript"/>
        </w:rPr>
        <w:t>нәт</w:t>
      </w:r>
      <w:r>
        <w:rPr>
          <w:rFonts w:ascii="Times New Roman"/>
          <w:b w:val="false"/>
          <w:i w:val="false"/>
          <w:color w:val="000000"/>
          <w:sz w:val="28"/>
        </w:rPr>
        <w:t>, y2</w:t>
      </w:r>
      <w:r>
        <w:rPr>
          <w:rFonts w:ascii="Times New Roman"/>
          <w:b w:val="false"/>
          <w:i w:val="false"/>
          <w:color w:val="000000"/>
          <w:vertAlign w:val="superscript"/>
        </w:rPr>
        <w:t>нәт</w:t>
      </w:r>
      <w:r>
        <w:rPr>
          <w:rFonts w:ascii="Times New Roman"/>
          <w:b w:val="false"/>
          <w:i w:val="false"/>
          <w:color w:val="000000"/>
          <w:sz w:val="28"/>
        </w:rPr>
        <w:t>, …, yn</w:t>
      </w:r>
      <w:r>
        <w:rPr>
          <w:rFonts w:ascii="Times New Roman"/>
          <w:b w:val="false"/>
          <w:i w:val="false"/>
          <w:color w:val="000000"/>
          <w:vertAlign w:val="superscript"/>
        </w:rPr>
        <w:t>нәт</w:t>
      </w:r>
      <w:r>
        <w:rPr>
          <w:rFonts w:ascii="Times New Roman"/>
          <w:b w:val="false"/>
          <w:i w:val="false"/>
          <w:color w:val="000000"/>
          <w:sz w:val="28"/>
        </w:rPr>
        <w:t xml:space="preserve">) - регрессиялық тәуелділікке кірмеген Ү нәтижелілік белгісінің қалдықтарының мәндері </w:t>
      </w:r>
      <w:r>
        <w:rPr>
          <w:rFonts w:ascii="Times New Roman"/>
          <w:b w:val="false"/>
          <w:i w:val="false"/>
          <w:color w:val="000000"/>
          <w:vertAlign w:val="superscript"/>
        </w:rPr>
        <w:t>y</w:t>
      </w:r>
      <w:r>
        <w:rPr>
          <w:rFonts w:ascii="Times New Roman"/>
          <w:b w:val="false"/>
          <w:i w:val="false"/>
          <w:color w:val="000000"/>
          <w:sz w:val="28"/>
        </w:rPr>
        <w:t>1</w:t>
      </w:r>
      <w:r>
        <w:rPr>
          <w:rFonts w:ascii="Times New Roman"/>
          <w:b w:val="false"/>
          <w:i w:val="false"/>
          <w:color w:val="000000"/>
          <w:vertAlign w:val="superscript"/>
        </w:rPr>
        <w:t>қалд</w:t>
      </w:r>
      <w:r>
        <w:rPr>
          <w:rFonts w:ascii="Times New Roman"/>
          <w:b w:val="false"/>
          <w:i w:val="false"/>
          <w:color w:val="000000"/>
          <w:sz w:val="28"/>
        </w:rPr>
        <w:t xml:space="preserve">, </w:t>
      </w:r>
      <w:r>
        <w:rPr>
          <w:rFonts w:ascii="Times New Roman"/>
          <w:b w:val="false"/>
          <w:i w:val="false"/>
          <w:color w:val="000000"/>
          <w:vertAlign w:val="superscript"/>
        </w:rPr>
        <w:t>y</w:t>
      </w:r>
      <w:r>
        <w:rPr>
          <w:rFonts w:ascii="Times New Roman"/>
          <w:b w:val="false"/>
          <w:i w:val="false"/>
          <w:color w:val="000000"/>
          <w:sz w:val="28"/>
        </w:rPr>
        <w:t>2</w:t>
      </w:r>
      <w:r>
        <w:rPr>
          <w:rFonts w:ascii="Times New Roman"/>
          <w:b w:val="false"/>
          <w:i w:val="false"/>
          <w:color w:val="000000"/>
          <w:vertAlign w:val="superscript"/>
        </w:rPr>
        <w:t>қалд</w:t>
      </w:r>
      <w:r>
        <w:rPr>
          <w:rFonts w:ascii="Times New Roman"/>
          <w:b w:val="false"/>
          <w:i w:val="false"/>
          <w:color w:val="000000"/>
          <w:sz w:val="28"/>
        </w:rPr>
        <w:t xml:space="preserve">, …, </w:t>
      </w:r>
      <w:r>
        <w:rPr>
          <w:rFonts w:ascii="Times New Roman"/>
          <w:b w:val="false"/>
          <w:i w:val="false"/>
          <w:color w:val="000000"/>
          <w:vertAlign w:val="superscript"/>
        </w:rPr>
        <w:t>y</w:t>
      </w:r>
      <w:r>
        <w:rPr>
          <w:rFonts w:ascii="Times New Roman"/>
          <w:b w:val="false"/>
          <w:i w:val="false"/>
          <w:color w:val="000000"/>
          <w:sz w:val="28"/>
        </w:rPr>
        <w:t>n</w:t>
      </w:r>
      <w:r>
        <w:rPr>
          <w:rFonts w:ascii="Times New Roman"/>
          <w:b w:val="false"/>
          <w:i w:val="false"/>
          <w:color w:val="000000"/>
          <w:vertAlign w:val="superscript"/>
        </w:rPr>
        <w:t>қалд</w:t>
      </w:r>
      <w:r>
        <w:rPr>
          <w:rFonts w:ascii="Times New Roman"/>
          <w:b w:val="false"/>
          <w:i w:val="false"/>
          <w:color w:val="000000"/>
          <w:sz w:val="28"/>
        </w:rPr>
        <w:t>.</w:t>
      </w:r>
    </w:p>
    <w:bookmarkEnd w:id="12"/>
    <w:p>
      <w:pPr>
        <w:spacing w:after="0"/>
        <w:ind w:left="0"/>
        <w:jc w:val="both"/>
      </w:pPr>
      <w:r>
        <w:rPr>
          <w:rFonts w:ascii="Times New Roman"/>
          <w:b w:val="false"/>
          <w:i w:val="false"/>
          <w:color w:val="000000"/>
          <w:sz w:val="28"/>
        </w:rPr>
        <w:t>      уi = yi</w:t>
      </w:r>
      <w:r>
        <w:rPr>
          <w:rFonts w:ascii="Times New Roman"/>
          <w:b w:val="false"/>
          <w:i w:val="false"/>
          <w:color w:val="000000"/>
          <w:vertAlign w:val="superscript"/>
        </w:rPr>
        <w:t>нәт</w:t>
      </w:r>
      <w:r>
        <w:rPr>
          <w:rFonts w:ascii="Times New Roman"/>
          <w:b w:val="false"/>
          <w:i w:val="false"/>
          <w:color w:val="000000"/>
          <w:sz w:val="28"/>
        </w:rPr>
        <w:t>•уі</w:t>
      </w:r>
      <w:r>
        <w:rPr>
          <w:rFonts w:ascii="Times New Roman"/>
          <w:b w:val="false"/>
          <w:i w:val="false"/>
          <w:color w:val="000000"/>
          <w:vertAlign w:val="superscript"/>
        </w:rPr>
        <w:t>қалд</w:t>
      </w:r>
      <w:r>
        <w:rPr>
          <w:rFonts w:ascii="Times New Roman"/>
          <w:b w:val="false"/>
          <w:i w:val="false"/>
          <w:color w:val="000000"/>
          <w:sz w:val="28"/>
        </w:rPr>
        <w:t>                      (5);</w:t>
      </w:r>
    </w:p>
    <w:p>
      <w:pPr>
        <w:spacing w:after="0"/>
        <w:ind w:left="0"/>
        <w:jc w:val="both"/>
      </w:pPr>
      <w:r>
        <w:rPr>
          <w:rFonts w:ascii="Times New Roman"/>
          <w:b w:val="false"/>
          <w:i w:val="false"/>
          <w:color w:val="000000"/>
          <w:sz w:val="28"/>
        </w:rPr>
        <w:t>      2) әрбір факторлық белгі үшін: регрессия коэффициенттерінің мәні (а</w:t>
      </w:r>
      <w:r>
        <w:rPr>
          <w:rFonts w:ascii="Times New Roman"/>
          <w:b w:val="false"/>
          <w:i w:val="false"/>
          <w:color w:val="000000"/>
          <w:vertAlign w:val="subscript"/>
        </w:rPr>
        <w:t>0</w:t>
      </w:r>
      <w:r>
        <w:rPr>
          <w:rFonts w:ascii="Times New Roman"/>
          <w:b w:val="false"/>
          <w:i w:val="false"/>
          <w:color w:val="000000"/>
          <w:sz w:val="28"/>
        </w:rPr>
        <w:t>, а</w:t>
      </w:r>
      <w:r>
        <w:rPr>
          <w:rFonts w:ascii="Times New Roman"/>
          <w:b w:val="false"/>
          <w:i w:val="false"/>
          <w:color w:val="000000"/>
          <w:vertAlign w:val="subscript"/>
        </w:rPr>
        <w:t>1</w:t>
      </w:r>
      <w:r>
        <w:rPr>
          <w:rFonts w:ascii="Times New Roman"/>
          <w:b w:val="false"/>
          <w:i w:val="false"/>
          <w:color w:val="000000"/>
          <w:sz w:val="28"/>
        </w:rPr>
        <w:t>, а</w:t>
      </w:r>
      <w:r>
        <w:rPr>
          <w:rFonts w:ascii="Times New Roman"/>
          <w:b w:val="false"/>
          <w:i w:val="false"/>
          <w:color w:val="000000"/>
          <w:vertAlign w:val="subscript"/>
        </w:rPr>
        <w:t>2</w:t>
      </w:r>
      <w:r>
        <w:rPr>
          <w:rFonts w:ascii="Times New Roman"/>
          <w:b w:val="false"/>
          <w:i w:val="false"/>
          <w:color w:val="000000"/>
          <w:sz w:val="28"/>
        </w:rPr>
        <w:t>, …, а</w:t>
      </w:r>
      <w:r>
        <w:rPr>
          <w:rFonts w:ascii="Times New Roman"/>
          <w:b w:val="false"/>
          <w:i w:val="false"/>
          <w:color w:val="000000"/>
          <w:vertAlign w:val="subscript"/>
        </w:rPr>
        <w:t>m</w:t>
      </w:r>
      <w:r>
        <w:rPr>
          <w:rFonts w:ascii="Times New Roman"/>
          <w:b w:val="false"/>
          <w:i w:val="false"/>
          <w:color w:val="000000"/>
          <w:sz w:val="28"/>
        </w:rPr>
        <w:t>), регрессия коэффициенттерінің стандартты қателіктері (</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27000"/>
                    </a:xfrm>
                    <a:prstGeom prst="rect">
                      <a:avLst/>
                    </a:prstGeom>
                  </pic:spPr>
                </pic:pic>
              </a:graphicData>
            </a:graphic>
          </wp:inline>
        </w:drawing>
      </w:r>
      <w:r>
        <w:rPr>
          <w:rFonts w:ascii="Times New Roman"/>
          <w:b w:val="false"/>
          <w:i w:val="false"/>
          <w:color w:val="000000"/>
          <w:vertAlign w:val="subscript"/>
        </w:rPr>
        <w:t>a0</w:t>
      </w:r>
      <w:r>
        <w:rPr>
          <w:rFonts w:ascii="Times New Roman"/>
          <w:b w:val="false"/>
          <w:i w:val="false"/>
          <w:color w:val="000000"/>
          <w:sz w:val="28"/>
        </w:rPr>
        <w:t xml:space="preserve">, </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27000"/>
                    </a:xfrm>
                    <a:prstGeom prst="rect">
                      <a:avLst/>
                    </a:prstGeom>
                  </pic:spPr>
                </pic:pic>
              </a:graphicData>
            </a:graphic>
          </wp:inline>
        </w:drawing>
      </w:r>
      <w:r>
        <w:rPr>
          <w:rFonts w:ascii="Times New Roman"/>
          <w:b w:val="false"/>
          <w:i w:val="false"/>
          <w:color w:val="000000"/>
          <w:vertAlign w:val="subscript"/>
        </w:rPr>
        <w:t>a1</w:t>
      </w:r>
      <w:r>
        <w:rPr>
          <w:rFonts w:ascii="Times New Roman"/>
          <w:b w:val="false"/>
          <w:i w:val="false"/>
          <w:color w:val="000000"/>
          <w:sz w:val="28"/>
        </w:rPr>
        <w:t xml:space="preserve">, </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27000"/>
                    </a:xfrm>
                    <a:prstGeom prst="rect">
                      <a:avLst/>
                    </a:prstGeom>
                  </pic:spPr>
                </pic:pic>
              </a:graphicData>
            </a:graphic>
          </wp:inline>
        </w:drawing>
      </w:r>
      <w:r>
        <w:rPr>
          <w:rFonts w:ascii="Times New Roman"/>
          <w:b w:val="false"/>
          <w:i w:val="false"/>
          <w:color w:val="000000"/>
          <w:vertAlign w:val="subscript"/>
        </w:rPr>
        <w:t>a2</w:t>
      </w:r>
      <w:r>
        <w:rPr>
          <w:rFonts w:ascii="Times New Roman"/>
          <w:b w:val="false"/>
          <w:i w:val="false"/>
          <w:color w:val="000000"/>
          <w:sz w:val="28"/>
        </w:rPr>
        <w:t xml:space="preserve">, …, </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27000"/>
                    </a:xfrm>
                    <a:prstGeom prst="rect">
                      <a:avLst/>
                    </a:prstGeom>
                  </pic:spPr>
                </pic:pic>
              </a:graphicData>
            </a:graphic>
          </wp:inline>
        </w:drawing>
      </w:r>
      <w:r>
        <w:rPr>
          <w:rFonts w:ascii="Times New Roman"/>
          <w:b w:val="false"/>
          <w:i w:val="false"/>
          <w:color w:val="000000"/>
          <w:vertAlign w:val="subscript"/>
        </w:rPr>
        <w:t>am</w:t>
      </w:r>
      <w:r>
        <w:rPr>
          <w:rFonts w:ascii="Times New Roman"/>
          <w:b w:val="false"/>
          <w:i w:val="false"/>
          <w:color w:val="000000"/>
          <w:sz w:val="28"/>
        </w:rPr>
        <w:t>) және регрессия коэффициенттерінің мәнділігін сипаттайтын t-критерийдің мәнділік деңгейінің Р-мәндері (p</w:t>
      </w:r>
      <w:r>
        <w:rPr>
          <w:rFonts w:ascii="Times New Roman"/>
          <w:b w:val="false"/>
          <w:i w:val="false"/>
          <w:color w:val="000000"/>
          <w:vertAlign w:val="subscript"/>
        </w:rPr>
        <w:t>0</w:t>
      </w: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 p</w:t>
      </w:r>
      <w:r>
        <w:rPr>
          <w:rFonts w:ascii="Times New Roman"/>
          <w:b w:val="false"/>
          <w:i w:val="false"/>
          <w:color w:val="000000"/>
          <w:vertAlign w:val="subscript"/>
        </w:rPr>
        <w:t>2</w:t>
      </w:r>
      <w:r>
        <w:rPr>
          <w:rFonts w:ascii="Times New Roman"/>
          <w:b w:val="false"/>
          <w:i w:val="false"/>
          <w:color w:val="000000"/>
          <w:sz w:val="28"/>
        </w:rPr>
        <w:t>, …, p</w:t>
      </w:r>
      <w:r>
        <w:rPr>
          <w:rFonts w:ascii="Times New Roman"/>
          <w:b w:val="false"/>
          <w:i w:val="false"/>
          <w:color w:val="000000"/>
          <w:vertAlign w:val="subscript"/>
        </w:rPr>
        <w:t>m</w:t>
      </w:r>
      <w:r>
        <w:rPr>
          <w:rFonts w:ascii="Times New Roman"/>
          <w:b w:val="false"/>
          <w:i w:val="false"/>
          <w:color w:val="000000"/>
          <w:sz w:val="28"/>
        </w:rPr>
        <w:t>).</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m</w:t>
      </w:r>
      <w:r>
        <w:rPr>
          <w:rFonts w:ascii="Times New Roman"/>
          <w:b w:val="false"/>
          <w:i w:val="false"/>
          <w:color w:val="000000"/>
          <w:sz w:val="28"/>
        </w:rPr>
        <w:t xml:space="preserve"> = Стьюдент таратуы (t</w:t>
      </w:r>
      <w:r>
        <w:rPr>
          <w:rFonts w:ascii="Times New Roman"/>
          <w:b w:val="false"/>
          <w:i w:val="false"/>
          <w:color w:val="000000"/>
          <w:vertAlign w:val="subscript"/>
        </w:rPr>
        <w:t>ai</w:t>
      </w:r>
      <w:r>
        <w:rPr>
          <w:rFonts w:ascii="Times New Roman"/>
          <w:b w:val="false"/>
          <w:i w:val="false"/>
          <w:color w:val="000000"/>
          <w:sz w:val="28"/>
        </w:rPr>
        <w:t>)            (6),</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t>
      </w:r>
      <w:r>
        <w:drawing>
          <wp:inline distT="0" distB="0" distL="0" distR="0">
            <wp:extent cx="8255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25500" cy="673100"/>
                    </a:xfrm>
                    <a:prstGeom prst="rect">
                      <a:avLst/>
                    </a:prstGeom>
                  </pic:spPr>
                </pic:pic>
              </a:graphicData>
            </a:graphic>
          </wp:inline>
        </w:drawing>
      </w:r>
      <w:r>
        <w:rPr>
          <w:rFonts w:ascii="Times New Roman"/>
          <w:b w:val="false"/>
          <w:i w:val="false"/>
          <w:color w:val="000000"/>
          <w:sz w:val="28"/>
        </w:rPr>
        <w:t>                               (7);</w:t>
      </w:r>
    </w:p>
    <w:p>
      <w:pPr>
        <w:spacing w:after="0"/>
        <w:ind w:left="0"/>
        <w:jc w:val="both"/>
      </w:pPr>
      <w:r>
        <w:rPr>
          <w:rFonts w:ascii="Times New Roman"/>
          <w:b w:val="false"/>
          <w:i w:val="false"/>
          <w:color w:val="000000"/>
          <w:sz w:val="28"/>
        </w:rPr>
        <w:t>      3) регрессия сапасын (нақтылығын) сипаттайтын және мына формула бойынша анықталатын R</w:t>
      </w:r>
      <w:r>
        <w:rPr>
          <w:rFonts w:ascii="Times New Roman"/>
          <w:b w:val="false"/>
          <w:i w:val="false"/>
          <w:color w:val="000000"/>
          <w:vertAlign w:val="superscript"/>
        </w:rPr>
        <w:t>2</w:t>
      </w:r>
      <w:r>
        <w:rPr>
          <w:rFonts w:ascii="Times New Roman"/>
          <w:b w:val="false"/>
          <w:i w:val="false"/>
          <w:color w:val="000000"/>
          <w:sz w:val="28"/>
        </w:rPr>
        <w:t xml:space="preserve"> көрсеткіші:</w:t>
      </w:r>
    </w:p>
    <w:p>
      <w:pPr>
        <w:spacing w:after="0"/>
        <w:ind w:left="0"/>
        <w:jc w:val="both"/>
      </w:pPr>
      <w:r>
        <w:rPr>
          <w:rFonts w:ascii="Times New Roman"/>
          <w:b w:val="false"/>
          <w:i w:val="false"/>
          <w:color w:val="000000"/>
          <w:sz w:val="28"/>
        </w:rPr>
        <w:t>      </w:t>
      </w:r>
      <w:r>
        <w:drawing>
          <wp:inline distT="0" distB="0" distL="0" distR="0">
            <wp:extent cx="825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25500" cy="698500"/>
                    </a:xfrm>
                    <a:prstGeom prst="rect">
                      <a:avLst/>
                    </a:prstGeom>
                  </pic:spPr>
                </pic:pic>
              </a:graphicData>
            </a:graphic>
          </wp:inline>
        </w:drawing>
      </w:r>
      <w:r>
        <w:rPr>
          <w:rFonts w:ascii="Times New Roman"/>
          <w:b w:val="false"/>
          <w:i w:val="false"/>
          <w:color w:val="000000"/>
          <w:sz w:val="28"/>
        </w:rPr>
        <w:t>                                (8),</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27000"/>
                    </a:xfrm>
                    <a:prstGeom prst="rect">
                      <a:avLst/>
                    </a:prstGeom>
                  </pic:spPr>
                </pic:pic>
              </a:graphicData>
            </a:graphic>
          </wp:inline>
        </w:drawing>
      </w:r>
      <w:r>
        <w:rPr>
          <w:rFonts w:ascii="Times New Roman"/>
          <w:b w:val="false"/>
          <w:i w:val="false"/>
          <w:color w:val="000000"/>
          <w:sz w:val="28"/>
        </w:rPr>
        <w:t xml:space="preserve"> – мына формула бойынша есептелетін, негізі, сол сияқты қалдық факторлардың әсерін бейнелейтін Ү нәтижелілік белгісінің жалпы дисперсиясы:</w:t>
      </w:r>
    </w:p>
    <w:p>
      <w:pPr>
        <w:spacing w:after="0"/>
        <w:ind w:left="0"/>
        <w:jc w:val="both"/>
      </w:pPr>
      <w:r>
        <w:rPr>
          <w:rFonts w:ascii="Times New Roman"/>
          <w:b w:val="false"/>
          <w:i w:val="false"/>
          <w:color w:val="000000"/>
          <w:sz w:val="28"/>
        </w:rPr>
        <w:t>      </w:t>
      </w:r>
      <w:r>
        <w:drawing>
          <wp:inline distT="0" distB="0" distL="0" distR="0">
            <wp:extent cx="17145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714500" cy="825500"/>
                    </a:xfrm>
                    <a:prstGeom prst="rect">
                      <a:avLst/>
                    </a:prstGeom>
                  </pic:spPr>
                </pic:pic>
              </a:graphicData>
            </a:graphic>
          </wp:inline>
        </w:drawing>
      </w:r>
      <w:r>
        <w:rPr>
          <w:rFonts w:ascii="Times New Roman"/>
          <w:b w:val="false"/>
          <w:i w:val="false"/>
          <w:color w:val="000000"/>
          <w:sz w:val="28"/>
        </w:rPr>
        <w:t>                         (9),</w:t>
      </w:r>
    </w:p>
    <w:p>
      <w:pPr>
        <w:spacing w:after="0"/>
        <w:ind w:left="0"/>
        <w:jc w:val="both"/>
      </w:pPr>
      <w:r>
        <w:rPr>
          <w:rFonts w:ascii="Times New Roman"/>
          <w:b w:val="false"/>
          <w:i w:val="false"/>
          <w:color w:val="000000"/>
          <w:sz w:val="28"/>
        </w:rPr>
        <w:t>      мұндағы: у</w:t>
      </w:r>
      <w:r>
        <w:rPr>
          <w:rFonts w:ascii="Times New Roman"/>
          <w:b w:val="false"/>
          <w:i w:val="false"/>
          <w:color w:val="000000"/>
          <w:vertAlign w:val="superscript"/>
        </w:rPr>
        <w:t>ср</w:t>
      </w:r>
      <w:r>
        <w:rPr>
          <w:rFonts w:ascii="Times New Roman"/>
          <w:b w:val="false"/>
          <w:i w:val="false"/>
          <w:color w:val="000000"/>
          <w:sz w:val="28"/>
        </w:rPr>
        <w:t xml:space="preserve"> – Ү нәтижелілік белгісінің орташа мәні:</w:t>
      </w:r>
    </w:p>
    <w:p>
      <w:pPr>
        <w:spacing w:after="0"/>
        <w:ind w:left="0"/>
        <w:jc w:val="both"/>
      </w:pPr>
      <w:r>
        <w:rPr>
          <w:rFonts w:ascii="Times New Roman"/>
          <w:b w:val="false"/>
          <w:i w:val="false"/>
          <w:color w:val="000000"/>
          <w:sz w:val="28"/>
        </w:rPr>
        <w:t>      </w:t>
      </w:r>
      <w:r>
        <w:drawing>
          <wp:inline distT="0" distB="0" distL="0" distR="0">
            <wp:extent cx="11176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17600" cy="876300"/>
                    </a:xfrm>
                    <a:prstGeom prst="rect">
                      <a:avLst/>
                    </a:prstGeom>
                  </pic:spPr>
                </pic:pic>
              </a:graphicData>
            </a:graphic>
          </wp:inline>
        </w:drawing>
      </w:r>
    </w:p>
    <w:p>
      <w:pPr>
        <w:spacing w:after="0"/>
        <w:ind w:left="0"/>
        <w:jc w:val="both"/>
      </w:pPr>
      <w:r>
        <w:rPr>
          <w:rFonts w:ascii="Times New Roman"/>
          <w:b w:val="false"/>
          <w:i w:val="false"/>
          <w:color w:val="000000"/>
          <w:sz w:val="28"/>
        </w:rPr>
        <w:t>      </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27000"/>
                    </a:xfrm>
                    <a:prstGeom prst="rect">
                      <a:avLst/>
                    </a:prstGeom>
                  </pic:spPr>
                </pic:pic>
              </a:graphicData>
            </a:graphic>
          </wp:inline>
        </w:drawing>
      </w:r>
      <w:r>
        <w:rPr>
          <w:rFonts w:ascii="Times New Roman"/>
          <w:b w:val="false"/>
          <w:i w:val="false"/>
          <w:color w:val="000000"/>
          <w:vertAlign w:val="subscript"/>
        </w:rPr>
        <w:t>ф</w:t>
      </w:r>
      <w:r>
        <w:rPr>
          <w:rFonts w:ascii="Times New Roman"/>
          <w:b w:val="false"/>
          <w:i w:val="false"/>
          <w:color w:val="000000"/>
          <w:sz w:val="28"/>
        </w:rPr>
        <w:t xml:space="preserve"> – мына формула бойынша есептелетін, тек негізі факторлардың әсерін бейнелейтін Ү нәтижелілік белгісінің факторлық дисперсиясы:</w:t>
      </w:r>
    </w:p>
    <w:p>
      <w:pPr>
        <w:spacing w:after="0"/>
        <w:ind w:left="0"/>
        <w:jc w:val="both"/>
      </w:pPr>
      <w:r>
        <w:rPr>
          <w:rFonts w:ascii="Times New Roman"/>
          <w:b w:val="false"/>
          <w:i w:val="false"/>
          <w:color w:val="000000"/>
          <w:sz w:val="28"/>
        </w:rPr>
        <w:t>      </w:t>
      </w:r>
      <w:r>
        <w:drawing>
          <wp:inline distT="0" distB="0" distL="0" distR="0">
            <wp:extent cx="19431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43100" cy="901700"/>
                    </a:xfrm>
                    <a:prstGeom prst="rect">
                      <a:avLst/>
                    </a:prstGeom>
                  </pic:spPr>
                </pic:pic>
              </a:graphicData>
            </a:graphic>
          </wp:inline>
        </w:drawing>
      </w:r>
      <w:r>
        <w:rPr>
          <w:rFonts w:ascii="Times New Roman"/>
          <w:b w:val="false"/>
          <w:i w:val="false"/>
          <w:color w:val="000000"/>
          <w:sz w:val="28"/>
        </w:rPr>
        <w:t>                      (10)</w:t>
      </w:r>
    </w:p>
    <w:p>
      <w:pPr>
        <w:spacing w:after="0"/>
        <w:ind w:left="0"/>
        <w:jc w:val="both"/>
      </w:pPr>
      <w:r>
        <w:rPr>
          <w:rFonts w:ascii="Times New Roman"/>
          <w:b w:val="false"/>
          <w:i w:val="false"/>
          <w:color w:val="000000"/>
          <w:sz w:val="28"/>
        </w:rPr>
        <w:t>      </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27000"/>
                    </a:xfrm>
                    <a:prstGeom prst="rect">
                      <a:avLst/>
                    </a:prstGeom>
                  </pic:spPr>
                </pic:pic>
              </a:graphicData>
            </a:graphic>
          </wp:inline>
        </w:drawing>
      </w:r>
      <w:r>
        <w:rPr>
          <w:rFonts w:ascii="Times New Roman"/>
          <w:b w:val="false"/>
          <w:i w:val="false"/>
          <w:color w:val="000000"/>
          <w:vertAlign w:val="subscript"/>
        </w:rPr>
        <w:t>о</w:t>
      </w:r>
      <w:r>
        <w:rPr>
          <w:rFonts w:ascii="Times New Roman"/>
          <w:b w:val="false"/>
          <w:i w:val="false"/>
          <w:color w:val="000000"/>
          <w:sz w:val="28"/>
        </w:rPr>
        <w:t xml:space="preserve"> – мына формула бойынша есептелетін, тек қалдық факторларға әсерін бейнелейтін Ү нәтижелілік белгісінің қалдық дисперсиясы:</w:t>
      </w:r>
    </w:p>
    <w:p>
      <w:pPr>
        <w:spacing w:after="0"/>
        <w:ind w:left="0"/>
        <w:jc w:val="both"/>
      </w:pPr>
      <w:r>
        <w:rPr>
          <w:rFonts w:ascii="Times New Roman"/>
          <w:b w:val="false"/>
          <w:i w:val="false"/>
          <w:color w:val="000000"/>
          <w:sz w:val="28"/>
        </w:rPr>
        <w:t>      </w:t>
      </w:r>
      <w:r>
        <w:drawing>
          <wp:inline distT="0" distB="0" distL="0" distR="0">
            <wp:extent cx="17018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701800" cy="914400"/>
                    </a:xfrm>
                    <a:prstGeom prst="rect">
                      <a:avLst/>
                    </a:prstGeom>
                  </pic:spPr>
                </pic:pic>
              </a:graphicData>
            </a:graphic>
          </wp:inline>
        </w:drawing>
      </w:r>
      <w:r>
        <w:rPr>
          <w:rFonts w:ascii="Times New Roman"/>
          <w:b w:val="false"/>
          <w:i w:val="false"/>
          <w:color w:val="000000"/>
          <w:sz w:val="28"/>
        </w:rPr>
        <w:t>                        (11);</w:t>
      </w:r>
    </w:p>
    <w:bookmarkStart w:name="z38" w:id="13"/>
    <w:p>
      <w:pPr>
        <w:spacing w:after="0"/>
        <w:ind w:left="0"/>
        <w:jc w:val="both"/>
      </w:pPr>
      <w:r>
        <w:rPr>
          <w:rFonts w:ascii="Times New Roman"/>
          <w:b w:val="false"/>
          <w:i w:val="false"/>
          <w:color w:val="000000"/>
          <w:sz w:val="28"/>
        </w:rPr>
        <w:t>      4) R</w:t>
      </w:r>
      <w:r>
        <w:rPr>
          <w:rFonts w:ascii="Times New Roman"/>
          <w:b w:val="false"/>
          <w:i w:val="false"/>
          <w:color w:val="000000"/>
          <w:vertAlign w:val="superscript"/>
        </w:rPr>
        <w:t>2</w:t>
      </w:r>
      <w:r>
        <w:rPr>
          <w:rFonts w:ascii="Times New Roman"/>
          <w:b w:val="false"/>
          <w:i w:val="false"/>
          <w:color w:val="000000"/>
          <w:sz w:val="28"/>
        </w:rPr>
        <w:t xml:space="preserve"> статистикалық мәнділігін тексеру жолымен регрессияның алынған теңдеуінің барабарлығын анықтайтын Фишердің F-критерийінің Мәнділік деңгейінің мәні.</w:t>
      </w:r>
      <w:r>
        <w:br/>
      </w:r>
      <w:r>
        <w:rPr>
          <w:rFonts w:ascii="Times New Roman"/>
          <w:b w:val="false"/>
          <w:i w:val="false"/>
          <w:color w:val="000000"/>
          <w:sz w:val="28"/>
        </w:rPr>
        <w:t>
      14. Регрессия теңдеуінің статистикалық анықтығын және регрессия теңдеуінің коэффициентінің мәнділігін тексеру.</w:t>
      </w:r>
      <w:r>
        <w:br/>
      </w:r>
      <w:r>
        <w:rPr>
          <w:rFonts w:ascii="Times New Roman"/>
          <w:b w:val="false"/>
          <w:i w:val="false"/>
          <w:color w:val="000000"/>
          <w:sz w:val="28"/>
        </w:rPr>
        <w:t>
      1) Егер Ү операциялық шығындарының кемінде 85% вариациясы X факторлық белгілерінің вариациясымен түсіндірілсе, Ү нәтижелілік белгісі және белгіленген X факторлық белгілерінің арасындағы регрессиялық тәуелділік анық деп қабылданады. Әлемдік практикада қабылданған ережелерге сәйкес регрессияның анықтық көрсеткішінің R</w:t>
      </w:r>
      <w:r>
        <w:rPr>
          <w:rFonts w:ascii="Times New Roman"/>
          <w:b w:val="false"/>
          <w:i w:val="false"/>
          <w:color w:val="000000"/>
          <w:vertAlign w:val="superscript"/>
        </w:rPr>
        <w:t>2</w:t>
      </w:r>
      <w:r>
        <w:rPr>
          <w:rFonts w:ascii="Times New Roman"/>
          <w:b w:val="false"/>
          <w:i w:val="false"/>
          <w:color w:val="000000"/>
          <w:sz w:val="28"/>
        </w:rPr>
        <w:t xml:space="preserve"> мәні 0,85-тен кем болмауға тиіс.</w:t>
      </w:r>
    </w:p>
    <w:bookmarkEnd w:id="13"/>
    <w:p>
      <w:pPr>
        <w:spacing w:after="0"/>
        <w:ind w:left="0"/>
        <w:jc w:val="both"/>
      </w:pPr>
      <w:r>
        <w:rPr>
          <w:rFonts w:ascii="Times New Roman"/>
          <w:b w:val="false"/>
          <w:i w:val="false"/>
          <w:color w:val="000000"/>
          <w:sz w:val="28"/>
        </w:rPr>
        <w:t xml:space="preserve">      R2 </w:t>
      </w:r>
      <w:r>
        <w:rPr>
          <w:rFonts w:ascii="Times New Roman"/>
          <w:b w:val="false"/>
          <w:i w:val="false"/>
          <w:color w:val="000000"/>
          <w:sz w:val="28"/>
          <w:u w:val="single"/>
        </w:rPr>
        <w:t>&gt;</w:t>
      </w:r>
      <w:r>
        <w:rPr>
          <w:rFonts w:ascii="Times New Roman"/>
          <w:b w:val="false"/>
          <w:i w:val="false"/>
          <w:color w:val="000000"/>
          <w:sz w:val="28"/>
        </w:rPr>
        <w:t xml:space="preserve"> 0,85                            (12);</w:t>
      </w:r>
    </w:p>
    <w:p>
      <w:pPr>
        <w:spacing w:after="0"/>
        <w:ind w:left="0"/>
        <w:jc w:val="both"/>
      </w:pPr>
      <w:r>
        <w:rPr>
          <w:rFonts w:ascii="Times New Roman"/>
          <w:b w:val="false"/>
          <w:i w:val="false"/>
          <w:color w:val="000000"/>
          <w:sz w:val="28"/>
        </w:rPr>
        <w:t>      2) егер F – критерийінің мәнділігі мәнділік (дәлдік) деңгейінен 10%-ға аспаса, Ү нәтижелілік белгісінің болжалған мәнінің деңгейін түсіндіретін X салыстыру талдауының факторлық мәндерін таңдау дұрыс деп саналады.</w:t>
      </w:r>
    </w:p>
    <w:p>
      <w:pPr>
        <w:spacing w:after="0"/>
        <w:ind w:left="0"/>
        <w:jc w:val="both"/>
      </w:pPr>
      <w:r>
        <w:rPr>
          <w:rFonts w:ascii="Times New Roman"/>
          <w:b w:val="false"/>
          <w:i w:val="false"/>
          <w:color w:val="000000"/>
          <w:sz w:val="28"/>
        </w:rPr>
        <w:t xml:space="preserve">      F </w:t>
      </w:r>
      <w:r>
        <w:rPr>
          <w:rFonts w:ascii="Times New Roman"/>
          <w:b w:val="false"/>
          <w:i/>
          <w:color w:val="000000"/>
          <w:sz w:val="28"/>
        </w:rPr>
        <w:t>мәнділігі &lt; 0,1 (13)</w:t>
      </w:r>
    </w:p>
    <w:p>
      <w:pPr>
        <w:spacing w:after="0"/>
        <w:ind w:left="0"/>
        <w:jc w:val="both"/>
      </w:pPr>
      <w:r>
        <w:rPr>
          <w:rFonts w:ascii="Times New Roman"/>
          <w:b w:val="false"/>
          <w:i w:val="false"/>
          <w:color w:val="000000"/>
          <w:sz w:val="28"/>
        </w:rPr>
        <w:t xml:space="preserve">      F </w:t>
      </w:r>
      <w:r>
        <w:rPr>
          <w:rFonts w:ascii="Times New Roman"/>
          <w:b w:val="false"/>
          <w:i/>
          <w:color w:val="000000"/>
          <w:sz w:val="28"/>
        </w:rPr>
        <w:t>мәнділігі = Фишердің таратуы (F)</w:t>
      </w:r>
      <w:r>
        <w:rPr>
          <w:rFonts w:ascii="Times New Roman"/>
          <w:b w:val="false"/>
          <w:i w:val="false"/>
          <w:color w:val="000000"/>
          <w:sz w:val="28"/>
        </w:rPr>
        <w:t>   (14)</w:t>
      </w:r>
    </w:p>
    <w:p>
      <w:pPr>
        <w:spacing w:after="0"/>
        <w:ind w:left="0"/>
        <w:jc w:val="both"/>
      </w:pPr>
      <w:r>
        <w:rPr>
          <w:rFonts w:ascii="Times New Roman"/>
          <w:b w:val="false"/>
          <w:i w:val="false"/>
          <w:color w:val="000000"/>
          <w:sz w:val="28"/>
        </w:rPr>
        <w:t xml:space="preserve">      мұндағы: </w:t>
      </w:r>
      <w:r>
        <w:drawing>
          <wp:inline distT="0" distB="0" distL="0" distR="0">
            <wp:extent cx="7620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62000" cy="825500"/>
                    </a:xfrm>
                    <a:prstGeom prst="rect">
                      <a:avLst/>
                    </a:prstGeom>
                  </pic:spPr>
                </pic:pic>
              </a:graphicData>
            </a:graphic>
          </wp:inline>
        </w:drawing>
      </w:r>
      <w:r>
        <w:rPr>
          <w:rFonts w:ascii="Times New Roman"/>
          <w:b w:val="false"/>
          <w:i w:val="false"/>
          <w:color w:val="000000"/>
          <w:sz w:val="28"/>
        </w:rPr>
        <w:t>                      (15);</w:t>
      </w:r>
    </w:p>
    <w:p>
      <w:pPr>
        <w:spacing w:after="0"/>
        <w:ind w:left="0"/>
        <w:jc w:val="both"/>
      </w:pPr>
      <w:r>
        <w:rPr>
          <w:rFonts w:ascii="Times New Roman"/>
          <w:b w:val="false"/>
          <w:i w:val="false"/>
          <w:color w:val="000000"/>
          <w:sz w:val="28"/>
        </w:rPr>
        <w:t>      3) а</w:t>
      </w:r>
      <w:r>
        <w:rPr>
          <w:rFonts w:ascii="Times New Roman"/>
          <w:b w:val="false"/>
          <w:i w:val="false"/>
          <w:color w:val="000000"/>
          <w:vertAlign w:val="subscript"/>
        </w:rPr>
        <w:t>0</w:t>
      </w:r>
      <w:r>
        <w:rPr>
          <w:rFonts w:ascii="Times New Roman"/>
          <w:b w:val="false"/>
          <w:i w:val="false"/>
          <w:color w:val="000000"/>
          <w:sz w:val="28"/>
        </w:rPr>
        <w:t>, а</w:t>
      </w:r>
      <w:r>
        <w:rPr>
          <w:rFonts w:ascii="Times New Roman"/>
          <w:b w:val="false"/>
          <w:i w:val="false"/>
          <w:color w:val="000000"/>
          <w:vertAlign w:val="subscript"/>
        </w:rPr>
        <w:t>1</w:t>
      </w:r>
      <w:r>
        <w:rPr>
          <w:rFonts w:ascii="Times New Roman"/>
          <w:b w:val="false"/>
          <w:i w:val="false"/>
          <w:color w:val="000000"/>
          <w:sz w:val="28"/>
        </w:rPr>
        <w:t>, а</w:t>
      </w:r>
      <w:r>
        <w:rPr>
          <w:rFonts w:ascii="Times New Roman"/>
          <w:b w:val="false"/>
          <w:i w:val="false"/>
          <w:color w:val="000000"/>
          <w:vertAlign w:val="subscript"/>
        </w:rPr>
        <w:t>2</w:t>
      </w:r>
      <w:r>
        <w:rPr>
          <w:rFonts w:ascii="Times New Roman"/>
          <w:b w:val="false"/>
          <w:i w:val="false"/>
          <w:color w:val="000000"/>
          <w:sz w:val="28"/>
        </w:rPr>
        <w:t>,..., а</w:t>
      </w:r>
      <w:r>
        <w:rPr>
          <w:rFonts w:ascii="Times New Roman"/>
          <w:b w:val="false"/>
          <w:i w:val="false"/>
          <w:color w:val="000000"/>
          <w:vertAlign w:val="subscript"/>
        </w:rPr>
        <w:t>m</w:t>
      </w:r>
      <w:r>
        <w:rPr>
          <w:rFonts w:ascii="Times New Roman"/>
          <w:b w:val="false"/>
          <w:i w:val="false"/>
          <w:color w:val="000000"/>
          <w:sz w:val="28"/>
        </w:rPr>
        <w:t xml:space="preserve"> регрессиясының коэффициенттері егер:</w:t>
      </w:r>
      <w:r>
        <w:br/>
      </w:r>
      <w:r>
        <w:rPr>
          <w:rFonts w:ascii="Times New Roman"/>
          <w:b w:val="false"/>
          <w:i w:val="false"/>
          <w:color w:val="000000"/>
          <w:sz w:val="28"/>
        </w:rPr>
        <w:t>
      - регрессия коэффициентінің стандартты қателіктерінің мәндері (</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27000"/>
                    </a:xfrm>
                    <a:prstGeom prst="rect">
                      <a:avLst/>
                    </a:prstGeom>
                  </pic:spPr>
                </pic:pic>
              </a:graphicData>
            </a:graphic>
          </wp:inline>
        </w:drawing>
      </w:r>
      <w:r>
        <w:rPr>
          <w:rFonts w:ascii="Times New Roman"/>
          <w:b w:val="false"/>
          <w:i w:val="false"/>
          <w:color w:val="000000"/>
          <w:vertAlign w:val="subscript"/>
        </w:rPr>
        <w:t>a0</w:t>
      </w:r>
      <w:r>
        <w:rPr>
          <w:rFonts w:ascii="Times New Roman"/>
          <w:b w:val="false"/>
          <w:i w:val="false"/>
          <w:color w:val="000000"/>
          <w:sz w:val="28"/>
        </w:rPr>
        <w:t xml:space="preserve">, </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27000"/>
                    </a:xfrm>
                    <a:prstGeom prst="rect">
                      <a:avLst/>
                    </a:prstGeom>
                  </pic:spPr>
                </pic:pic>
              </a:graphicData>
            </a:graphic>
          </wp:inline>
        </w:drawing>
      </w:r>
      <w:r>
        <w:rPr>
          <w:rFonts w:ascii="Times New Roman"/>
          <w:b w:val="false"/>
          <w:i w:val="false"/>
          <w:color w:val="000000"/>
          <w:vertAlign w:val="subscript"/>
        </w:rPr>
        <w:t>a1</w:t>
      </w:r>
      <w:r>
        <w:rPr>
          <w:rFonts w:ascii="Times New Roman"/>
          <w:b w:val="false"/>
          <w:i w:val="false"/>
          <w:color w:val="000000"/>
          <w:sz w:val="28"/>
        </w:rPr>
        <w:t xml:space="preserve">, </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27000"/>
                    </a:xfrm>
                    <a:prstGeom prst="rect">
                      <a:avLst/>
                    </a:prstGeom>
                  </pic:spPr>
                </pic:pic>
              </a:graphicData>
            </a:graphic>
          </wp:inline>
        </w:drawing>
      </w:r>
      <w:r>
        <w:rPr>
          <w:rFonts w:ascii="Times New Roman"/>
          <w:b w:val="false"/>
          <w:i w:val="false"/>
          <w:color w:val="000000"/>
          <w:vertAlign w:val="subscript"/>
        </w:rPr>
        <w:t>a2</w:t>
      </w:r>
      <w:r>
        <w:rPr>
          <w:rFonts w:ascii="Times New Roman"/>
          <w:b w:val="false"/>
          <w:i w:val="false"/>
          <w:color w:val="000000"/>
          <w:sz w:val="28"/>
        </w:rPr>
        <w:t xml:space="preserve">, …, </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127000"/>
                    </a:xfrm>
                    <a:prstGeom prst="rect">
                      <a:avLst/>
                    </a:prstGeom>
                  </pic:spPr>
                </pic:pic>
              </a:graphicData>
            </a:graphic>
          </wp:inline>
        </w:drawing>
      </w:r>
      <w:r>
        <w:rPr>
          <w:rFonts w:ascii="Times New Roman"/>
          <w:b w:val="false"/>
          <w:i w:val="false"/>
          <w:color w:val="000000"/>
          <w:vertAlign w:val="subscript"/>
        </w:rPr>
        <w:t>am</w:t>
      </w:r>
      <w:r>
        <w:rPr>
          <w:rFonts w:ascii="Times New Roman"/>
          <w:b w:val="false"/>
          <w:i w:val="false"/>
          <w:color w:val="000000"/>
          <w:sz w:val="28"/>
        </w:rPr>
        <w:t>) регрессияның өз коэффициенттерінің тиісті мәндерінен кем болса (а</w:t>
      </w:r>
      <w:r>
        <w:rPr>
          <w:rFonts w:ascii="Times New Roman"/>
          <w:b w:val="false"/>
          <w:i w:val="false"/>
          <w:color w:val="000000"/>
          <w:vertAlign w:val="subscript"/>
        </w:rPr>
        <w:t>0</w:t>
      </w:r>
      <w:r>
        <w:rPr>
          <w:rFonts w:ascii="Times New Roman"/>
          <w:b w:val="false"/>
          <w:i w:val="false"/>
          <w:color w:val="000000"/>
          <w:sz w:val="28"/>
        </w:rPr>
        <w:t>, а</w:t>
      </w:r>
      <w:r>
        <w:rPr>
          <w:rFonts w:ascii="Times New Roman"/>
          <w:b w:val="false"/>
          <w:i w:val="false"/>
          <w:color w:val="000000"/>
          <w:vertAlign w:val="subscript"/>
        </w:rPr>
        <w:t>1</w:t>
      </w:r>
      <w:r>
        <w:rPr>
          <w:rFonts w:ascii="Times New Roman"/>
          <w:b w:val="false"/>
          <w:i w:val="false"/>
          <w:color w:val="000000"/>
          <w:sz w:val="28"/>
        </w:rPr>
        <w:t>, а</w:t>
      </w:r>
      <w:r>
        <w:rPr>
          <w:rFonts w:ascii="Times New Roman"/>
          <w:b w:val="false"/>
          <w:i w:val="false"/>
          <w:color w:val="000000"/>
          <w:vertAlign w:val="subscript"/>
        </w:rPr>
        <w:t>2</w:t>
      </w:r>
      <w:r>
        <w:rPr>
          <w:rFonts w:ascii="Times New Roman"/>
          <w:b w:val="false"/>
          <w:i w:val="false"/>
          <w:color w:val="000000"/>
          <w:sz w:val="28"/>
        </w:rPr>
        <w:t>,..., а</w:t>
      </w:r>
      <w:r>
        <w:rPr>
          <w:rFonts w:ascii="Times New Roman"/>
          <w:b w:val="false"/>
          <w:i w:val="false"/>
          <w:color w:val="000000"/>
          <w:vertAlign w:val="subscript"/>
        </w:rPr>
        <w:t>m</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27000"/>
                    </a:xfrm>
                    <a:prstGeom prst="rect">
                      <a:avLst/>
                    </a:prstGeom>
                  </pic:spPr>
                </pic:pic>
              </a:graphicData>
            </a:graphic>
          </wp:inline>
        </w:drawing>
      </w:r>
      <w:r>
        <w:rPr>
          <w:rFonts w:ascii="Times New Roman"/>
          <w:b w:val="false"/>
          <w:i w:val="false"/>
          <w:color w:val="000000"/>
          <w:vertAlign w:val="subscript"/>
        </w:rPr>
        <w:t>a0</w:t>
      </w:r>
      <w:r>
        <w:rPr>
          <w:rFonts w:ascii="Times New Roman"/>
          <w:b w:val="false"/>
          <w:i w:val="false"/>
          <w:color w:val="000000"/>
          <w:sz w:val="28"/>
        </w:rPr>
        <w:t xml:space="preserve">, </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127000"/>
                    </a:xfrm>
                    <a:prstGeom prst="rect">
                      <a:avLst/>
                    </a:prstGeom>
                  </pic:spPr>
                </pic:pic>
              </a:graphicData>
            </a:graphic>
          </wp:inline>
        </w:drawing>
      </w:r>
      <w:r>
        <w:rPr>
          <w:rFonts w:ascii="Times New Roman"/>
          <w:b w:val="false"/>
          <w:i w:val="false"/>
          <w:color w:val="000000"/>
          <w:vertAlign w:val="subscript"/>
        </w:rPr>
        <w:t>a1</w:t>
      </w:r>
      <w:r>
        <w:rPr>
          <w:rFonts w:ascii="Times New Roman"/>
          <w:b w:val="false"/>
          <w:i w:val="false"/>
          <w:color w:val="000000"/>
          <w:sz w:val="28"/>
        </w:rPr>
        <w:t xml:space="preserve">, </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127000"/>
                    </a:xfrm>
                    <a:prstGeom prst="rect">
                      <a:avLst/>
                    </a:prstGeom>
                  </pic:spPr>
                </pic:pic>
              </a:graphicData>
            </a:graphic>
          </wp:inline>
        </w:drawing>
      </w:r>
      <w:r>
        <w:rPr>
          <w:rFonts w:ascii="Times New Roman"/>
          <w:b w:val="false"/>
          <w:i w:val="false"/>
          <w:color w:val="000000"/>
          <w:vertAlign w:val="subscript"/>
        </w:rPr>
        <w:t>a2</w:t>
      </w:r>
      <w:r>
        <w:rPr>
          <w:rFonts w:ascii="Times New Roman"/>
          <w:b w:val="false"/>
          <w:i w:val="false"/>
          <w:color w:val="000000"/>
          <w:sz w:val="28"/>
        </w:rPr>
        <w:t xml:space="preserve">, …, </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2400" cy="127000"/>
                    </a:xfrm>
                    <a:prstGeom prst="rect">
                      <a:avLst/>
                    </a:prstGeom>
                  </pic:spPr>
                </pic:pic>
              </a:graphicData>
            </a:graphic>
          </wp:inline>
        </w:drawing>
      </w:r>
      <w:r>
        <w:rPr>
          <w:rFonts w:ascii="Times New Roman"/>
          <w:b w:val="false"/>
          <w:i w:val="false"/>
          <w:color w:val="000000"/>
          <w:vertAlign w:val="subscript"/>
        </w:rPr>
        <w:t>am</w:t>
      </w:r>
      <w:r>
        <w:rPr>
          <w:rFonts w:ascii="Times New Roman"/>
          <w:b w:val="false"/>
          <w:i w:val="false"/>
          <w:color w:val="000000"/>
          <w:sz w:val="28"/>
        </w:rPr>
        <w:t xml:space="preserve"> &lt; а</w:t>
      </w:r>
      <w:r>
        <w:rPr>
          <w:rFonts w:ascii="Times New Roman"/>
          <w:b w:val="false"/>
          <w:i w:val="false"/>
          <w:color w:val="000000"/>
          <w:vertAlign w:val="subscript"/>
        </w:rPr>
        <w:t>0</w:t>
      </w:r>
      <w:r>
        <w:rPr>
          <w:rFonts w:ascii="Times New Roman"/>
          <w:b w:val="false"/>
          <w:i w:val="false"/>
          <w:color w:val="000000"/>
          <w:sz w:val="28"/>
        </w:rPr>
        <w:t>, а</w:t>
      </w:r>
      <w:r>
        <w:rPr>
          <w:rFonts w:ascii="Times New Roman"/>
          <w:b w:val="false"/>
          <w:i w:val="false"/>
          <w:color w:val="000000"/>
          <w:vertAlign w:val="subscript"/>
        </w:rPr>
        <w:t>1</w:t>
      </w:r>
      <w:r>
        <w:rPr>
          <w:rFonts w:ascii="Times New Roman"/>
          <w:b w:val="false"/>
          <w:i w:val="false"/>
          <w:color w:val="000000"/>
          <w:sz w:val="28"/>
        </w:rPr>
        <w:t>, а</w:t>
      </w:r>
      <w:r>
        <w:rPr>
          <w:rFonts w:ascii="Times New Roman"/>
          <w:b w:val="false"/>
          <w:i w:val="false"/>
          <w:color w:val="000000"/>
          <w:vertAlign w:val="subscript"/>
        </w:rPr>
        <w:t>2</w:t>
      </w:r>
      <w:r>
        <w:rPr>
          <w:rFonts w:ascii="Times New Roman"/>
          <w:b w:val="false"/>
          <w:i w:val="false"/>
          <w:color w:val="000000"/>
          <w:sz w:val="28"/>
        </w:rPr>
        <w:t>,..., а</w:t>
      </w:r>
      <w:r>
        <w:rPr>
          <w:rFonts w:ascii="Times New Roman"/>
          <w:b w:val="false"/>
          <w:i w:val="false"/>
          <w:color w:val="000000"/>
          <w:vertAlign w:val="subscript"/>
        </w:rPr>
        <w:t>m</w:t>
      </w:r>
      <w:r>
        <w:rPr>
          <w:rFonts w:ascii="Times New Roman"/>
          <w:b w:val="false"/>
          <w:i w:val="false"/>
          <w:color w:val="000000"/>
          <w:sz w:val="28"/>
        </w:rPr>
        <w:t xml:space="preserve"> (16)</w:t>
      </w:r>
    </w:p>
    <w:p>
      <w:pPr>
        <w:spacing w:after="0"/>
        <w:ind w:left="0"/>
        <w:jc w:val="both"/>
      </w:pPr>
      <w:r>
        <w:rPr>
          <w:rFonts w:ascii="Times New Roman"/>
          <w:b w:val="false"/>
          <w:i w:val="false"/>
          <w:color w:val="000000"/>
          <w:sz w:val="28"/>
        </w:rPr>
        <w:t>      - t-критерийінің мәнділік деңгейлерінің Р-мәні (р</w:t>
      </w:r>
      <w:r>
        <w:rPr>
          <w:rFonts w:ascii="Times New Roman"/>
          <w:b w:val="false"/>
          <w:i w:val="false"/>
          <w:color w:val="000000"/>
          <w:vertAlign w:val="subscript"/>
        </w:rPr>
        <w:t>0</w:t>
      </w: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 р</w:t>
      </w:r>
      <w:r>
        <w:rPr>
          <w:rFonts w:ascii="Times New Roman"/>
          <w:b w:val="false"/>
          <w:i w:val="false"/>
          <w:color w:val="000000"/>
          <w:vertAlign w:val="subscript"/>
        </w:rPr>
        <w:t>2</w:t>
      </w:r>
      <w:r>
        <w:rPr>
          <w:rFonts w:ascii="Times New Roman"/>
          <w:b w:val="false"/>
          <w:i w:val="false"/>
          <w:color w:val="000000"/>
          <w:sz w:val="28"/>
        </w:rPr>
        <w:t>, …, p</w:t>
      </w:r>
      <w:r>
        <w:rPr>
          <w:rFonts w:ascii="Times New Roman"/>
          <w:b w:val="false"/>
          <w:i w:val="false"/>
          <w:color w:val="000000"/>
          <w:vertAlign w:val="subscript"/>
        </w:rPr>
        <w:t>m</w:t>
      </w:r>
      <w:r>
        <w:rPr>
          <w:rFonts w:ascii="Times New Roman"/>
          <w:b w:val="false"/>
          <w:i w:val="false"/>
          <w:color w:val="000000"/>
          <w:sz w:val="28"/>
        </w:rPr>
        <w:t>) мәнділік деңгейінен 20% кем болса объективті (мәнді) деп қабылданады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0</w:t>
      </w: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 р</w:t>
      </w:r>
      <w:r>
        <w:rPr>
          <w:rFonts w:ascii="Times New Roman"/>
          <w:b w:val="false"/>
          <w:i w:val="false"/>
          <w:color w:val="000000"/>
          <w:vertAlign w:val="subscript"/>
        </w:rPr>
        <w:t>2</w:t>
      </w:r>
      <w:r>
        <w:rPr>
          <w:rFonts w:ascii="Times New Roman"/>
          <w:b w:val="false"/>
          <w:i w:val="false"/>
          <w:color w:val="000000"/>
          <w:sz w:val="28"/>
        </w:rPr>
        <w:t>, …, p</w:t>
      </w:r>
      <w:r>
        <w:rPr>
          <w:rFonts w:ascii="Times New Roman"/>
          <w:b w:val="false"/>
          <w:i w:val="false"/>
          <w:color w:val="000000"/>
          <w:vertAlign w:val="subscript"/>
        </w:rPr>
        <w:t>m</w:t>
      </w:r>
      <w:r>
        <w:rPr>
          <w:rFonts w:ascii="Times New Roman"/>
          <w:b w:val="false"/>
          <w:i w:val="false"/>
          <w:color w:val="000000"/>
          <w:sz w:val="28"/>
        </w:rPr>
        <w:t xml:space="preserve"> &lt; 0,2             (17).</w:t>
      </w:r>
    </w:p>
    <w:bookmarkStart w:name="z39" w:id="14"/>
    <w:p>
      <w:pPr>
        <w:spacing w:after="0"/>
        <w:ind w:left="0"/>
        <w:jc w:val="both"/>
      </w:pPr>
      <w:r>
        <w:rPr>
          <w:rFonts w:ascii="Times New Roman"/>
          <w:b w:val="false"/>
          <w:i w:val="false"/>
          <w:color w:val="000000"/>
          <w:sz w:val="28"/>
        </w:rPr>
        <w:t>
      15. Егер X факторлық белгілерінің жиынтығы статистикалық мәнді регрессиялық үлгіні алуға мүмкіндік бермесе, тиімділік белгісіне қатынасы бойынша факторлық белгінің түрлі жинағымен бірнеше регрессиялық үлгі құрылады.</w:t>
      </w:r>
      <w:r>
        <w:br/>
      </w:r>
      <w:r>
        <w:rPr>
          <w:rFonts w:ascii="Times New Roman"/>
          <w:b w:val="false"/>
          <w:i w:val="false"/>
          <w:color w:val="000000"/>
          <w:sz w:val="28"/>
        </w:rPr>
        <w:t>
</w:t>
      </w:r>
      <w:r>
        <w:rPr>
          <w:rFonts w:ascii="Times New Roman"/>
          <w:b w:val="false"/>
          <w:i w:val="false"/>
          <w:color w:val="000000"/>
          <w:sz w:val="28"/>
        </w:rPr>
        <w:t>
      16. Тарифтерді есептеу үшін ынталандырушы ықпал жасау (бұдан әрі - X-факторының коэффициенті) жыл сайын анықталады, ол R2 алынған анықтық коэффициенттерін ескеріп әрбір желілік компанияның тиімділік белгісі қалдығының мәніне регрессиялық үлгі құру жолымен алынған болжалған тиімділік белгі мәндерінің арақатынасынан 20%-ды құрайды.</w:t>
      </w:r>
    </w:p>
    <w:bookmarkEnd w:id="14"/>
    <w:p>
      <w:pPr>
        <w:spacing w:after="0"/>
        <w:ind w:left="0"/>
        <w:jc w:val="both"/>
      </w:pPr>
      <w:r>
        <w:rPr>
          <w:rFonts w:ascii="Times New Roman"/>
          <w:b w:val="false"/>
          <w:i w:val="false"/>
          <w:color w:val="000000"/>
          <w:sz w:val="28"/>
        </w:rPr>
        <w:t>      </w:t>
      </w:r>
      <w:r>
        <w:drawing>
          <wp:inline distT="0" distB="0" distL="0" distR="0">
            <wp:extent cx="1638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638300" cy="647700"/>
                    </a:xfrm>
                    <a:prstGeom prst="rect">
                      <a:avLst/>
                    </a:prstGeom>
                  </pic:spPr>
                </pic:pic>
              </a:graphicData>
            </a:graphic>
          </wp:inline>
        </w:drawing>
      </w:r>
      <w:r>
        <w:rPr>
          <w:rFonts w:ascii="Times New Roman"/>
          <w:b w:val="false"/>
          <w:i w:val="false"/>
          <w:color w:val="000000"/>
          <w:sz w:val="28"/>
        </w:rPr>
        <w:t>                        (18),</w:t>
      </w:r>
    </w:p>
    <w:bookmarkStart w:name="z41" w:id="15"/>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y</w:t>
      </w:r>
      <w:r>
        <w:rPr>
          <w:rFonts w:ascii="Times New Roman"/>
          <w:b w:val="false"/>
          <w:i w:val="false"/>
          <w:color w:val="000000"/>
          <w:vertAlign w:val="subscript"/>
        </w:rPr>
        <w:t>i</w:t>
      </w:r>
      <w:r>
        <w:rPr>
          <w:rFonts w:ascii="Times New Roman"/>
          <w:b w:val="false"/>
          <w:i w:val="false"/>
          <w:color w:val="000000"/>
          <w:vertAlign w:val="superscript"/>
        </w:rPr>
        <w:t>нәт</w:t>
      </w:r>
      <w:r>
        <w:rPr>
          <w:rFonts w:ascii="Times New Roman"/>
          <w:b w:val="false"/>
          <w:i w:val="false"/>
          <w:color w:val="000000"/>
          <w:sz w:val="28"/>
        </w:rPr>
        <w:t xml:space="preserve"> – X салыстыру талдауының факторлық белгілері мен Ү нәтижелі белгісі арасындағы регрессиялық тәуелділікке сәйкес келетін болжалданған тиімділік мәндері;</w:t>
      </w:r>
      <w:r>
        <w:br/>
      </w:r>
      <w:r>
        <w:rPr>
          <w:rFonts w:ascii="Times New Roman"/>
          <w:b w:val="false"/>
          <w:i w:val="false"/>
          <w:color w:val="000000"/>
          <w:sz w:val="28"/>
        </w:rPr>
        <w:t>
      у</w:t>
      </w:r>
      <w:r>
        <w:rPr>
          <w:rFonts w:ascii="Times New Roman"/>
          <w:b w:val="false"/>
          <w:i w:val="false"/>
          <w:color w:val="000000"/>
          <w:vertAlign w:val="subscript"/>
        </w:rPr>
        <w:t>i</w:t>
      </w:r>
      <w:r>
        <w:rPr>
          <w:rFonts w:ascii="Times New Roman"/>
          <w:b w:val="false"/>
          <w:i w:val="false"/>
          <w:color w:val="000000"/>
          <w:vertAlign w:val="superscript"/>
        </w:rPr>
        <w:t>қалд</w:t>
      </w:r>
      <w:r>
        <w:rPr>
          <w:rFonts w:ascii="Times New Roman"/>
          <w:b w:val="false"/>
          <w:i w:val="false"/>
          <w:color w:val="000000"/>
          <w:sz w:val="28"/>
        </w:rPr>
        <w:t xml:space="preserve"> – өңірлік электр желілік компаниялар тобының і тиімділік белгісінің қалдық мәні;</w:t>
      </w:r>
      <w:r>
        <w:br/>
      </w:r>
      <w:r>
        <w:rPr>
          <w:rFonts w:ascii="Times New Roman"/>
          <w:b w:val="false"/>
          <w:i w:val="false"/>
          <w:color w:val="000000"/>
          <w:sz w:val="28"/>
        </w:rPr>
        <w:t>
      і = 1, 2,..., n – топтағы өңірлік электр желілік компаниялардың саны.</w:t>
      </w:r>
      <w:r>
        <w:br/>
      </w:r>
      <w:r>
        <w:rPr>
          <w:rFonts w:ascii="Times New Roman"/>
          <w:b w:val="false"/>
          <w:i w:val="false"/>
          <w:color w:val="000000"/>
          <w:sz w:val="28"/>
        </w:rPr>
        <w:t>
      0,85 &lt; R</w:t>
      </w:r>
      <w:r>
        <w:rPr>
          <w:rFonts w:ascii="Times New Roman"/>
          <w:b w:val="false"/>
          <w:i w:val="false"/>
          <w:color w:val="000000"/>
          <w:vertAlign w:val="superscript"/>
        </w:rPr>
        <w:t>2</w:t>
      </w:r>
      <w:r>
        <w:rPr>
          <w:rFonts w:ascii="Times New Roman"/>
          <w:b w:val="false"/>
          <w:i w:val="false"/>
          <w:color w:val="000000"/>
          <w:sz w:val="28"/>
        </w:rPr>
        <w:t xml:space="preserve"> &lt; 1 - топтағы регрессиялық талдаудың анықтық көрсеткіші.</w:t>
      </w:r>
      <w:r>
        <w:br/>
      </w:r>
      <w:r>
        <w:rPr>
          <w:rFonts w:ascii="Times New Roman"/>
          <w:b w:val="false"/>
          <w:i w:val="false"/>
          <w:color w:val="000000"/>
          <w:sz w:val="28"/>
        </w:rPr>
        <w:t>
      17. Бірнеше регрессиялық үлгі құрылған жағдайда Х-фактор әрбір үлгіден алынған Х-факторлардың орташа мәні ретінде анықталады.</w:t>
      </w:r>
    </w:p>
    <w:bookmarkEnd w:id="15"/>
    <w:p>
      <w:pPr>
        <w:spacing w:after="0"/>
        <w:ind w:left="0"/>
        <w:jc w:val="both"/>
      </w:pPr>
      <w:r>
        <w:rPr>
          <w:rFonts w:ascii="Times New Roman"/>
          <w:b w:val="false"/>
          <w:i w:val="false"/>
          <w:color w:val="000000"/>
          <w:sz w:val="28"/>
        </w:rPr>
        <w:t>      </w:t>
      </w:r>
      <w:r>
        <w:drawing>
          <wp:inline distT="0" distB="0" distL="0" distR="0">
            <wp:extent cx="1905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905000" cy="698500"/>
                    </a:xfrm>
                    <a:prstGeom prst="rect">
                      <a:avLst/>
                    </a:prstGeom>
                  </pic:spPr>
                </pic:pic>
              </a:graphicData>
            </a:graphic>
          </wp:inline>
        </w:drawing>
      </w:r>
      <w:r>
        <w:rPr>
          <w:rFonts w:ascii="Times New Roman"/>
          <w:b w:val="false"/>
          <w:i w:val="false"/>
          <w:color w:val="000000"/>
          <w:sz w:val="28"/>
        </w:rPr>
        <w:t>                     (19),</w:t>
      </w:r>
    </w:p>
    <w:bookmarkStart w:name="z42" w:id="16"/>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k</w:t>
      </w:r>
      <w:r>
        <w:rPr>
          <w:rFonts w:ascii="Times New Roman"/>
          <w:b w:val="false"/>
          <w:i w:val="false"/>
          <w:color w:val="000000"/>
          <w:vertAlign w:val="subscript"/>
        </w:rPr>
        <w:t>ij</w:t>
      </w:r>
      <w:r>
        <w:rPr>
          <w:rFonts w:ascii="Times New Roman"/>
          <w:b w:val="false"/>
          <w:i w:val="false"/>
          <w:color w:val="000000"/>
          <w:vertAlign w:val="superscript"/>
        </w:rPr>
        <w:t>x</w:t>
      </w:r>
      <w:r>
        <w:rPr>
          <w:rFonts w:ascii="Times New Roman"/>
          <w:b w:val="false"/>
          <w:i w:val="false"/>
          <w:color w:val="000000"/>
          <w:sz w:val="28"/>
        </w:rPr>
        <w:t xml:space="preserve"> – j-үлгідегі і-нің өңірлік электр желілік компаниялардың Х-факторының коэффициенті;</w:t>
      </w:r>
      <w:r>
        <w:br/>
      </w:r>
      <w:r>
        <w:rPr>
          <w:rFonts w:ascii="Times New Roman"/>
          <w:b w:val="false"/>
          <w:i w:val="false"/>
          <w:color w:val="000000"/>
          <w:sz w:val="28"/>
        </w:rPr>
        <w:t>
      j – топтағы құрылған үлгілер саны.</w:t>
      </w:r>
      <w:r>
        <w:br/>
      </w:r>
      <w:r>
        <w:rPr>
          <w:rFonts w:ascii="Times New Roman"/>
          <w:b w:val="false"/>
          <w:i w:val="false"/>
          <w:color w:val="000000"/>
          <w:sz w:val="28"/>
        </w:rPr>
        <w:t>
      18. Нәтижелілік белгінің соңғы көрсеткіштерін (ынталандырушы ықпал жасау X-фактор коэффициентінің деңгейін) уәкілетті орган өзінің ресми интернет-ресурсында ағымдағы жылдың 1 желтоқсанына дейін жариялайды.</w:t>
      </w:r>
    </w:p>
    <w:bookmarkEnd w:id="16"/>
    <w:bookmarkStart w:name="z43" w:id="17"/>
    <w:p>
      <w:pPr>
        <w:spacing w:after="0"/>
        <w:ind w:left="0"/>
        <w:jc w:val="left"/>
      </w:pPr>
      <w:r>
        <w:rPr>
          <w:rFonts w:ascii="Times New Roman"/>
          <w:b/>
          <w:i w:val="false"/>
          <w:color w:val="000000"/>
        </w:rPr>
        <w:t xml:space="preserve"> 
4. Салыстырмалы талдау әдісін қолдана отырып тарифтерді есептеу</w:t>
      </w:r>
    </w:p>
    <w:bookmarkEnd w:id="17"/>
    <w:bookmarkStart w:name="z44" w:id="18"/>
    <w:p>
      <w:pPr>
        <w:spacing w:after="0"/>
        <w:ind w:left="0"/>
        <w:jc w:val="both"/>
      </w:pPr>
      <w:r>
        <w:rPr>
          <w:rFonts w:ascii="Times New Roman"/>
          <w:b w:val="false"/>
          <w:i w:val="false"/>
          <w:color w:val="000000"/>
          <w:sz w:val="28"/>
        </w:rPr>
        <w:t>
      19. Салыстырмалы талдау әдісін қолдана отырып тариф әр өңірлік электр желілік компания үшін жылдарға бөліп бес және одан астам жылдарға бекітіледі және оның қызметінің тиімділігін ескере отырып жыл сайын түзетіледі.</w:t>
      </w:r>
      <w:r>
        <w:br/>
      </w:r>
      <w:r>
        <w:rPr>
          <w:rFonts w:ascii="Times New Roman"/>
          <w:b w:val="false"/>
          <w:i w:val="false"/>
          <w:color w:val="000000"/>
          <w:sz w:val="28"/>
        </w:rPr>
        <w:t>
</w:t>
      </w:r>
      <w:r>
        <w:rPr>
          <w:rFonts w:ascii="Times New Roman"/>
          <w:b w:val="false"/>
          <w:i w:val="false"/>
          <w:color w:val="000000"/>
          <w:sz w:val="28"/>
        </w:rPr>
        <w:t>
      20. өңірлік электр желілік компаниялардың желілері арқылы электр энергиясын беру және тарату қызметтеріне арналған тариф бірінші жылға мына формула бойынша анықталады:</w:t>
      </w:r>
    </w:p>
    <w:bookmarkEnd w:id="18"/>
    <w:p>
      <w:pPr>
        <w:spacing w:after="0"/>
        <w:ind w:left="0"/>
        <w:jc w:val="both"/>
      </w:pPr>
      <w:r>
        <w:rPr>
          <w:rFonts w:ascii="Times New Roman"/>
          <w:b w:val="false"/>
          <w:i w:val="false"/>
          <w:color w:val="000000"/>
          <w:sz w:val="28"/>
        </w:rPr>
        <w:t>      </w:t>
      </w:r>
      <w:r>
        <w:drawing>
          <wp:inline distT="0" distB="0" distL="0" distR="0">
            <wp:extent cx="34290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429000" cy="812800"/>
                    </a:xfrm>
                    <a:prstGeom prst="rect">
                      <a:avLst/>
                    </a:prstGeom>
                  </pic:spPr>
                </pic:pic>
              </a:graphicData>
            </a:graphic>
          </wp:inline>
        </w:drawing>
      </w:r>
      <w:r>
        <w:rPr>
          <w:rFonts w:ascii="Times New Roman"/>
          <w:b w:val="false"/>
          <w:i w:val="false"/>
          <w:color w:val="000000"/>
          <w:sz w:val="28"/>
        </w:rPr>
        <w:t>        (20),</w:t>
      </w:r>
    </w:p>
    <w:bookmarkStart w:name="z46" w:id="19"/>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у – өңірлік электр желілік компаниялардың бекітілген тарифте қабылданған күнтізбелік жылға есептелген электр энергиясын беру және тарату бойынша қызметтерді көрсетуге арналған шығындары (бақыланбайтын шығындары мен амортизацияны шегергенде);</w:t>
      </w:r>
      <w:r>
        <w:br/>
      </w:r>
      <w:r>
        <w:rPr>
          <w:rFonts w:ascii="Times New Roman"/>
          <w:b w:val="false"/>
          <w:i w:val="false"/>
          <w:color w:val="000000"/>
          <w:sz w:val="28"/>
        </w:rPr>
        <w:t>
      k</w:t>
      </w:r>
      <w:r>
        <w:rPr>
          <w:rFonts w:ascii="Times New Roman"/>
          <w:b w:val="false"/>
          <w:i w:val="false"/>
          <w:color w:val="000000"/>
          <w:vertAlign w:val="superscript"/>
        </w:rPr>
        <w:t>х</w:t>
      </w:r>
      <w:r>
        <w:rPr>
          <w:rFonts w:ascii="Times New Roman"/>
          <w:b w:val="false"/>
          <w:i w:val="false"/>
          <w:color w:val="000000"/>
          <w:sz w:val="28"/>
        </w:rPr>
        <w:t xml:space="preserve"> – Х-фактордың коэффициенті;</w:t>
      </w:r>
      <w:r>
        <w:br/>
      </w:r>
      <w:r>
        <w:rPr>
          <w:rFonts w:ascii="Times New Roman"/>
          <w:b w:val="false"/>
          <w:i w:val="false"/>
          <w:color w:val="000000"/>
          <w:sz w:val="28"/>
        </w:rPr>
        <w:t>
      k</w:t>
      </w:r>
      <w:r>
        <w:rPr>
          <w:rFonts w:ascii="Times New Roman"/>
          <w:b w:val="false"/>
          <w:i w:val="false"/>
          <w:color w:val="000000"/>
          <w:vertAlign w:val="subscript"/>
        </w:rPr>
        <w:t>оmр</w:t>
      </w:r>
      <w:r>
        <w:rPr>
          <w:rFonts w:ascii="Times New Roman"/>
          <w:b w:val="false"/>
          <w:i w:val="false"/>
          <w:color w:val="000000"/>
          <w:sz w:val="28"/>
        </w:rPr>
        <w:t xml:space="preserve"> – тиісті жылға арналған Қазақстан Республикасының әлеуметтік-экономикалық дамуының болжамында көзделген тұтынушы бағаларының болжамды индексі;</w:t>
      </w:r>
      <w:r>
        <w:br/>
      </w:r>
      <w:r>
        <w:rPr>
          <w:rFonts w:ascii="Times New Roman"/>
          <w:b w:val="false"/>
          <w:i w:val="false"/>
          <w:color w:val="000000"/>
          <w:sz w:val="28"/>
        </w:rPr>
        <w:t>
      А</w:t>
      </w:r>
      <w:r>
        <w:rPr>
          <w:rFonts w:ascii="Times New Roman"/>
          <w:b w:val="false"/>
          <w:i w:val="false"/>
          <w:color w:val="000000"/>
          <w:vertAlign w:val="subscript"/>
        </w:rPr>
        <w:t>бж</w:t>
      </w:r>
      <w:r>
        <w:rPr>
          <w:rFonts w:ascii="Times New Roman"/>
          <w:b w:val="false"/>
          <w:i w:val="false"/>
          <w:color w:val="000000"/>
          <w:sz w:val="28"/>
        </w:rPr>
        <w:t xml:space="preserve"> – бірінші жылға негізгі құралдар мен материалдық емес активтердің жоспарланып отырған аммортизациялық аударымдары;</w:t>
      </w:r>
      <w:r>
        <w:br/>
      </w:r>
      <w:r>
        <w:rPr>
          <w:rFonts w:ascii="Times New Roman"/>
          <w:b w:val="false"/>
          <w:i w:val="false"/>
          <w:color w:val="000000"/>
          <w:sz w:val="28"/>
        </w:rPr>
        <w:t>
      Р</w:t>
      </w:r>
      <w:r>
        <w:rPr>
          <w:rFonts w:ascii="Times New Roman"/>
          <w:b w:val="false"/>
          <w:i w:val="false"/>
          <w:color w:val="000000"/>
          <w:vertAlign w:val="subscript"/>
        </w:rPr>
        <w:t>бж</w:t>
      </w:r>
      <w:r>
        <w:rPr>
          <w:rFonts w:ascii="Times New Roman"/>
          <w:b w:val="false"/>
          <w:i w:val="false"/>
          <w:color w:val="000000"/>
          <w:sz w:val="28"/>
        </w:rPr>
        <w:t xml:space="preserve"> – бірінші жылға өңірлік электр желілік компаниялардың қолданысқа енгізілген активтерінің реттелетін базасына арналған пайда деңгейі;</w:t>
      </w:r>
      <w:r>
        <w:br/>
      </w:r>
      <w:r>
        <w:rPr>
          <w:rFonts w:ascii="Times New Roman"/>
          <w:b w:val="false"/>
          <w:i w:val="false"/>
          <w:color w:val="000000"/>
          <w:sz w:val="28"/>
        </w:rPr>
        <w:t>
      у</w:t>
      </w:r>
      <w:r>
        <w:rPr>
          <w:rFonts w:ascii="Times New Roman"/>
          <w:b w:val="false"/>
          <w:i w:val="false"/>
          <w:color w:val="000000"/>
          <w:vertAlign w:val="subscript"/>
        </w:rPr>
        <w:t>бақыл</w:t>
      </w:r>
      <w:r>
        <w:rPr>
          <w:rFonts w:ascii="Times New Roman"/>
          <w:b w:val="false"/>
          <w:i w:val="false"/>
          <w:color w:val="000000"/>
          <w:sz w:val="28"/>
        </w:rPr>
        <w:t xml:space="preserve"> – бірінші жылға жоспарланып отырған бақыланбайтын шығындар;</w:t>
      </w:r>
      <w:r>
        <w:br/>
      </w:r>
      <w:r>
        <w:rPr>
          <w:rFonts w:ascii="Times New Roman"/>
          <w:b w:val="false"/>
          <w:i w:val="false"/>
          <w:color w:val="000000"/>
          <w:sz w:val="28"/>
        </w:rPr>
        <w:t>
      W</w:t>
      </w:r>
      <w:r>
        <w:rPr>
          <w:rFonts w:ascii="Times New Roman"/>
          <w:b w:val="false"/>
          <w:i w:val="false"/>
          <w:color w:val="000000"/>
          <w:vertAlign w:val="subscript"/>
        </w:rPr>
        <w:t>бж</w:t>
      </w:r>
      <w:r>
        <w:rPr>
          <w:rFonts w:ascii="Times New Roman"/>
          <w:b w:val="false"/>
          <w:i w:val="false"/>
          <w:color w:val="000000"/>
          <w:sz w:val="28"/>
        </w:rPr>
        <w:t xml:space="preserve"> – бірінші жылға арналған өңірлік электр желілік компаниялардың желілері арқылы электр энергиясын берудің жоспарлы көлемі.</w:t>
      </w:r>
      <w:r>
        <w:br/>
      </w:r>
      <w:r>
        <w:rPr>
          <w:rFonts w:ascii="Times New Roman"/>
          <w:b w:val="false"/>
          <w:i w:val="false"/>
          <w:color w:val="000000"/>
          <w:sz w:val="28"/>
        </w:rPr>
        <w:t>
      21. Келесі әр жылға өңірлік электр желілік компаниялардың желілері арқылы электр энергиясын беру және тарату бойынша қызметтер тарифі мына формула бойынша анықталады:</w:t>
      </w:r>
    </w:p>
    <w:bookmarkEnd w:id="19"/>
    <w:p>
      <w:pPr>
        <w:spacing w:after="0"/>
        <w:ind w:left="0"/>
        <w:jc w:val="both"/>
      </w:pPr>
      <w:r>
        <w:rPr>
          <w:rFonts w:ascii="Times New Roman"/>
          <w:b w:val="false"/>
          <w:i w:val="false"/>
          <w:color w:val="000000"/>
          <w:sz w:val="28"/>
        </w:rPr>
        <w:t>      </w:t>
      </w:r>
      <w:r>
        <w:drawing>
          <wp:inline distT="0" distB="0" distL="0" distR="0">
            <wp:extent cx="39497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949700" cy="825500"/>
                    </a:xfrm>
                    <a:prstGeom prst="rect">
                      <a:avLst/>
                    </a:prstGeom>
                  </pic:spPr>
                </pic:pic>
              </a:graphicData>
            </a:graphic>
          </wp:inline>
        </w:drawing>
      </w:r>
      <w:r>
        <w:rPr>
          <w:rFonts w:ascii="Times New Roman"/>
          <w:b w:val="false"/>
          <w:i w:val="false"/>
          <w:color w:val="000000"/>
          <w:sz w:val="28"/>
        </w:rPr>
        <w:t>      (21),</w:t>
      </w:r>
    </w:p>
    <w:bookmarkStart w:name="z47" w:id="20"/>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у – өңірлік электр желілік компаниялардың алдағы жылға электр энергиясын (бақыланбайтын шығындары мен амортизацияны шегергенде) беру және тарату жөніндегі қызметтерді көрсетуге арналған нақты шығындары;</w:t>
      </w:r>
      <w:r>
        <w:br/>
      </w:r>
      <w:r>
        <w:rPr>
          <w:rFonts w:ascii="Times New Roman"/>
          <w:b w:val="false"/>
          <w:i w:val="false"/>
          <w:color w:val="000000"/>
          <w:sz w:val="28"/>
        </w:rPr>
        <w:t>
      kх – Х-факторының коэффициенті;</w:t>
      </w:r>
      <w:r>
        <w:br/>
      </w:r>
      <w:r>
        <w:rPr>
          <w:rFonts w:ascii="Times New Roman"/>
          <w:b w:val="false"/>
          <w:i w:val="false"/>
          <w:color w:val="000000"/>
          <w:sz w:val="28"/>
        </w:rPr>
        <w:t>
      А</w:t>
      </w:r>
      <w:r>
        <w:rPr>
          <w:rFonts w:ascii="Times New Roman"/>
          <w:b w:val="false"/>
          <w:i w:val="false"/>
          <w:color w:val="000000"/>
          <w:vertAlign w:val="subscript"/>
        </w:rPr>
        <w:t>аж</w:t>
      </w:r>
      <w:r>
        <w:rPr>
          <w:rFonts w:ascii="Times New Roman"/>
          <w:b w:val="false"/>
          <w:i w:val="false"/>
          <w:color w:val="000000"/>
          <w:sz w:val="28"/>
        </w:rPr>
        <w:t xml:space="preserve"> – тариф айқындалатын тиісті жылға негізгі құралдар мен материалдық емес активтердің жоспарлы аммортизациялық аударымдары;</w:t>
      </w:r>
      <w:r>
        <w:br/>
      </w:r>
      <w:r>
        <w:rPr>
          <w:rFonts w:ascii="Times New Roman"/>
          <w:b w:val="false"/>
          <w:i w:val="false"/>
          <w:color w:val="000000"/>
          <w:sz w:val="28"/>
        </w:rPr>
        <w:t>
      Р</w:t>
      </w:r>
      <w:r>
        <w:rPr>
          <w:rFonts w:ascii="Times New Roman"/>
          <w:b w:val="false"/>
          <w:i w:val="false"/>
          <w:color w:val="000000"/>
          <w:vertAlign w:val="subscript"/>
        </w:rPr>
        <w:t>аж</w:t>
      </w:r>
      <w:r>
        <w:rPr>
          <w:rFonts w:ascii="Times New Roman"/>
          <w:b w:val="false"/>
          <w:i w:val="false"/>
          <w:color w:val="000000"/>
          <w:sz w:val="28"/>
        </w:rPr>
        <w:t xml:space="preserve"> – тариф айқындалатын тиісті жылға өңірлік электр желілік компаниялар қолданысқа енгізілген активтерінің реттелетін базасына арналған пайда деңгейі;</w:t>
      </w:r>
      <w:r>
        <w:br/>
      </w:r>
      <w:r>
        <w:rPr>
          <w:rFonts w:ascii="Times New Roman"/>
          <w:b w:val="false"/>
          <w:i w:val="false"/>
          <w:color w:val="000000"/>
          <w:sz w:val="28"/>
        </w:rPr>
        <w:t>
      у</w:t>
      </w:r>
      <w:r>
        <w:rPr>
          <w:rFonts w:ascii="Times New Roman"/>
          <w:b w:val="false"/>
          <w:i w:val="false"/>
          <w:color w:val="000000"/>
          <w:vertAlign w:val="subscript"/>
        </w:rPr>
        <w:t>бақыл</w:t>
      </w:r>
      <w:r>
        <w:rPr>
          <w:rFonts w:ascii="Times New Roman"/>
          <w:b w:val="false"/>
          <w:i w:val="false"/>
          <w:color w:val="000000"/>
          <w:sz w:val="28"/>
        </w:rPr>
        <w:t xml:space="preserve"> – тариф айқындалатын тиісті жылға арналған жоспарлы бақыланбайтын шығындар;</w:t>
      </w:r>
      <w:r>
        <w:br/>
      </w:r>
      <w:r>
        <w:rPr>
          <w:rFonts w:ascii="Times New Roman"/>
          <w:b w:val="false"/>
          <w:i w:val="false"/>
          <w:color w:val="000000"/>
          <w:sz w:val="28"/>
        </w:rPr>
        <w:t>
      W</w:t>
      </w:r>
      <w:r>
        <w:rPr>
          <w:rFonts w:ascii="Times New Roman"/>
          <w:b w:val="false"/>
          <w:i w:val="false"/>
          <w:color w:val="000000"/>
          <w:vertAlign w:val="subscript"/>
        </w:rPr>
        <w:t>аж</w:t>
      </w:r>
      <w:r>
        <w:rPr>
          <w:rFonts w:ascii="Times New Roman"/>
          <w:b w:val="false"/>
          <w:i w:val="false"/>
          <w:color w:val="000000"/>
          <w:sz w:val="28"/>
        </w:rPr>
        <w:t xml:space="preserve"> – тариф айқындалатын тиісті жылға өңірлік электр желілік компаниялардың желілері арқылы электр энергиясын берудің жоспарлы көлемі;</w:t>
      </w:r>
      <w:r>
        <w:br/>
      </w:r>
      <w:r>
        <w:rPr>
          <w:rFonts w:ascii="Times New Roman"/>
          <w:b w:val="false"/>
          <w:i w:val="false"/>
          <w:color w:val="000000"/>
          <w:sz w:val="28"/>
        </w:rPr>
        <w:t>
      k</w:t>
      </w:r>
      <w:r>
        <w:rPr>
          <w:rFonts w:ascii="Times New Roman"/>
          <w:b w:val="false"/>
          <w:i w:val="false"/>
          <w:color w:val="000000"/>
          <w:vertAlign w:val="subscript"/>
        </w:rPr>
        <w:t>отр</w:t>
      </w:r>
      <w:r>
        <w:rPr>
          <w:rFonts w:ascii="Times New Roman"/>
          <w:b w:val="false"/>
          <w:i w:val="false"/>
          <w:color w:val="000000"/>
          <w:sz w:val="28"/>
        </w:rPr>
        <w:t xml:space="preserve"> – тиісті жылға арналған Қазақстан Республикасының әлеуметтік-экономикалық дамуының болжамында көзделген тұтынушы бағаларының болжалды индексі.</w:t>
      </w:r>
      <w:r>
        <w:br/>
      </w:r>
      <w:r>
        <w:rPr>
          <w:rFonts w:ascii="Times New Roman"/>
          <w:b w:val="false"/>
          <w:i w:val="false"/>
          <w:color w:val="000000"/>
          <w:sz w:val="28"/>
        </w:rPr>
        <w:t>
      22. Өңірлік электр желілік компаниялардың желілері арқылы электр энергиясын берудің жоспарланған көлемі өңірлік электр желілік компаниялармен ұсынған ниет хаттамаларының көшірмелері мен электрондық және қағаз жеткізгіштердегі тұтынушылармен шарттардың негізінде айқындалады.</w:t>
      </w:r>
      <w:r>
        <w:br/>
      </w:r>
      <w:r>
        <w:rPr>
          <w:rFonts w:ascii="Times New Roman"/>
          <w:b w:val="false"/>
          <w:i w:val="false"/>
          <w:color w:val="000000"/>
          <w:sz w:val="28"/>
        </w:rPr>
        <w:t>
      Тарифтерге көлемдердің маусымдық ауытқуларының әсерін алып тастау мақсатында негіздемеге мұндай есептеу салықтық есеп ұстанымынан мақсатқа сай келмеу жағдайларын қоспағанда, бір жылға арналған есеппен деректер қабылданады.</w:t>
      </w:r>
      <w:r>
        <w:br/>
      </w:r>
      <w:r>
        <w:rPr>
          <w:rFonts w:ascii="Times New Roman"/>
          <w:b w:val="false"/>
          <w:i w:val="false"/>
          <w:color w:val="000000"/>
          <w:sz w:val="28"/>
        </w:rPr>
        <w:t>
      Базаға реттеліп көрсетілетін қызметтердің Нормативтік құқықтық актілерді мемлекеттік тіркеу тізілімінде № 8642 нөмірімен тіркелген Қазақстан Республикасы Табиғи монополияларды реттеу агенттігі төрағасының 2013 жылғы 19 шілдедегі № 215-НҚ </w:t>
      </w:r>
      <w:r>
        <w:rPr>
          <w:rFonts w:ascii="Times New Roman"/>
          <w:b w:val="false"/>
          <w:i w:val="false"/>
          <w:color w:val="000000"/>
          <w:sz w:val="28"/>
        </w:rPr>
        <w:t>бұйрығымен</w:t>
      </w:r>
      <w:r>
        <w:rPr>
          <w:rFonts w:ascii="Times New Roman"/>
          <w:b w:val="false"/>
          <w:i w:val="false"/>
          <w:color w:val="000000"/>
          <w:sz w:val="28"/>
        </w:rPr>
        <w:t xml:space="preserve"> бекітілген Табиғи монополиялар субъектілерінің реттеліп көрсетілетін қызметтеріне (тауарларына, жұмыстарына) тарифтерді (бағаларды, алымдар мөлшерлемелерін) және тарифтік сметаларды бекіту қағидаларының 35-тармағына сәйкес материалдарды ұсынар алдындағы төрт тоқсанға немесе өткен күнтізбелік жылға арналған нақты көлемдері қабылданады.</w:t>
      </w:r>
      <w:r>
        <w:br/>
      </w:r>
      <w:r>
        <w:rPr>
          <w:rFonts w:ascii="Times New Roman"/>
          <w:b w:val="false"/>
          <w:i w:val="false"/>
          <w:color w:val="000000"/>
          <w:sz w:val="28"/>
        </w:rPr>
        <w:t>
      Нақты көлемдермен салыстырғанда реттеліп көрсетілетін қызметтер көлемін төмендету кезінде төмендеуді негіздейтін және растайтын материалдар ұсынылады.</w:t>
      </w:r>
      <w:r>
        <w:br/>
      </w:r>
      <w:r>
        <w:rPr>
          <w:rFonts w:ascii="Times New Roman"/>
          <w:b w:val="false"/>
          <w:i w:val="false"/>
          <w:color w:val="000000"/>
          <w:sz w:val="28"/>
        </w:rPr>
        <w:t>
</w:t>
      </w:r>
      <w:r>
        <w:rPr>
          <w:rFonts w:ascii="Times New Roman"/>
          <w:b w:val="false"/>
          <w:i w:val="false"/>
          <w:color w:val="000000"/>
          <w:sz w:val="28"/>
        </w:rPr>
        <w:t>
      23. Өңірлік электр желілік компаниялардың бақыланбайтын шығындарына өңірлік электр желілік компаниялардың шамасына тікелей ықпалын тигізе алмайтын шығындар жатады. Өңірлік электр желілік компаниялардың бақыланбайтын шығындары салық (еңбекке ақы төлеуге арналған шығындар деңгейіне байланысты салықтарды алып тастағанда), электр энергиясын беру және тарату кезінде технологиялық шығыстардың өтемақысына арналған шығындар, жүйелік оператордың қызметіне төлем, «Табиғи монополиялар және реттелетін нарықтар туралы» 1998 жылғы 9 шілдедегі Қазақстан Республикасы Заңының 15-3-бабының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бекітілген «Табиғи монополия субъектісінің инвестициялық бағдарламасын (жобасын) бекіту және оны түзету қағидаларына сәйкес өңірлік электр желілік компаниялармен инвестициялық бағдарламасын іске асыру үшін қарыз қаражаттарға сыйақы төлеуге арналған шығыстар және форс-мажорлық жағдайлардың нәтижесінде туындаған шығындар болып табылады. Бақыланбайтын шығындар нәтижелілік белгілерінен алып тасталады.</w:t>
      </w:r>
      <w:r>
        <w:br/>
      </w:r>
      <w:r>
        <w:rPr>
          <w:rFonts w:ascii="Times New Roman"/>
          <w:b w:val="false"/>
          <w:i w:val="false"/>
          <w:color w:val="000000"/>
          <w:sz w:val="28"/>
        </w:rPr>
        <w:t>
</w:t>
      </w:r>
      <w:r>
        <w:rPr>
          <w:rFonts w:ascii="Times New Roman"/>
          <w:b w:val="false"/>
          <w:i w:val="false"/>
          <w:color w:val="000000"/>
          <w:sz w:val="28"/>
        </w:rPr>
        <w:t>
      24. Өңірлік электр желілік компаниялардың бақыланбайтын шығындары өңірлік электр желілік компаниялар ұсынған негіздеуші материалдардың электр энергиясын беру және тарату бойынша қызметтерге арналған өңірлік электр желілік компаниялардың тарифтерінде ескеріледі.</w:t>
      </w:r>
      <w:r>
        <w:br/>
      </w:r>
      <w:r>
        <w:rPr>
          <w:rFonts w:ascii="Times New Roman"/>
          <w:b w:val="false"/>
          <w:i w:val="false"/>
          <w:color w:val="000000"/>
          <w:sz w:val="28"/>
        </w:rPr>
        <w:t>
</w:t>
      </w:r>
      <w:r>
        <w:rPr>
          <w:rFonts w:ascii="Times New Roman"/>
          <w:b w:val="false"/>
          <w:i w:val="false"/>
          <w:color w:val="000000"/>
          <w:sz w:val="28"/>
        </w:rPr>
        <w:t>
      25. Салықтар төлем мөлшерлемлеріне, тәртібіне және шаттарына сәйкес айқындалады.</w:t>
      </w:r>
      <w:r>
        <w:br/>
      </w:r>
      <w:r>
        <w:rPr>
          <w:rFonts w:ascii="Times New Roman"/>
          <w:b w:val="false"/>
          <w:i w:val="false"/>
          <w:color w:val="000000"/>
          <w:sz w:val="28"/>
        </w:rPr>
        <w:t>
      Инвестициялық жобаны іске асыру үшін ұлттық валютамен алынған қарыз қаражаттары бойынша сыйақы төлеу шығыстары тарифті (бағаны, алым мөлшерлемесін) есептеу кезінде Қазақстан Республикасы Ұлттық Банкі белгілеген қайта қаржыландырудың 2 еселік ресми мөлшерлемесі қолданылып есептелген соманың шегінде ескеріледі.</w:t>
      </w:r>
      <w:r>
        <w:br/>
      </w:r>
      <w:r>
        <w:rPr>
          <w:rFonts w:ascii="Times New Roman"/>
          <w:b w:val="false"/>
          <w:i w:val="false"/>
          <w:color w:val="000000"/>
          <w:sz w:val="28"/>
        </w:rPr>
        <w:t>
      Инвестициялық жобаны іске асыру үшін шетелдік валютамен алынған қарыз қаражаттары бойынша сыйақы төлеу шығыстары тарифті (бағаны, алым мөлшерлемесін) есептеу кезінде Лондон банкаралық нарығының 4 еселік мөлшерлемесі қолданылып есептелген соманың шегінде ескеріледі.</w:t>
      </w:r>
      <w:r>
        <w:br/>
      </w:r>
      <w:r>
        <w:rPr>
          <w:rFonts w:ascii="Times New Roman"/>
          <w:b w:val="false"/>
          <w:i w:val="false"/>
          <w:color w:val="000000"/>
          <w:sz w:val="28"/>
        </w:rPr>
        <w:t>
      Шетелдік валютамен алынған қарыз қаражаттары үшін сыйақы Қазақстан Республикасының әлеуметтік-экономикалық дамуының негізгі көрсеткіштерінің және Қазақстан Республикасының республикалық бюджетінің болжамды көрсеткіштерінің негізінде теңге бағамының шетелдік валютаға қатысты болжамды өзгерісін ескере отырып, тарифтің (бағаның, алым мөлшерлемесінің) кезең шығыстарында ескеріледі.</w:t>
      </w:r>
      <w:r>
        <w:br/>
      </w:r>
      <w:r>
        <w:rPr>
          <w:rFonts w:ascii="Times New Roman"/>
          <w:b w:val="false"/>
          <w:i w:val="false"/>
          <w:color w:val="000000"/>
          <w:sz w:val="28"/>
        </w:rPr>
        <w:t>
      Қазақстан Республикасы Ұлттық Банкінің қайта қаржыландыру мөлшерлемесі мен және Лондон банкаралық нарығының мөлшерлемесі табиғи монополия субъектісінің тарифін (бағасын, алым мөлшерлемесін) және тарифтік сметаларды бекіту жөнінде шешім қабылдау күніне қолданылады.</w:t>
      </w:r>
      <w:r>
        <w:br/>
      </w:r>
      <w:r>
        <w:rPr>
          <w:rFonts w:ascii="Times New Roman"/>
          <w:b w:val="false"/>
          <w:i w:val="false"/>
          <w:color w:val="000000"/>
          <w:sz w:val="28"/>
        </w:rPr>
        <w:t>
</w:t>
      </w:r>
      <w:r>
        <w:rPr>
          <w:rFonts w:ascii="Times New Roman"/>
          <w:b w:val="false"/>
          <w:i w:val="false"/>
          <w:color w:val="000000"/>
          <w:sz w:val="28"/>
        </w:rPr>
        <w:t>
      26. Негізгі құралдардың амортизациялық аударымдары мен материалдық емес активтері есептеудің тікелей (тегіс) әдісі бойынша есептеледі. Негізгі құралдар мен материалдық емес активтердің тозуын есептеудің тікелей (тегіс) әдісін қолдану уәкілетті органмен келісілмей жүзеге асырылады. Амортизацияны есептеудің өзге де әдістерімен амортизацияны қолдану және есептеу белгіленген тәртіппен уәкілетті органмен келісіледі.</w:t>
      </w:r>
      <w:r>
        <w:br/>
      </w:r>
      <w:r>
        <w:rPr>
          <w:rFonts w:ascii="Times New Roman"/>
          <w:b w:val="false"/>
          <w:i w:val="false"/>
          <w:color w:val="000000"/>
          <w:sz w:val="28"/>
        </w:rPr>
        <w:t>
</w:t>
      </w:r>
      <w:r>
        <w:rPr>
          <w:rFonts w:ascii="Times New Roman"/>
          <w:b w:val="false"/>
          <w:i w:val="false"/>
          <w:color w:val="000000"/>
          <w:sz w:val="28"/>
        </w:rPr>
        <w:t>
      27. Тарифті есептеген кезде ескерілетін пайда Нормативтік құқықтық актілерді мемлекеттік тіркеу тізілімінде № 2154 нөмірімен тіркелген Қазақстан Республикасының Табиғи монополияларды реттеу және бәсекелестікті қорғау жөніндегі агенттігі төрағасының 2003 жылғы 27 қаңтардағы № 17-НҚ </w:t>
      </w:r>
      <w:r>
        <w:rPr>
          <w:rFonts w:ascii="Times New Roman"/>
          <w:b w:val="false"/>
          <w:i w:val="false"/>
          <w:color w:val="000000"/>
          <w:sz w:val="28"/>
        </w:rPr>
        <w:t>бұйрығымен</w:t>
      </w:r>
      <w:r>
        <w:rPr>
          <w:rFonts w:ascii="Times New Roman"/>
          <w:b w:val="false"/>
          <w:i w:val="false"/>
          <w:color w:val="000000"/>
          <w:sz w:val="28"/>
        </w:rPr>
        <w:t xml:space="preserve"> бекітілген Сумен жабдықтауға және (немесе) суды бұруға және энергетика секторындағы табиғи монополия субъектілеріне қызмет көрсететін табиғи монополия субъектілері үшін іске қосылған активтердің реттелетін базасына арналған пайда (таза табыс) ставкаларын есептеу жөніндегі нұсқаулыққа сәйкес айқындалады.</w:t>
      </w:r>
      <w:r>
        <w:br/>
      </w:r>
      <w:r>
        <w:rPr>
          <w:rFonts w:ascii="Times New Roman"/>
          <w:b w:val="false"/>
          <w:i w:val="false"/>
          <w:color w:val="000000"/>
          <w:sz w:val="28"/>
        </w:rPr>
        <w:t>
</w:t>
      </w:r>
      <w:r>
        <w:rPr>
          <w:rFonts w:ascii="Times New Roman"/>
          <w:b w:val="false"/>
          <w:i w:val="false"/>
          <w:color w:val="000000"/>
          <w:sz w:val="28"/>
        </w:rPr>
        <w:t>
      28. Жүргізілген салыстырмалы талдау әдісі және өңірлік электр желілік компаниялардың желілері арқылы электр энергиясын беру және тарату бойынша реттеліп көрсетілетін қызметтерге тарифтер есептеу нәтижелері осы Әдістеменің қосымшасына сәйкес нысан бойынша ресімделеді.</w:t>
      </w:r>
    </w:p>
    <w:bookmarkEnd w:id="20"/>
    <w:bookmarkStart w:name="z54" w:id="21"/>
    <w:p>
      <w:pPr>
        <w:spacing w:after="0"/>
        <w:ind w:left="0"/>
        <w:jc w:val="both"/>
      </w:pPr>
      <w:r>
        <w:rPr>
          <w:rFonts w:ascii="Times New Roman"/>
          <w:b w:val="false"/>
          <w:i w:val="false"/>
          <w:color w:val="000000"/>
          <w:sz w:val="28"/>
        </w:rPr>
        <w:t>
Салыстырмалы талдау әдісін</w:t>
      </w:r>
      <w:r>
        <w:br/>
      </w:r>
      <w:r>
        <w:rPr>
          <w:rFonts w:ascii="Times New Roman"/>
          <w:b w:val="false"/>
          <w:i w:val="false"/>
          <w:color w:val="000000"/>
          <w:sz w:val="28"/>
        </w:rPr>
        <w:t xml:space="preserve">
қолдана отырып тарифті  </w:t>
      </w:r>
      <w:r>
        <w:br/>
      </w:r>
      <w:r>
        <w:rPr>
          <w:rFonts w:ascii="Times New Roman"/>
          <w:b w:val="false"/>
          <w:i w:val="false"/>
          <w:color w:val="000000"/>
          <w:sz w:val="28"/>
        </w:rPr>
        <w:t xml:space="preserve">
есептеу әдістемесіне   </w:t>
      </w:r>
      <w:r>
        <w:br/>
      </w:r>
      <w:r>
        <w:rPr>
          <w:rFonts w:ascii="Times New Roman"/>
          <w:b w:val="false"/>
          <w:i w:val="false"/>
          <w:color w:val="000000"/>
          <w:sz w:val="28"/>
        </w:rPr>
        <w:t xml:space="preserve">
қосымша          </w:t>
      </w:r>
    </w:p>
    <w:bookmarkEnd w:id="21"/>
    <w:p>
      <w:pPr>
        <w:spacing w:after="0"/>
        <w:ind w:left="0"/>
        <w:jc w:val="both"/>
      </w:pPr>
      <w:r>
        <w:rPr>
          <w:rFonts w:ascii="Times New Roman"/>
          <w:b w:val="false"/>
          <w:i w:val="false"/>
          <w:color w:val="000000"/>
          <w:sz w:val="28"/>
        </w:rPr>
        <w:t>Нысан</w:t>
      </w:r>
    </w:p>
    <w:bookmarkStart w:name="z55" w:id="22"/>
    <w:p>
      <w:pPr>
        <w:spacing w:after="0"/>
        <w:ind w:left="0"/>
        <w:jc w:val="left"/>
      </w:pPr>
      <w:r>
        <w:rPr>
          <w:rFonts w:ascii="Times New Roman"/>
          <w:b/>
          <w:i w:val="false"/>
          <w:color w:val="000000"/>
        </w:rPr>
        <w:t xml:space="preserve"> 
Өңірлік электр желілік компанияларының желілері арқылы электр</w:t>
      </w:r>
      <w:r>
        <w:br/>
      </w:r>
      <w:r>
        <w:rPr>
          <w:rFonts w:ascii="Times New Roman"/>
          <w:b/>
          <w:i w:val="false"/>
          <w:color w:val="000000"/>
        </w:rPr>
        <w:t>
энергиясын беру және тарату бойынша реттеліп көрсетілетін</w:t>
      </w:r>
      <w:r>
        <w:br/>
      </w:r>
      <w:r>
        <w:rPr>
          <w:rFonts w:ascii="Times New Roman"/>
          <w:b/>
          <w:i w:val="false"/>
          <w:color w:val="000000"/>
        </w:rPr>
        <w:t>
қызметтерге жүргізілген салыстырмалы талдау әдісінің нәтижелері </w:t>
      </w:r>
      <w:r>
        <w:br/>
      </w:r>
      <w:r>
        <w:rPr>
          <w:rFonts w:ascii="Times New Roman"/>
          <w:b/>
          <w:i w:val="false"/>
          <w:color w:val="000000"/>
        </w:rPr>
        <w:t>
________________________________________________</w:t>
      </w:r>
      <w:r>
        <w:br/>
      </w:r>
      <w:r>
        <w:rPr>
          <w:rFonts w:ascii="Times New Roman"/>
          <w:b/>
          <w:i w:val="false"/>
          <w:color w:val="000000"/>
        </w:rPr>
        <w:t>
(өңірлік электр желілік компаниялардың атауы)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6062"/>
        <w:gridCol w:w="1732"/>
        <w:gridCol w:w="1010"/>
        <w:gridCol w:w="1010"/>
        <w:gridCol w:w="577"/>
        <w:gridCol w:w="1155"/>
        <w:gridCol w:w="1011"/>
      </w:tblGrid>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көрсеткіштер</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аумағының ауданы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 км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тұтынушылар (абоненттер) саны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берілісі желілерінің жалпы ұзындығы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Күштік трансформаторлар саны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Күштік трансформаторлардың жалпы қуаты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күнтізбелік жыл ішінде тіркелген электр желілеріндегі ең көп жүктеме</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күнтізбелік жыл ішінде электр желілеріндегі электр энергиясының нақты ысыраптары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кВт сағ.</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күнтізбелік жыл ішінде электр энергиясын беру көлемі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кВт сағ.</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Х-фактордың коэффициенті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көрсеткіштер</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беруге және таратуға қызметтерді көрсетуге өңірлік электр желілік компаниялардың шығындары (күнтізбелік жылға арналған есепте бақыланбайтын шығындар мен амортизацияны ажыратуды қоса бере отырып шегеру)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жылға арналған есепте негізгі құралдар мен материалдық емес активтердің амортизациялық аударымдары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электр желілік компаниялардың күнтізбелік жылға арналған есебінде бақыланбайтын шығындары оның ішінде:</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беру және тарату кезінде технологиялық шығынды өтеуге жұмсалған шығындар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Жүйелік оператордың қызметіне арналған төлем</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заңнамада белгіленген тәртіппен бекітілген өңірлік электр желілік компаниялармен инвестициялық бағдарламасын іске асыру үшін қарыз қаражаттарға сыйақы төлеуге арналған шығыстар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Форс-мажорлық жағдайлардың нәтижесінде туындаған шығындар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Тарифті қалыптастырған кезде ескерілетін өңірлік электр желілік компаниялардың желілері арқылы электр энергиясын берудің жылдық көлемі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кВт сағ.</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бес және одан көп жылға бөлінген беру және тарату қызметтеріне арналған тарифі.</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кВт сағ. теңге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 ж.</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 ж.</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 ж.</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 ж.</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header.xml" Type="http://schemas.openxmlformats.org/officeDocument/2006/relationships/header" Id="rId3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