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3c11" w14:textId="5353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квоталарды өзгерту және парниктік газдар шығарындыларына сертификатты қайта ресімдеу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18 наурыздағы № 217 бұйрығы. Қазақстан Республикасының Әділет министрлігінде 2015 жылы 6 мамырда № 10961 тіркелді. Күші жойылды - Қазақстан Республикасы Энергетика министрінің м.а. 2016 жылғы 30 шілдедегі № 363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30.07.2016 </w:t>
      </w:r>
      <w:r>
        <w:rPr>
          <w:rFonts w:ascii="Times New Roman"/>
          <w:b w:val="false"/>
          <w:i w:val="false"/>
          <w:color w:val="ff0000"/>
          <w:sz w:val="28"/>
        </w:rPr>
        <w:t>№ 363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94-4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 шығарындыларына квоталарды өзгерту және парниктік газдар шығарындыларына сертификатты қайта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шығарындыларына квоталарды өзгерту үшін өтініш нысанын бекіту туралы» Қазақстан Республикасы Қоршаған ортаны қорғау министрінің 2013 жылғы 23 қазандағы № 326-ө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тізілімінде № 8902 тіркелген, 2014 жылғы 1 ақпандағы № 22 (27643)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министрлігінің Климаттың өзгеруі жөніндегі департаменті: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тіркелгеннен кейін күнтізбелік он күн ішінде осы бұйрықты мерзімді баспасөз басылымдарында және «Әділет» ақпараттық 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орындалауы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2015 жылғы 6 сәуір</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18 наурыздағы </w:t>
      </w:r>
      <w:r>
        <w:br/>
      </w:r>
      <w:r>
        <w:rPr>
          <w:rFonts w:ascii="Times New Roman"/>
          <w:b w:val="false"/>
          <w:i w:val="false"/>
          <w:color w:val="000000"/>
          <w:sz w:val="28"/>
        </w:rPr>
        <w:t xml:space="preserve">
№ 217 бұйрығымен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Парниктік газдар шығарындыларына квоталарды өзгерту және</w:t>
      </w:r>
      <w:r>
        <w:br/>
      </w:r>
      <w:r>
        <w:rPr>
          <w:rFonts w:ascii="Times New Roman"/>
          <w:b/>
          <w:i w:val="false"/>
          <w:color w:val="000000"/>
        </w:rPr>
        <w:t>
парниктік газдар шығарындыларына сертификатты қайта ресімдеу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Парниктік газдар шығарындыларына квоталарды өзгерту және парниктік газдар шығарындыларына сертификатты қайта рәсімдеу қағидалары (бұдан әрі – Қағидалар) Қазақстан Республикасының 2007 жылғы 9 қаңтардағы Экологиялық кодексінің 94-4-бабының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парниктік газдар шығарындыларына квоталарды өзгерту және парниктік газдар шығарындыларына сертификатты қайта ресімдеу тәртібін айқындайды.</w:t>
      </w:r>
      <w:r>
        <w:br/>
      </w:r>
      <w:r>
        <w:rPr>
          <w:rFonts w:ascii="Times New Roman"/>
          <w:b w:val="false"/>
          <w:i w:val="false"/>
          <w:color w:val="000000"/>
          <w:sz w:val="28"/>
        </w:rPr>
        <w:t>
</w:t>
      </w:r>
      <w:r>
        <w:rPr>
          <w:rFonts w:ascii="Times New Roman"/>
          <w:b w:val="false"/>
          <w:i w:val="false"/>
          <w:color w:val="000000"/>
          <w:sz w:val="28"/>
        </w:rPr>
        <w:t>
      2. Есептік кезең – тиісті парниктік газдар шығарындыларына квоталар бөлудің </w:t>
      </w:r>
      <w:r>
        <w:rPr>
          <w:rFonts w:ascii="Times New Roman"/>
          <w:b w:val="false"/>
          <w:i w:val="false"/>
          <w:color w:val="000000"/>
          <w:sz w:val="28"/>
        </w:rPr>
        <w:t>ұлттық жоспарының</w:t>
      </w:r>
      <w:r>
        <w:rPr>
          <w:rFonts w:ascii="Times New Roman"/>
          <w:b w:val="false"/>
          <w:i w:val="false"/>
          <w:color w:val="000000"/>
          <w:sz w:val="28"/>
        </w:rPr>
        <w:t xml:space="preserve"> қолданылу кезеңі. </w:t>
      </w:r>
      <w:r>
        <w:br/>
      </w:r>
      <w:r>
        <w:rPr>
          <w:rFonts w:ascii="Times New Roman"/>
          <w:b w:val="false"/>
          <w:i w:val="false"/>
          <w:color w:val="000000"/>
          <w:sz w:val="28"/>
        </w:rPr>
        <w:t>
</w:t>
      </w:r>
      <w:r>
        <w:rPr>
          <w:rFonts w:ascii="Times New Roman"/>
          <w:b w:val="false"/>
          <w:i w:val="false"/>
          <w:color w:val="000000"/>
          <w:sz w:val="28"/>
        </w:rPr>
        <w:t>
      3. Есептік кезеңге арналған парниктік газдар шығарындыларына квоталар бөлудің ұлттық жоспары (бұдан әрі – ұлттық жоспар) негізінде есептік кезеңге берілген парниктік газдар шығарындыларына квоталар көлемі мынадай жағдайларда қайта қаралады:</w:t>
      </w:r>
      <w:r>
        <w:br/>
      </w:r>
      <w:r>
        <w:rPr>
          <w:rFonts w:ascii="Times New Roman"/>
          <w:b w:val="false"/>
          <w:i w:val="false"/>
          <w:color w:val="000000"/>
          <w:sz w:val="28"/>
        </w:rPr>
        <w:t>
</w:t>
      </w:r>
      <w:r>
        <w:rPr>
          <w:rFonts w:ascii="Times New Roman"/>
          <w:b w:val="false"/>
          <w:i w:val="false"/>
          <w:color w:val="000000"/>
          <w:sz w:val="28"/>
        </w:rPr>
        <w:t>
      1) қондырғылардың сипатында немесе жұмыс істеуінде жоспарланған өзгерістер;</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шығарындыларының жаңа көздерін енгізу.</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шығарындыларына </w:t>
      </w:r>
      <w:r>
        <w:rPr>
          <w:rFonts w:ascii="Times New Roman"/>
          <w:b w:val="false"/>
          <w:i w:val="false"/>
          <w:color w:val="000000"/>
          <w:sz w:val="28"/>
        </w:rPr>
        <w:t>сертификат</w:t>
      </w:r>
      <w:r>
        <w:rPr>
          <w:rFonts w:ascii="Times New Roman"/>
          <w:b w:val="false"/>
          <w:i w:val="false"/>
          <w:color w:val="000000"/>
          <w:sz w:val="28"/>
        </w:rPr>
        <w:t xml:space="preserve"> қондырғы операторы ауысқан (заңды тұлға иеліктен шығарылған, қайта ұйымдастырылған, ұйымдық-құқықтық нысаны, атауы өзгерген) жағдайда парниктік газдар шығарындыларына бұдан бұрын берілген квоталар өзгертілмей қайта ресімделеді.</w:t>
      </w:r>
    </w:p>
    <w:bookmarkEnd w:id="4"/>
    <w:bookmarkStart w:name="z8" w:id="5"/>
    <w:p>
      <w:pPr>
        <w:spacing w:after="0"/>
        <w:ind w:left="0"/>
        <w:jc w:val="left"/>
      </w:pPr>
      <w:r>
        <w:rPr>
          <w:rFonts w:ascii="Times New Roman"/>
          <w:b/>
          <w:i w:val="false"/>
          <w:color w:val="000000"/>
        </w:rPr>
        <w:t xml:space="preserve"> 
2. Парниктік газдар шығарындыларына квоталарды өзгерту тәртібі</w:t>
      </w:r>
    </w:p>
    <w:bookmarkEnd w:id="5"/>
    <w:bookmarkStart w:name="z9" w:id="6"/>
    <w:p>
      <w:pPr>
        <w:spacing w:after="0"/>
        <w:ind w:left="0"/>
        <w:jc w:val="both"/>
      </w:pPr>
      <w:r>
        <w:rPr>
          <w:rFonts w:ascii="Times New Roman"/>
          <w:b w:val="false"/>
          <w:i w:val="false"/>
          <w:color w:val="000000"/>
          <w:sz w:val="28"/>
        </w:rPr>
        <w:t>
      5. Осы Қағидалардың 3-тармағында көрсетілген жағдайларда, табиғат пайдаланушы қоршаған ортаны қорғау саласындағы уәкілетті органға (бұдан әрі - уәкілетті орган) есептік кезең ішінде, бірақ тиісті Ұлттық жоспардың қолданылуы соңғы жылының 1 қазанынан кешіктірмей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парниктік газдар шығарындыларына квоталар көлемін өзгерту үшін өтініш;</w:t>
      </w:r>
      <w:r>
        <w:br/>
      </w:r>
      <w:r>
        <w:rPr>
          <w:rFonts w:ascii="Times New Roman"/>
          <w:b w:val="false"/>
          <w:i w:val="false"/>
          <w:color w:val="000000"/>
          <w:sz w:val="28"/>
        </w:rPr>
        <w:t>
</w:t>
      </w:r>
      <w:r>
        <w:rPr>
          <w:rFonts w:ascii="Times New Roman"/>
          <w:b w:val="false"/>
          <w:i w:val="false"/>
          <w:color w:val="000000"/>
          <w:sz w:val="28"/>
        </w:rPr>
        <w:t>
      2) тәуелсіз аккредиттелген ұйым растаған квота көлемінің өзгеруін негіздейтін есептеулер;</w:t>
      </w:r>
      <w:r>
        <w:br/>
      </w:r>
      <w:r>
        <w:rPr>
          <w:rFonts w:ascii="Times New Roman"/>
          <w:b w:val="false"/>
          <w:i w:val="false"/>
          <w:color w:val="000000"/>
          <w:sz w:val="28"/>
        </w:rPr>
        <w:t>
</w:t>
      </w:r>
      <w:r>
        <w:rPr>
          <w:rFonts w:ascii="Times New Roman"/>
          <w:b w:val="false"/>
          <w:i w:val="false"/>
          <w:color w:val="000000"/>
          <w:sz w:val="28"/>
        </w:rPr>
        <w:t>
      3) тәуелсіз аккредиттелген ұйым растаған өзгерістерді ескере отырып, мониторинг жоспарын қамтитын, Қазақстан Республикасы Қоршаған ортаны қорғау министрінің 2013 жылғы 15 мамырдағы № 122-ө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 мемлекеттік тіркеу тізілімінде № 8496 тіркелген) Қондырғы паспортының нысанына сәйкес әзірленген қондырғы паспортын тапсырады.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Энергетика министрінің 16.07.2015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Квотаның ұлғаюына байланысты парниктік газдар шығарындыларына квоталарды қайта қарау есептік кезеңде жүргізілген өзгертулер бойынша қаралады.</w:t>
      </w:r>
      <w:r>
        <w:br/>
      </w:r>
      <w:r>
        <w:rPr>
          <w:rFonts w:ascii="Times New Roman"/>
          <w:b w:val="false"/>
          <w:i w:val="false"/>
          <w:color w:val="000000"/>
          <w:sz w:val="28"/>
        </w:rPr>
        <w:t>
</w:t>
      </w:r>
      <w:r>
        <w:rPr>
          <w:rFonts w:ascii="Times New Roman"/>
          <w:b w:val="false"/>
          <w:i w:val="false"/>
          <w:color w:val="000000"/>
          <w:sz w:val="28"/>
        </w:rPr>
        <w:t>
      7. Өтініш беруші бұрын берілген парниктік газдар шығарындыларына квоталар көлемін қайта қарау үшін уәкілетті органға есептік жылға парниктік газдар шығарындыларын түгендеу туралы расталған есепті бергеннен соң құжаттарын береді. Уәкілетті орган парниктік газдар шығарындыларына бұдан бұрын берілген квоталар көлемін қайта қарауға өтінішті өтініштің келіп түскен күнінен бастап бір ай мерзім ішінде қарайды және квотаның жалпы көлемін көрсете отырып, бұдан бұрын берілген сертификатты Ұлттық жоспардың қолданылу кезеңіне қайта ресімдейді. Квоталардың қосымша көлемі Ұлттық жоспардың квоталар көлемі резервінен беріледі.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16.07.2015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Квоталардың қосымша көлемі есептік кезең ішінде таралады.</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Энергетика министрінің 16.07.2015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Парниктік газдар шығарындыларына квоталар көлеміне қатысты қайта қарау туралы ақпарат уәкілетті органның ресми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9. Уәкілетті органға ұсынылған құжаттардың толық еместігі және дәйексіздігі, осы Қағидалардың 5-тармағына сәйкес тәуелсіз аккредиттелген ұйым растауының болмауы және парниктік газдар шығарындыларына бұрын берілген квоталардың көлемін қайта қарауға құжаттарды белгіленген мерзімнен (тиісті Ұлттық жоспардың қолданылуы соңғы жылының 1 қазанына дейін) кеш беру бұдан бұрын берілген квоталар көлемін өзгертуден және қайта қараудан бас тартуға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16.07.2015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End w:id="6"/>
    <w:bookmarkStart w:name="z10" w:id="7"/>
    <w:p>
      <w:pPr>
        <w:spacing w:after="0"/>
        <w:ind w:left="0"/>
        <w:jc w:val="left"/>
      </w:pPr>
      <w:r>
        <w:rPr>
          <w:rFonts w:ascii="Times New Roman"/>
          <w:b/>
          <w:i w:val="false"/>
          <w:color w:val="000000"/>
        </w:rPr>
        <w:t xml:space="preserve"> 
3. Парниктік газдар шығарындыларына сертификатты қайта ресімдеу тәртібі</w:t>
      </w:r>
    </w:p>
    <w:bookmarkEnd w:id="7"/>
    <w:bookmarkStart w:name="z11" w:id="8"/>
    <w:p>
      <w:pPr>
        <w:spacing w:after="0"/>
        <w:ind w:left="0"/>
        <w:jc w:val="both"/>
      </w:pPr>
      <w:r>
        <w:rPr>
          <w:rFonts w:ascii="Times New Roman"/>
          <w:b w:val="false"/>
          <w:i w:val="false"/>
          <w:color w:val="000000"/>
          <w:sz w:val="28"/>
        </w:rPr>
        <w:t>
      10. Қондырғының операторы ауысқан (заңды тұлға иеліктен шығарылған, қайта ұйымдастырылған, ұйымдық-құқықтық нысаны, атауы өзгерген) жағдайларда уәкілетті орган өтініш беруші жүгінген күннен бастап бір ай мерзімде жаңа оператордың атауын және мекенжайын көрсете отырып, мынадай құжаттар негізінде сертификатты қайта ресімдейді:</w:t>
      </w:r>
      <w:r>
        <w:br/>
      </w:r>
      <w:r>
        <w:rPr>
          <w:rFonts w:ascii="Times New Roman"/>
          <w:b w:val="false"/>
          <w:i w:val="false"/>
          <w:color w:val="000000"/>
          <w:sz w:val="28"/>
        </w:rPr>
        <w:t>
</w:t>
      </w:r>
      <w:r>
        <w:rPr>
          <w:rFonts w:ascii="Times New Roman"/>
          <w:b w:val="false"/>
          <w:i w:val="false"/>
          <w:color w:val="000000"/>
          <w:sz w:val="28"/>
        </w:rPr>
        <w:t>
      1) қондырғы операторы ауысқан (иеліктен айыру) жағдайда сатып алу-сату шарты немесе қондырғыны қабылдау-тапсыру актісі;</w:t>
      </w:r>
      <w:r>
        <w:br/>
      </w:r>
      <w:r>
        <w:rPr>
          <w:rFonts w:ascii="Times New Roman"/>
          <w:b w:val="false"/>
          <w:i w:val="false"/>
          <w:color w:val="000000"/>
          <w:sz w:val="28"/>
        </w:rPr>
        <w:t>
</w:t>
      </w:r>
      <w:r>
        <w:rPr>
          <w:rFonts w:ascii="Times New Roman"/>
          <w:b w:val="false"/>
          <w:i w:val="false"/>
          <w:color w:val="000000"/>
          <w:sz w:val="28"/>
        </w:rPr>
        <w:t>
      2) қызметті алушының заңды тұлғасын мемлекеттік тіркеу (қайта тіркеу) туралы куәліктің* немесе </w:t>
      </w:r>
      <w:r>
        <w:rPr>
          <w:rFonts w:ascii="Times New Roman"/>
          <w:b w:val="false"/>
          <w:i w:val="false"/>
          <w:color w:val="000000"/>
          <w:sz w:val="28"/>
        </w:rPr>
        <w:t>анықтаманың</w:t>
      </w:r>
      <w:r>
        <w:rPr>
          <w:rFonts w:ascii="Times New Roman"/>
          <w:b w:val="false"/>
          <w:i w:val="false"/>
          <w:color w:val="000000"/>
          <w:sz w:val="28"/>
        </w:rPr>
        <w:t xml:space="preserve">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 Сертификатта белгіленген міндеттемелер міндетті түрде жаңа операторға өтеді.</w:t>
      </w:r>
      <w:r>
        <w:br/>
      </w:r>
      <w:r>
        <w:rPr>
          <w:rFonts w:ascii="Times New Roman"/>
          <w:b w:val="false"/>
          <w:i w:val="false"/>
          <w:color w:val="000000"/>
          <w:sz w:val="28"/>
        </w:rPr>
        <w:t>
</w:t>
      </w:r>
      <w:r>
        <w:rPr>
          <w:rFonts w:ascii="Times New Roman"/>
          <w:b w:val="false"/>
          <w:i w:val="false"/>
          <w:color w:val="000000"/>
          <w:sz w:val="28"/>
        </w:rPr>
        <w:t xml:space="preserve">
      11. Қондырғының операторы ауысқан жағдайда, тиісті ұлттық жоспармен белгіленген квотаның көлемі өзгерсе, қондырғы операторы осы Қағидалардың 5-тармағында көрсетілген құжаттарды тапсырады. </w:t>
      </w:r>
      <w:r>
        <w:br/>
      </w:r>
      <w:r>
        <w:rPr>
          <w:rFonts w:ascii="Times New Roman"/>
          <w:b w:val="false"/>
          <w:i w:val="false"/>
          <w:color w:val="000000"/>
          <w:sz w:val="28"/>
        </w:rPr>
        <w:t>
</w:t>
      </w:r>
      <w:r>
        <w:rPr>
          <w:rFonts w:ascii="Times New Roman"/>
          <w:b w:val="false"/>
          <w:i w:val="false"/>
          <w:color w:val="000000"/>
          <w:sz w:val="28"/>
        </w:rPr>
        <w:t>
      12. Парниктік газдар шығарындыларына сертификатты қайта рәсімдеу Қазақстан Республикасы көміртегі бірліктерінің мемлекеттік </w:t>
      </w:r>
      <w:r>
        <w:rPr>
          <w:rFonts w:ascii="Times New Roman"/>
          <w:b w:val="false"/>
          <w:i w:val="false"/>
          <w:color w:val="000000"/>
          <w:sz w:val="28"/>
        </w:rPr>
        <w:t>тізіліміне</w:t>
      </w:r>
      <w:r>
        <w:rPr>
          <w:rFonts w:ascii="Times New Roman"/>
          <w:b w:val="false"/>
          <w:i w:val="false"/>
          <w:color w:val="000000"/>
          <w:sz w:val="28"/>
        </w:rPr>
        <w:t xml:space="preserve"> (бұдан әрі - мемлекеттік тізілім) тиісті жазбаларды енгізу және мемлекеттік тізілім операторының қондырғы операторына сертификатты қайта ресімдеу негізінде мемлекеттік тізімге енгізілген өзгертулер туралы жазбаша растауды беру арқылы жүргізіледі.</w:t>
      </w:r>
    </w:p>
    <w:bookmarkEnd w:id="8"/>
    <w:bookmarkStart w:name="z12" w:id="9"/>
    <w:p>
      <w:pPr>
        <w:spacing w:after="0"/>
        <w:ind w:left="0"/>
        <w:jc w:val="both"/>
      </w:pPr>
      <w:r>
        <w:rPr>
          <w:rFonts w:ascii="Times New Roman"/>
          <w:b w:val="false"/>
          <w:i w:val="false"/>
          <w:color w:val="000000"/>
          <w:sz w:val="28"/>
        </w:rPr>
        <w:t xml:space="preserve">
Парниктік газдар шығарындыларына   </w:t>
      </w:r>
      <w:r>
        <w:br/>
      </w:r>
      <w:r>
        <w:rPr>
          <w:rFonts w:ascii="Times New Roman"/>
          <w:b w:val="false"/>
          <w:i w:val="false"/>
          <w:color w:val="000000"/>
          <w:sz w:val="28"/>
        </w:rPr>
        <w:t xml:space="preserve">
квоталарды өзгерту және парниктік  </w:t>
      </w:r>
      <w:r>
        <w:br/>
      </w:r>
      <w:r>
        <w:rPr>
          <w:rFonts w:ascii="Times New Roman"/>
          <w:b w:val="false"/>
          <w:i w:val="false"/>
          <w:color w:val="000000"/>
          <w:sz w:val="28"/>
        </w:rPr>
        <w:t xml:space="preserve">
газдар шығарындыларына сертификатты </w:t>
      </w:r>
      <w:r>
        <w:br/>
      </w:r>
      <w:r>
        <w:rPr>
          <w:rFonts w:ascii="Times New Roman"/>
          <w:b w:val="false"/>
          <w:i w:val="false"/>
          <w:color w:val="000000"/>
          <w:sz w:val="28"/>
        </w:rPr>
        <w:t xml:space="preserve">
қайта ресімдеу қағидаларына қосымша </w:t>
      </w:r>
    </w:p>
    <w:bookmarkEnd w:id="9"/>
    <w:p>
      <w:pPr>
        <w:spacing w:after="0"/>
        <w:ind w:left="0"/>
        <w:jc w:val="both"/>
      </w:pPr>
      <w:r>
        <w:rPr>
          <w:rFonts w:ascii="Times New Roman"/>
          <w:b w:val="false"/>
          <w:i w:val="false"/>
          <w:color w:val="000000"/>
          <w:sz w:val="28"/>
        </w:rPr>
        <w:t>нысан</w:t>
      </w:r>
    </w:p>
    <w:bookmarkStart w:name="z13" w:id="10"/>
    <w:p>
      <w:pPr>
        <w:spacing w:after="0"/>
        <w:ind w:left="0"/>
        <w:jc w:val="left"/>
      </w:pPr>
      <w:r>
        <w:rPr>
          <w:rFonts w:ascii="Times New Roman"/>
          <w:b/>
          <w:i w:val="false"/>
          <w:color w:val="000000"/>
        </w:rPr>
        <w:t xml:space="preserve"> 
Парниктік газдар шығарындыларына квота көлемін өзгерту үшін өтініш</w:t>
      </w:r>
    </w:p>
    <w:bookmarkEnd w:id="10"/>
    <w:bookmarkStart w:name="z14" w:id="11"/>
    <w:p>
      <w:pPr>
        <w:spacing w:after="0"/>
        <w:ind w:left="0"/>
        <w:jc w:val="both"/>
      </w:pPr>
      <w:r>
        <w:rPr>
          <w:rFonts w:ascii="Times New Roman"/>
          <w:b w:val="false"/>
          <w:i w:val="false"/>
          <w:color w:val="000000"/>
          <w:sz w:val="28"/>
        </w:rPr>
        <w:t>
Есептік кезең:</w:t>
      </w:r>
      <w:r>
        <w:br/>
      </w:r>
      <w:r>
        <w:rPr>
          <w:rFonts w:ascii="Times New Roman"/>
          <w:b w:val="false"/>
          <w:i w:val="false"/>
          <w:color w:val="000000"/>
          <w:sz w:val="28"/>
        </w:rPr>
        <w:t>
Индексі: № 1-ПГ нысаны</w:t>
      </w:r>
      <w:r>
        <w:br/>
      </w:r>
      <w:r>
        <w:rPr>
          <w:rFonts w:ascii="Times New Roman"/>
          <w:b w:val="false"/>
          <w:i w:val="false"/>
          <w:color w:val="000000"/>
          <w:sz w:val="28"/>
        </w:rPr>
        <w:t>
Кезеңділігі: жылдық</w:t>
      </w:r>
      <w:r>
        <w:br/>
      </w:r>
      <w:r>
        <w:rPr>
          <w:rFonts w:ascii="Times New Roman"/>
          <w:b w:val="false"/>
          <w:i w:val="false"/>
          <w:color w:val="000000"/>
          <w:sz w:val="28"/>
        </w:rPr>
        <w:t>
Ұсынатын тұлғалар тобы: Парниктік газдар шығарындыларына квоталар бөлудің ұлттық жоспарына кірген табиғат пайдаланушылар</w:t>
      </w:r>
      <w:r>
        <w:br/>
      </w:r>
      <w:r>
        <w:rPr>
          <w:rFonts w:ascii="Times New Roman"/>
          <w:b w:val="false"/>
          <w:i w:val="false"/>
          <w:color w:val="000000"/>
          <w:sz w:val="28"/>
        </w:rPr>
        <w:t>
Қайда ұсынылады: Қазақстан Республикасы Энергетика министрлігінің Мұнай-газ кешеніндегі экологиялық реттеу, бақылау және мемлекеттік инспекциялау комитетіне</w:t>
      </w:r>
      <w:r>
        <w:br/>
      </w:r>
      <w:r>
        <w:rPr>
          <w:rFonts w:ascii="Times New Roman"/>
          <w:b w:val="false"/>
          <w:i w:val="false"/>
          <w:color w:val="000000"/>
          <w:sz w:val="28"/>
        </w:rPr>
        <w:t>
Тапсыру мерзімі: 1 қазанға дейін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7"/>
        <w:gridCol w:w="6283"/>
      </w:tblGrid>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Табиғатты пайдаланушының атауы</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бизнес-сәйкестендіру нөмірі (БСН)</w:t>
            </w:r>
            <w:r>
              <w:br/>
            </w:r>
            <w:r>
              <w:rPr>
                <w:rFonts w:ascii="Times New Roman"/>
                <w:b w:val="false"/>
                <w:i w:val="false"/>
                <w:color w:val="000000"/>
                <w:sz w:val="20"/>
              </w:rPr>
              <w:t>
2.3. Байланыс телефоны, факс, электрондық пошта</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Парниктік газдар шығарындыларын квоталау талаптарына жататын қондырғыға қатысты экономикалық қызмет түрлерінің Жалпы жіктеуішіне сәйкес экономикалық қызмет түрі (атауы мен коды)</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Қайта ресімделуге жататын парниктік газдар шығарындыларына сертификаттың сериясы мен нөмірі</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Қайта ресімделуге жататын сертификатқа сәйкес бекітілген квота көлемі</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Қосымша (өзгертілетін) квота көлемі</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Жалпы квота көлемі (қайта ресімделуге жататын сертификатқа сәйкес квота көлемінің соммасы және қосымша квота көлемі)</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Квота көлемін өзгертуге өтініштің себебі (қажеттерін белгілеу):</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қондырғылардың сипатында немесе қызмет етуінде жоспарланып отырған өзгерістер</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парниктік газдар шығарындыларының жаңа көздерін іске қосу</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Парниктік газдар шығарындыларына квота көлеміне арналған уақыт кезеңі</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жылға</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Өтінішке мына құжаттар қоса беріледі:</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Квотаның өзгеруін негіздейтін есептеулер</w:t>
            </w:r>
            <w:r>
              <w:br/>
            </w:r>
            <w:r>
              <w:rPr>
                <w:rFonts w:ascii="Times New Roman"/>
                <w:b w:val="false"/>
                <w:i w:val="false"/>
                <w:color w:val="000000"/>
                <w:sz w:val="20"/>
              </w:rPr>
              <w:t>
Қондырғы паспорты</w:t>
            </w:r>
            <w:r>
              <w:br/>
            </w:r>
            <w:r>
              <w:rPr>
                <w:rFonts w:ascii="Times New Roman"/>
                <w:b w:val="false"/>
                <w:i w:val="false"/>
                <w:color w:val="000000"/>
                <w:sz w:val="20"/>
              </w:rPr>
              <w:t>
Мониторинг жоспары</w:t>
            </w:r>
            <w:r>
              <w:br/>
            </w:r>
            <w:r>
              <w:rPr>
                <w:rFonts w:ascii="Times New Roman"/>
                <w:b w:val="false"/>
                <w:i w:val="false"/>
                <w:color w:val="000000"/>
                <w:sz w:val="20"/>
              </w:rPr>
              <w:t>
Тәуелсіз аккредиттелген ұйымның қорытындысы</w:t>
            </w:r>
          </w:p>
        </w:tc>
      </w:tr>
    </w:tbl>
    <w:bookmarkStart w:name="z15" w:id="12"/>
    <w:p>
      <w:pPr>
        <w:spacing w:after="0"/>
        <w:ind w:left="0"/>
        <w:jc w:val="both"/>
      </w:pPr>
      <w:r>
        <w:rPr>
          <w:rFonts w:ascii="Times New Roman"/>
          <w:b w:val="false"/>
          <w:i w:val="false"/>
          <w:color w:val="000000"/>
          <w:sz w:val="28"/>
        </w:rPr>
        <w:t>
Өтініш беруші мәліметтердің дұрыстығына толық жауапкершілікте болады.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7"/>
        <w:gridCol w:w="7253"/>
      </w:tblGrid>
      <w:tr>
        <w:trPr>
          <w:trHeight w:val="645"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_________________________</w:t>
            </w:r>
            <w:r>
              <w:br/>
            </w:r>
            <w:r>
              <w:rPr>
                <w:rFonts w:ascii="Times New Roman"/>
                <w:b w:val="false"/>
                <w:i w:val="false"/>
                <w:color w:val="000000"/>
                <w:sz w:val="20"/>
              </w:rPr>
              <w:t>
Телефон ___________________________</w:t>
            </w:r>
            <w:r>
              <w:br/>
            </w:r>
            <w:r>
              <w:rPr>
                <w:rFonts w:ascii="Times New Roman"/>
                <w:b w:val="false"/>
                <w:i w:val="false"/>
                <w:color w:val="000000"/>
                <w:sz w:val="20"/>
              </w:rPr>
              <w:t>
электрондық мекенжайы _____________</w:t>
            </w:r>
          </w:p>
        </w:tc>
      </w:tr>
      <w:tr>
        <w:trPr>
          <w:trHeight w:val="645"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тегі және телефоны __________</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645"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________________________</w:t>
            </w:r>
            <w:r>
              <w:br/>
            </w:r>
            <w:r>
              <w:rPr>
                <w:rFonts w:ascii="Times New Roman"/>
                <w:b w:val="false"/>
                <w:i w:val="false"/>
                <w:color w:val="000000"/>
                <w:sz w:val="20"/>
              </w:rPr>
              <w:t>
Бас бухгалтер ________________</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қолы)_____________________</w:t>
            </w:r>
            <w:r>
              <w:br/>
            </w:r>
            <w:r>
              <w:rPr>
                <w:rFonts w:ascii="Times New Roman"/>
                <w:b w:val="false"/>
                <w:i w:val="false"/>
                <w:color w:val="000000"/>
                <w:sz w:val="20"/>
              </w:rPr>
              <w:t>
(Т.А.Ә., қолы)_____________________</w:t>
            </w:r>
          </w:p>
        </w:tc>
      </w:tr>
    </w:tbl>
    <w:bookmarkStart w:name="z16" w:id="13"/>
    <w:p>
      <w:pPr>
        <w:spacing w:after="0"/>
        <w:ind w:left="0"/>
        <w:jc w:val="both"/>
      </w:pPr>
      <w:r>
        <w:rPr>
          <w:rFonts w:ascii="Times New Roman"/>
          <w:b w:val="false"/>
          <w:i w:val="false"/>
          <w:color w:val="000000"/>
          <w:sz w:val="28"/>
        </w:rPr>
        <w:t>
Парниктік газдар шығарындыларына квотаны өзгерту үшін</w:t>
      </w:r>
      <w:r>
        <w:br/>
      </w:r>
      <w:r>
        <w:rPr>
          <w:rFonts w:ascii="Times New Roman"/>
          <w:b w:val="false"/>
          <w:i w:val="false"/>
          <w:color w:val="000000"/>
          <w:sz w:val="28"/>
        </w:rPr>
        <w:t>
өтініш нысанын толтыру бойынша түсініктеме</w:t>
      </w:r>
    </w:p>
    <w:bookmarkEnd w:id="13"/>
    <w:bookmarkStart w:name="z17" w:id="14"/>
    <w:p>
      <w:pPr>
        <w:spacing w:after="0"/>
        <w:ind w:left="0"/>
        <w:jc w:val="both"/>
      </w:pPr>
      <w:r>
        <w:rPr>
          <w:rFonts w:ascii="Times New Roman"/>
          <w:b w:val="false"/>
          <w:i w:val="false"/>
          <w:color w:val="000000"/>
          <w:sz w:val="28"/>
        </w:rPr>
        <w:t>
      1. Квота көлемін өзгерту үшін өтініш нысаны осы Қағидалардың 4-тармағын іске асыру мақсатында әзірленді.</w:t>
      </w:r>
      <w:r>
        <w:br/>
      </w:r>
      <w:r>
        <w:rPr>
          <w:rFonts w:ascii="Times New Roman"/>
          <w:b w:val="false"/>
          <w:i w:val="false"/>
          <w:color w:val="000000"/>
          <w:sz w:val="28"/>
        </w:rPr>
        <w:t>
      2. Квота көлемін өзгерту үшін өтініш нысанын парниктік газдар шығарындыларына квоталар бөлудің ұлттық жоспарына кірген табиғат пайдаланушылар Қазақстан Республикасы Энергетика министрлігінің Мұнай-газ кешеніндегі экологиялық реттеу, бақылау және мемлекеттік инспекциялау комитетіне ұсынады.</w:t>
      </w:r>
      <w:r>
        <w:br/>
      </w:r>
      <w:r>
        <w:rPr>
          <w:rFonts w:ascii="Times New Roman"/>
          <w:b w:val="false"/>
          <w:i w:val="false"/>
          <w:color w:val="000000"/>
          <w:sz w:val="28"/>
        </w:rPr>
        <w:t>
      Аталан Қағидалармен белгіленген жағдайларда 1 қазаннан кешіктірмей.</w:t>
      </w:r>
      <w:r>
        <w:br/>
      </w:r>
      <w:r>
        <w:rPr>
          <w:rFonts w:ascii="Times New Roman"/>
          <w:b w:val="false"/>
          <w:i w:val="false"/>
          <w:color w:val="000000"/>
          <w:sz w:val="28"/>
        </w:rPr>
        <w:t>
      3. Нысан келесідей түрде толтырылады:</w:t>
      </w:r>
      <w:r>
        <w:br/>
      </w:r>
      <w:r>
        <w:rPr>
          <w:rFonts w:ascii="Times New Roman"/>
          <w:b w:val="false"/>
          <w:i w:val="false"/>
          <w:color w:val="000000"/>
          <w:sz w:val="28"/>
        </w:rPr>
        <w:t>
      1-бағанда табиғат пайдаланушының атауы көрсетіледі;</w:t>
      </w:r>
      <w:r>
        <w:br/>
      </w:r>
      <w:r>
        <w:rPr>
          <w:rFonts w:ascii="Times New Roman"/>
          <w:b w:val="false"/>
          <w:i w:val="false"/>
          <w:color w:val="000000"/>
          <w:sz w:val="28"/>
        </w:rPr>
        <w:t>
      «Жалпы мәліметтер» деген 2-бағанда заңды мекенжайы, ЖСН және БСН, байланыс телефоны, факс, электрондық пошта көрсетіледі;</w:t>
      </w:r>
      <w:r>
        <w:br/>
      </w:r>
      <w:r>
        <w:rPr>
          <w:rFonts w:ascii="Times New Roman"/>
          <w:b w:val="false"/>
          <w:i w:val="false"/>
          <w:color w:val="000000"/>
          <w:sz w:val="28"/>
        </w:rPr>
        <w:t>
      «Парниктік газдар шығарындыларын квоталау талаптарына жататын қондырғыға қатысты экономикалық қызмет түрлерінің жалпы жіктеуішіне сәйкес экономика секторы (атауы мен коды)» деген 3-бағанда экономикалық қызмет түрлерінің ортақ жіктеуішіне сәйкес экономика секторы көрсетіледі;</w:t>
      </w:r>
      <w:r>
        <w:br/>
      </w:r>
      <w:r>
        <w:rPr>
          <w:rFonts w:ascii="Times New Roman"/>
          <w:b w:val="false"/>
          <w:i w:val="false"/>
          <w:color w:val="000000"/>
          <w:sz w:val="28"/>
        </w:rPr>
        <w:t>
      «Қайта ресімделуге жататын парниктік газдар шығарындыларына сертификаттың сериясы мен нөмірі» деген 4-бағанда парниктік газдар шығарындыларына сертификаттың сериясы мен нөмірі көрсетіледі;</w:t>
      </w:r>
      <w:r>
        <w:br/>
      </w:r>
      <w:r>
        <w:rPr>
          <w:rFonts w:ascii="Times New Roman"/>
          <w:b w:val="false"/>
          <w:i w:val="false"/>
          <w:color w:val="000000"/>
          <w:sz w:val="28"/>
        </w:rPr>
        <w:t>
      «Қайта ресімделуге жататын сертификатқа сәйкес бекітілген квота көлемі» деген 5-бағанда қайта ресімдеуге жататын сертификатқа сәйкес бекітілген квота көлемі көрсетіледі;</w:t>
      </w:r>
      <w:r>
        <w:br/>
      </w:r>
      <w:r>
        <w:rPr>
          <w:rFonts w:ascii="Times New Roman"/>
          <w:b w:val="false"/>
          <w:i w:val="false"/>
          <w:color w:val="000000"/>
          <w:sz w:val="28"/>
        </w:rPr>
        <w:t>
      «Қосымша (өзгертілетін) квота көлемі» деген 6-бағанда қосымша (өзгертілетін) квота көлемі көрсетіледі;</w:t>
      </w:r>
      <w:r>
        <w:br/>
      </w:r>
      <w:r>
        <w:rPr>
          <w:rFonts w:ascii="Times New Roman"/>
          <w:b w:val="false"/>
          <w:i w:val="false"/>
          <w:color w:val="000000"/>
          <w:sz w:val="28"/>
        </w:rPr>
        <w:t>
      «Жалпы квота көлемі» деген 7-бағанда қайта ресімдеуге жататын сертификатқа сәйкес квота көлемі қосымша квота көлемі бөлігіндегі сомасы көрсетіледі;</w:t>
      </w:r>
      <w:r>
        <w:br/>
      </w:r>
      <w:r>
        <w:rPr>
          <w:rFonts w:ascii="Times New Roman"/>
          <w:b w:val="false"/>
          <w:i w:val="false"/>
          <w:color w:val="000000"/>
          <w:sz w:val="28"/>
        </w:rPr>
        <w:t>
      «Квот көлемін өзгертуге өтініштің себебі (қажеттерін белгілеу» деген 8-бағанда 8.1.-бағанында көрсетілген қондырғылардың сипатында немесе қызмет етуінде жоспарланып отырған өзгерістер немесе 8.2. бағанында көрсетілген парниктік газдар шығарындыларының жаңа көздерін іске қосылуы көрсетіледі;</w:t>
      </w:r>
      <w:r>
        <w:br/>
      </w:r>
      <w:r>
        <w:rPr>
          <w:rFonts w:ascii="Times New Roman"/>
          <w:b w:val="false"/>
          <w:i w:val="false"/>
          <w:color w:val="000000"/>
          <w:sz w:val="28"/>
        </w:rPr>
        <w:t>
      «Парниктік газдар шығарындыларына квота көлеміне арналған уақыт кезеңі» деген 9-бағанда парниктік газдар шығарындыларына квота көлеміне арналған уақыт кезеңі көрсетіледі;</w:t>
      </w:r>
      <w:r>
        <w:br/>
      </w:r>
      <w:r>
        <w:rPr>
          <w:rFonts w:ascii="Times New Roman"/>
          <w:b w:val="false"/>
          <w:i w:val="false"/>
          <w:color w:val="000000"/>
          <w:sz w:val="28"/>
        </w:rPr>
        <w:t>
      «Өтінішке мына құжаттар қоса беріледі» деген 10-бағанда квотаның өзгеруін негіздейтін есептеулер, қондырғы паспорты, мониторинг жоспары, тәуелсіз аккредиттелген ұйымның қорытындылары қоса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