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c67c" w14:textId="dc7c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көрсету сапасына ішкі және сыртқы сараптамаларды ұйымдастыру мен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27 наурыздағы № 173 бұйрығы. Қазақстан Республикасының Әділет министрлігінде 2015 жылы 29 сәуірде № 10880 тіркелді. Күші жойылды - Қазақстан Республикасы Денсаулық сақтау министрінің 2020 жылғы 3 желтоқсандағы № ҚР ДСМ-230/2020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03.12.2020 </w:t>
      </w:r>
      <w:r>
        <w:rPr>
          <w:rFonts w:ascii="Times New Roman"/>
          <w:b w:val="false"/>
          <w:i w:val="false"/>
          <w:color w:val="ff0000"/>
          <w:sz w:val="28"/>
        </w:rPr>
        <w:t>№ ҚР ДСМ-230/2020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58–бабының</w:t>
      </w:r>
      <w:r>
        <w:rPr>
          <w:rFonts w:ascii="Times New Roman"/>
          <w:b w:val="false"/>
          <w:i w:val="false"/>
          <w:color w:val="000000"/>
          <w:sz w:val="28"/>
        </w:rPr>
        <w:t xml:space="preserve"> 5–тармағына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қызметтер көрсету сапасына ішкі және сыртқы сараптамаларды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2015 жылғы "__"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173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Медициналық көрсетілетін қызметтер сапасына ішкі және сыртқы</w:t>
      </w:r>
      <w:r>
        <w:br/>
      </w:r>
      <w:r>
        <w:rPr>
          <w:rFonts w:ascii="Times New Roman"/>
          <w:b/>
          <w:i w:val="false"/>
          <w:color w:val="000000"/>
        </w:rPr>
        <w:t>сараптамаларды ұйымдастыру және жүргізу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28.06.2016 </w:t>
      </w:r>
      <w:r>
        <w:rPr>
          <w:rFonts w:ascii="Times New Roman"/>
          <w:b w:val="false"/>
          <w:i w:val="false"/>
          <w:color w:val="ff0000"/>
          <w:sz w:val="28"/>
        </w:rPr>
        <w:t>№ 568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Медициналық көрсетілген қызметтер сапасына ішкі және сыртқы сараптамаларды ұйымдастыру және жүргізу қағидалары (бұдан әрі – Қағидалар)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58-бабына</w:t>
      </w:r>
      <w:r>
        <w:rPr>
          <w:rFonts w:ascii="Times New Roman"/>
          <w:b w:val="false"/>
          <w:i w:val="false"/>
          <w:color w:val="000000"/>
          <w:sz w:val="28"/>
        </w:rPr>
        <w:t xml:space="preserve"> сәйкес әзірленді және меншік нысаны мен ведомстволық тиістілігіне қарамастан денсаулық сақтау субъектілері көрсететін медициналық қызметтердің сапасына ішкі және сыртқы сараптамаларды ұйымдастыру мен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xml:space="preserve">
      1) ауруханаішілік комиссиялар – денсаулық сақтау ұйымдарында (инфекциялық бақылау комиссиялары, асқынған және өлім жағдайларын қарау жөніндегі комиссиялар) құрылатын комиссиялар; </w:t>
      </w:r>
    </w:p>
    <w:bookmarkEnd w:id="12"/>
    <w:bookmarkStart w:name="z15" w:id="13"/>
    <w:p>
      <w:pPr>
        <w:spacing w:after="0"/>
        <w:ind w:left="0"/>
        <w:jc w:val="both"/>
      </w:pPr>
      <w:r>
        <w:rPr>
          <w:rFonts w:ascii="Times New Roman"/>
          <w:b w:val="false"/>
          <w:i w:val="false"/>
          <w:color w:val="000000"/>
          <w:sz w:val="28"/>
        </w:rPr>
        <w:t xml:space="preserve">
      2) ағымдағы талдау – сараптама жүргізу кезінде медициналық көрсетілетін қызметтерді алатын пациенттердің медициналық құжаттамасын зерделеу негізінде талдау жүргізу; </w:t>
      </w:r>
    </w:p>
    <w:bookmarkEnd w:id="13"/>
    <w:bookmarkStart w:name="z16" w:id="14"/>
    <w:p>
      <w:pPr>
        <w:spacing w:after="0"/>
        <w:ind w:left="0"/>
        <w:jc w:val="both"/>
      </w:pPr>
      <w:r>
        <w:rPr>
          <w:rFonts w:ascii="Times New Roman"/>
          <w:b w:val="false"/>
          <w:i w:val="false"/>
          <w:color w:val="000000"/>
          <w:sz w:val="28"/>
        </w:rPr>
        <w:t>
      3) денсаулық сақтау саласындағы стандарт (бұдан әрі - Стандарт) - медициналық, фармацевтикалық қызмет, медициналық және фармацевтикалық білім беру саласындағы қағидаларды, жалпы қағидаттар мен сипаттамаларды белгілейтін нормативтік құқықтық акт;</w:t>
      </w:r>
    </w:p>
    <w:bookmarkEnd w:id="14"/>
    <w:bookmarkStart w:name="z17" w:id="15"/>
    <w:p>
      <w:pPr>
        <w:spacing w:after="0"/>
        <w:ind w:left="0"/>
        <w:jc w:val="both"/>
      </w:pPr>
      <w:r>
        <w:rPr>
          <w:rFonts w:ascii="Times New Roman"/>
          <w:b w:val="false"/>
          <w:i w:val="false"/>
          <w:color w:val="000000"/>
          <w:sz w:val="28"/>
        </w:rPr>
        <w:t xml:space="preserve">
      4) денсаулық сақтау саласындағы уәкілетті орган (бұдан әрі - уәкілетті орган)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көрсетілетін қызметтердің сапасын бақылау саласындағы басшылықты жүзеге асыратын мемлекеттік орган; </w:t>
      </w:r>
    </w:p>
    <w:bookmarkEnd w:id="15"/>
    <w:bookmarkStart w:name="z18" w:id="16"/>
    <w:p>
      <w:pPr>
        <w:spacing w:after="0"/>
        <w:ind w:left="0"/>
        <w:jc w:val="both"/>
      </w:pPr>
      <w:r>
        <w:rPr>
          <w:rFonts w:ascii="Times New Roman"/>
          <w:b w:val="false"/>
          <w:i w:val="false"/>
          <w:color w:val="000000"/>
          <w:sz w:val="28"/>
        </w:rPr>
        <w:t xml:space="preserve">
      5) емделіп шыққан жағдай – пациентке емделуге түскен кезден емделіп шыққанға дейін стационарлық және (немесе) стационарды алмастыратын жағдайда медициналық көрсетілетін қызметтер кешені; </w:t>
      </w:r>
    </w:p>
    <w:bookmarkEnd w:id="16"/>
    <w:bookmarkStart w:name="z19" w:id="17"/>
    <w:p>
      <w:pPr>
        <w:spacing w:after="0"/>
        <w:ind w:left="0"/>
        <w:jc w:val="both"/>
      </w:pPr>
      <w:r>
        <w:rPr>
          <w:rFonts w:ascii="Times New Roman"/>
          <w:b w:val="false"/>
          <w:i w:val="false"/>
          <w:color w:val="000000"/>
          <w:sz w:val="28"/>
        </w:rPr>
        <w:t>
      6) клиникалық аудит – денсаулық сақтау саласындағы стандарттарға және клиникалық хаттамаларға сәйкестік мәніне жүргізілген емдеу-диагностикалық іс-шаралардың егжей-тегжейлі ретроспективалық және (немесе) кезекті талдауы;</w:t>
      </w:r>
    </w:p>
    <w:bookmarkEnd w:id="17"/>
    <w:bookmarkStart w:name="z20" w:id="18"/>
    <w:p>
      <w:pPr>
        <w:spacing w:after="0"/>
        <w:ind w:left="0"/>
        <w:jc w:val="both"/>
      </w:pPr>
      <w:r>
        <w:rPr>
          <w:rFonts w:ascii="Times New Roman"/>
          <w:b w:val="false"/>
          <w:i w:val="false"/>
          <w:color w:val="000000"/>
          <w:sz w:val="28"/>
        </w:rPr>
        <w:t>
      7)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8"/>
    <w:bookmarkStart w:name="z21" w:id="19"/>
    <w:p>
      <w:pPr>
        <w:spacing w:after="0"/>
        <w:ind w:left="0"/>
        <w:jc w:val="both"/>
      </w:pPr>
      <w:r>
        <w:rPr>
          <w:rFonts w:ascii="Times New Roman"/>
          <w:b w:val="false"/>
          <w:i w:val="false"/>
          <w:color w:val="000000"/>
          <w:sz w:val="28"/>
        </w:rPr>
        <w:t>
      8) Қазақстан Республикасы Денсаулық сақтау министрлігінің Қоғамдық денсаулық сақтау комитеті (бұдан әрі – ҚДСК) – өз құзыретінің шегінде қоғамдық денсаулық сақтау, халықтың санитариялық-эпидемиологиялық саламаттылығы және медициналық қызметтердің сапасын бақылау салаларында басшылықты және реттеуді, халыққа өткізілетін өнімдер мен көрсетілетін қызметтер бойынша, тамақ өнімінің қауіпсіздігі саласындағы техникалық регламенттер мен нормативтік құжаттарда белгіленген талаптардың, сондай-ақ денсаулық сақтау аясындағы стандарттардың сақталуын бақылауды және қадағалауды жүзеге асыратын, салааралық үйлестіруді, реттеуші, іске асыру және бақылау-қадағалау функцияларын жүзеге асыратын, денсаулық сақтау саласындағы уәкілетті органның стратегиялық функцияларының орындалуына қатысатын денсаулық сақтау саласындағы уәкілетті орган;</w:t>
      </w:r>
    </w:p>
    <w:bookmarkEnd w:id="19"/>
    <w:bookmarkStart w:name="z22" w:id="20"/>
    <w:p>
      <w:pPr>
        <w:spacing w:after="0"/>
        <w:ind w:left="0"/>
        <w:jc w:val="both"/>
      </w:pPr>
      <w:r>
        <w:rPr>
          <w:rFonts w:ascii="Times New Roman"/>
          <w:b w:val="false"/>
          <w:i w:val="false"/>
          <w:color w:val="000000"/>
          <w:sz w:val="28"/>
        </w:rPr>
        <w:t xml:space="preserve">
      9) медициналық қызмет көрсету кемістіктері (бұдан әрі – кемістіктер) денсаулық сақтау саласындағы стандарттардың орындалмауын және клиникалық хаттамалардың сақталмайтынын айқындайтын медициналық көмек көрсету тәртібінің, емдеу-диагностикалық іс-шаралардың бұзылуы; </w:t>
      </w:r>
    </w:p>
    <w:bookmarkEnd w:id="20"/>
    <w:bookmarkStart w:name="z23" w:id="21"/>
    <w:p>
      <w:pPr>
        <w:spacing w:after="0"/>
        <w:ind w:left="0"/>
        <w:jc w:val="both"/>
      </w:pPr>
      <w:r>
        <w:rPr>
          <w:rFonts w:ascii="Times New Roman"/>
          <w:b w:val="false"/>
          <w:i w:val="false"/>
          <w:color w:val="000000"/>
          <w:sz w:val="28"/>
        </w:rPr>
        <w:t>
      10) медициналық көрсетілетін қызметтер – нақты адамға қатысты профилактикалық, диагностикалық, емдеу немесе оңалту бағыты бар денсаулық сақтау субъектілерінің іс-әрекеті;</w:t>
      </w:r>
    </w:p>
    <w:bookmarkEnd w:id="21"/>
    <w:bookmarkStart w:name="z24" w:id="22"/>
    <w:p>
      <w:pPr>
        <w:spacing w:after="0"/>
        <w:ind w:left="0"/>
        <w:jc w:val="both"/>
      </w:pPr>
      <w:r>
        <w:rPr>
          <w:rFonts w:ascii="Times New Roman"/>
          <w:b w:val="false"/>
          <w:i w:val="false"/>
          <w:color w:val="000000"/>
          <w:sz w:val="28"/>
        </w:rPr>
        <w:t>
      11) медициналық көрсетілетін қызметтердің сапасын бағалау индикаторлары (бұдан әрі – бағалау индикаторлары):</w:t>
      </w:r>
    </w:p>
    <w:bookmarkEnd w:id="22"/>
    <w:bookmarkStart w:name="z25" w:id="23"/>
    <w:p>
      <w:pPr>
        <w:spacing w:after="0"/>
        <w:ind w:left="0"/>
        <w:jc w:val="both"/>
      </w:pPr>
      <w:r>
        <w:rPr>
          <w:rFonts w:ascii="Times New Roman"/>
          <w:b w:val="false"/>
          <w:i w:val="false"/>
          <w:color w:val="000000"/>
          <w:sz w:val="28"/>
        </w:rPr>
        <w:t>
      құрылым индикаторларын – кадр, қаржы және техникалық ресурстармен қамтамасыз ету көрсеткіштері;</w:t>
      </w:r>
    </w:p>
    <w:bookmarkEnd w:id="23"/>
    <w:bookmarkStart w:name="z26" w:id="24"/>
    <w:p>
      <w:pPr>
        <w:spacing w:after="0"/>
        <w:ind w:left="0"/>
        <w:jc w:val="both"/>
      </w:pPr>
      <w:r>
        <w:rPr>
          <w:rFonts w:ascii="Times New Roman"/>
          <w:b w:val="false"/>
          <w:i w:val="false"/>
          <w:color w:val="000000"/>
          <w:sz w:val="28"/>
        </w:rPr>
        <w:t>
      процесс индикаторларын – профилактика, диагностика, емдеу және оңалту технологияларының орындалуын бағалау көрсеткіштері;</w:t>
      </w:r>
    </w:p>
    <w:bookmarkEnd w:id="24"/>
    <w:bookmarkStart w:name="z27" w:id="25"/>
    <w:p>
      <w:pPr>
        <w:spacing w:after="0"/>
        <w:ind w:left="0"/>
        <w:jc w:val="both"/>
      </w:pPr>
      <w:r>
        <w:rPr>
          <w:rFonts w:ascii="Times New Roman"/>
          <w:b w:val="false"/>
          <w:i w:val="false"/>
          <w:color w:val="000000"/>
          <w:sz w:val="28"/>
        </w:rPr>
        <w:t>
      нәтиже индикаторларын – денсаулық сақтау субъектілерінің медициналық көмек көрсетуі немесе көрсетпеуі нәтижесіндегі денсаулыққа әсер етуі мүмкін салдарды бағалау көрсеткіштерін қамтитын медициналық қызметтердің денсаулық сақтау саласындағы стандарттарға сәйкестігінің және толықтығының, тиімділігінің көрсеткіштері;</w:t>
      </w:r>
    </w:p>
    <w:bookmarkEnd w:id="25"/>
    <w:bookmarkStart w:name="z28" w:id="26"/>
    <w:p>
      <w:pPr>
        <w:spacing w:after="0"/>
        <w:ind w:left="0"/>
        <w:jc w:val="both"/>
      </w:pPr>
      <w:r>
        <w:rPr>
          <w:rFonts w:ascii="Times New Roman"/>
          <w:b w:val="false"/>
          <w:i w:val="false"/>
          <w:color w:val="000000"/>
          <w:sz w:val="28"/>
        </w:rPr>
        <w:t xml:space="preserve">
      12) медициналық көрсетілетін көмектің сапасын басқару – денсаулық сақтау ұйымының қызметін жоспарлауды, ұйымдастыруды, уәждеуді, ішкі аудитті, сондай-ақ, медициналық көмек сапасын жақсарту мен қауіпсіздікті қамтамасыз ететін және қызметтің кемшіліктерін алдын алуға және жоюға бағытталған басқа да шараларды қамтитын үздіксіз, өзара байланысты іс-қимылдың жүйелі, тәуелсіз және құжаттамаланған процесі; </w:t>
      </w:r>
    </w:p>
    <w:bookmarkEnd w:id="26"/>
    <w:bookmarkStart w:name="z29" w:id="27"/>
    <w:p>
      <w:pPr>
        <w:spacing w:after="0"/>
        <w:ind w:left="0"/>
        <w:jc w:val="both"/>
      </w:pPr>
      <w:r>
        <w:rPr>
          <w:rFonts w:ascii="Times New Roman"/>
          <w:b w:val="false"/>
          <w:i w:val="false"/>
          <w:color w:val="000000"/>
          <w:sz w:val="28"/>
        </w:rPr>
        <w:t>
      13) медициналық көрсетілетін қызметтердің сапасына сараптама (бұдан әрі – сараптама) – тиімділігі, толықтығы мен медициналық қызметтердің денсаулық сақтау саласындағы стандарттарға сәйкестігінің көрсеткішін айқындайтын медициналық көрсетілетін қызметтердің сапасын бағалау индикаторларын пайдалана отырып, жеке және заңды тұлғалар ұсынатын медициналық көрсетілетін қызметтер сапасының деңгейі жөнінде қорытынды шығару үшін жүзеге асырылатын ұйымдастыру, талдамалық және практикалық іс-шаралардың жиынтығы;</w:t>
      </w:r>
    </w:p>
    <w:bookmarkEnd w:id="27"/>
    <w:bookmarkStart w:name="z30" w:id="28"/>
    <w:p>
      <w:pPr>
        <w:spacing w:after="0"/>
        <w:ind w:left="0"/>
        <w:jc w:val="both"/>
      </w:pPr>
      <w:r>
        <w:rPr>
          <w:rFonts w:ascii="Times New Roman"/>
          <w:b w:val="false"/>
          <w:i w:val="false"/>
          <w:color w:val="000000"/>
          <w:sz w:val="28"/>
        </w:rPr>
        <w:t xml:space="preserve">
      14) мониторинг – басқарудың үздіксіз процесінде уақытылы және барабар шешімдер қабылдау үшін қолдау көрсету нәтижелеріне қол жеткізуді іске асыру барысында денсаулық сақтау ұйымдарының құрылымдық бөлімшелерінің қызметі туралы жүйелі түрде ақпаратты жинау процесі; </w:t>
      </w:r>
    </w:p>
    <w:bookmarkEnd w:id="28"/>
    <w:bookmarkStart w:name="z31" w:id="29"/>
    <w:p>
      <w:pPr>
        <w:spacing w:after="0"/>
        <w:ind w:left="0"/>
        <w:jc w:val="both"/>
      </w:pPr>
      <w:r>
        <w:rPr>
          <w:rFonts w:ascii="Times New Roman"/>
          <w:b w:val="false"/>
          <w:i w:val="false"/>
          <w:color w:val="000000"/>
          <w:sz w:val="28"/>
        </w:rPr>
        <w:t>
      15) пациенттерді қолдау және ішкі бақылау (аудит) қызметі (бұдан әрі – Қызмет) – медициналық қызметті көрсету сапасын басқару бойынша қызметті іске асыратын денсаулық сақтау ұйымының құрылымдық бөлімшесі;</w:t>
      </w:r>
    </w:p>
    <w:bookmarkEnd w:id="29"/>
    <w:bookmarkStart w:name="z32" w:id="30"/>
    <w:p>
      <w:pPr>
        <w:spacing w:after="0"/>
        <w:ind w:left="0"/>
        <w:jc w:val="both"/>
      </w:pPr>
      <w:r>
        <w:rPr>
          <w:rFonts w:ascii="Times New Roman"/>
          <w:b w:val="false"/>
          <w:i w:val="false"/>
          <w:color w:val="000000"/>
          <w:sz w:val="28"/>
        </w:rPr>
        <w:t xml:space="preserve">
      16) ретроспективалық талдау – сараптама жүргізу кезінде медициналық көмек алған пациенттердің медициналық құжаттамаларын зерделеу негізінде талдау; </w:t>
      </w:r>
    </w:p>
    <w:bookmarkEnd w:id="30"/>
    <w:bookmarkStart w:name="z33" w:id="31"/>
    <w:p>
      <w:pPr>
        <w:spacing w:after="0"/>
        <w:ind w:left="0"/>
        <w:jc w:val="both"/>
      </w:pPr>
      <w:r>
        <w:rPr>
          <w:rFonts w:ascii="Times New Roman"/>
          <w:b w:val="false"/>
          <w:i w:val="false"/>
          <w:color w:val="000000"/>
          <w:sz w:val="28"/>
        </w:rPr>
        <w:t>
      17) сыртқы индикаторлар – медициналық көрсетілетін қызметтің сапасын бағалау мен талдау жүргізу мақсатында денсаулық сақтау саласындағы сыртқы сараптамада қолданылатын денсаулық сақтау субъектісінің медициналық қызметінің сәйкестігін және толықтығын, тиімділігін сипаттайтын көрсеткіштер;</w:t>
      </w:r>
    </w:p>
    <w:bookmarkEnd w:id="31"/>
    <w:bookmarkStart w:name="z34" w:id="32"/>
    <w:p>
      <w:pPr>
        <w:spacing w:after="0"/>
        <w:ind w:left="0"/>
        <w:jc w:val="both"/>
      </w:pPr>
      <w:r>
        <w:rPr>
          <w:rFonts w:ascii="Times New Roman"/>
          <w:b w:val="false"/>
          <w:i w:val="false"/>
          <w:color w:val="000000"/>
          <w:sz w:val="28"/>
        </w:rPr>
        <w:t>
      18) тәуелсіз сарапшы – жоғары медициналық білімі бар және уәкілетті орган айқындаған, тәуелсіз сараптама жүргізуге үміткер жеке тұлғаларға қойылатын талаптарға сай келетін жеке тұлға;</w:t>
      </w:r>
    </w:p>
    <w:bookmarkEnd w:id="32"/>
    <w:bookmarkStart w:name="z35" w:id="33"/>
    <w:p>
      <w:pPr>
        <w:spacing w:after="0"/>
        <w:ind w:left="0"/>
        <w:jc w:val="both"/>
      </w:pPr>
      <w:r>
        <w:rPr>
          <w:rFonts w:ascii="Times New Roman"/>
          <w:b w:val="false"/>
          <w:i w:val="false"/>
          <w:color w:val="000000"/>
          <w:sz w:val="28"/>
        </w:rPr>
        <w:t>
      19) тәуелсіз сараптама –медициналық көрсетілетін қызметтердің Стандарттарға сәйкестік және толықтық, тиімділік көрсеткіштерін айқындайтын индикаторларды қолдана отырып, денсаулық сақтау субъектілері ұсынатын, медициналық көрсетілетін қызметтің сапа деңгейі туралы қорытынды шығару мақсатында сыртқы сараптама шеңберінде тәуелсіз сарапшылар жүргізетін рәсім;</w:t>
      </w:r>
    </w:p>
    <w:bookmarkEnd w:id="33"/>
    <w:bookmarkStart w:name="z36" w:id="34"/>
    <w:p>
      <w:pPr>
        <w:spacing w:after="0"/>
        <w:ind w:left="0"/>
        <w:jc w:val="both"/>
      </w:pPr>
      <w:r>
        <w:rPr>
          <w:rFonts w:ascii="Times New Roman"/>
          <w:b w:val="false"/>
          <w:i w:val="false"/>
          <w:color w:val="000000"/>
          <w:sz w:val="28"/>
        </w:rPr>
        <w:t>
      20) ішкі индикаторлар – денсаулық сақтау ұйымының әрбір құрылымдық бөлімшесінің медициналық қызметінің толықтығын, тиімділігін сипаттайтын медициналық қызмет сапасын бағалау және талдау жүргізу мақсатында ішкі сараптамада қолданылатын көрсеткіштер.</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11.02.2019 </w:t>
      </w:r>
      <w:r>
        <w:rPr>
          <w:rFonts w:ascii="Times New Roman"/>
          <w:b w:val="false"/>
          <w:i w:val="false"/>
          <w:color w:val="000000"/>
          <w:sz w:val="28"/>
        </w:rPr>
        <w:t>№ ҚР ДСМ-3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3. Медициналық көрсетілетін қызметтердің сапасының сараптамасы ішкі және сыртқы болып бөлінеді.</w:t>
      </w:r>
    </w:p>
    <w:bookmarkEnd w:id="35"/>
    <w:bookmarkStart w:name="z38" w:id="36"/>
    <w:p>
      <w:pPr>
        <w:spacing w:after="0"/>
        <w:ind w:left="0"/>
        <w:jc w:val="both"/>
      </w:pPr>
      <w:r>
        <w:rPr>
          <w:rFonts w:ascii="Times New Roman"/>
          <w:b w:val="false"/>
          <w:i w:val="false"/>
          <w:color w:val="000000"/>
          <w:sz w:val="28"/>
        </w:rPr>
        <w:t>
      4. Медициналық көрсетілетін қызметтердің сапасын сараптаудың негізгі кезеңдері:</w:t>
      </w:r>
    </w:p>
    <w:bookmarkEnd w:id="36"/>
    <w:bookmarkStart w:name="z39" w:id="37"/>
    <w:p>
      <w:pPr>
        <w:spacing w:after="0"/>
        <w:ind w:left="0"/>
        <w:jc w:val="both"/>
      </w:pPr>
      <w:r>
        <w:rPr>
          <w:rFonts w:ascii="Times New Roman"/>
          <w:b w:val="false"/>
          <w:i w:val="false"/>
          <w:color w:val="000000"/>
          <w:sz w:val="28"/>
        </w:rPr>
        <w:t>
      1) денсаулық сақтау ұйымдарының белгілі бір жұмыс кезеңіндегі қызметінің көрсеткіштерін жұмысының алдыңғы ұқсас кезеңіндегі көрсеткіштерімен, сондай-ақ халық денсаулығының жағдайының республикалық және облыстық көрсеткіштерімен салыстыру үшін есепке алу және есептілік құжаттамаларын талдау;</w:t>
      </w:r>
    </w:p>
    <w:bookmarkEnd w:id="37"/>
    <w:bookmarkStart w:name="z40" w:id="38"/>
    <w:p>
      <w:pPr>
        <w:spacing w:after="0"/>
        <w:ind w:left="0"/>
        <w:jc w:val="both"/>
      </w:pPr>
      <w:r>
        <w:rPr>
          <w:rFonts w:ascii="Times New Roman"/>
          <w:b w:val="false"/>
          <w:i w:val="false"/>
          <w:color w:val="000000"/>
          <w:sz w:val="28"/>
        </w:rPr>
        <w:t xml:space="preserve">
      2) жүргізілген емдеу-диагностикалық іс-шаралардың егжей-тегжейлі ретроспективалық және (немесе) ағымдағы талдауын зерделеу арқылы олардың Стандарттарға сәйкестік мәніне клиникалық аудит жүргізу; </w:t>
      </w:r>
    </w:p>
    <w:bookmarkEnd w:id="38"/>
    <w:bookmarkStart w:name="z41" w:id="39"/>
    <w:p>
      <w:pPr>
        <w:spacing w:after="0"/>
        <w:ind w:left="0"/>
        <w:jc w:val="both"/>
      </w:pPr>
      <w:r>
        <w:rPr>
          <w:rFonts w:ascii="Times New Roman"/>
          <w:b w:val="false"/>
          <w:i w:val="false"/>
          <w:color w:val="000000"/>
          <w:sz w:val="28"/>
        </w:rPr>
        <w:t>
      3) сараптама нәтижелерін қорыту болып табылады.</w:t>
      </w:r>
    </w:p>
    <w:bookmarkEnd w:id="39"/>
    <w:bookmarkStart w:name="z42" w:id="40"/>
    <w:p>
      <w:pPr>
        <w:spacing w:after="0"/>
        <w:ind w:left="0"/>
        <w:jc w:val="both"/>
      </w:pPr>
      <w:r>
        <w:rPr>
          <w:rFonts w:ascii="Times New Roman"/>
          <w:b w:val="false"/>
          <w:i w:val="false"/>
          <w:color w:val="000000"/>
          <w:sz w:val="28"/>
        </w:rPr>
        <w:t>
      5. Есепке алу және есептілік құжаттамаларын талдау ұйымдардың белгілі бір жұмыс кезеңіндегі қызметінің көрсеткіштері алдыңғы ұқсас кезеңдегі көрсеткіштермен, сондай-ақ халық денсаулығының жағдайының республикалық және облыстық көрсеткіштерімен салыстырылады.</w:t>
      </w:r>
    </w:p>
    <w:bookmarkEnd w:id="40"/>
    <w:bookmarkStart w:name="z43" w:id="41"/>
    <w:p>
      <w:pPr>
        <w:spacing w:after="0"/>
        <w:ind w:left="0"/>
        <w:jc w:val="both"/>
      </w:pPr>
      <w:r>
        <w:rPr>
          <w:rFonts w:ascii="Times New Roman"/>
          <w:b w:val="false"/>
          <w:i w:val="false"/>
          <w:color w:val="000000"/>
          <w:sz w:val="28"/>
        </w:rPr>
        <w:t>
      6. Клиникалық аудит жүргізу кезінде:</w:t>
      </w:r>
    </w:p>
    <w:bookmarkEnd w:id="41"/>
    <w:p>
      <w:pPr>
        <w:spacing w:after="0"/>
        <w:ind w:left="0"/>
        <w:jc w:val="both"/>
      </w:pPr>
      <w:r>
        <w:rPr>
          <w:rFonts w:ascii="Times New Roman"/>
          <w:b w:val="false"/>
          <w:i w:val="false"/>
          <w:color w:val="000000"/>
          <w:sz w:val="28"/>
        </w:rPr>
        <w:t>
      1) анамнез жинау сапасы, ол мынадай өлшемшартпен бағаланады:</w:t>
      </w:r>
    </w:p>
    <w:p>
      <w:pPr>
        <w:spacing w:after="0"/>
        <w:ind w:left="0"/>
        <w:jc w:val="both"/>
      </w:pPr>
      <w:r>
        <w:rPr>
          <w:rFonts w:ascii="Times New Roman"/>
          <w:b w:val="false"/>
          <w:i w:val="false"/>
          <w:color w:val="000000"/>
          <w:sz w:val="28"/>
        </w:rPr>
        <w:t>
      а) анамнез жинаудың болмауы;</w:t>
      </w:r>
    </w:p>
    <w:p>
      <w:pPr>
        <w:spacing w:after="0"/>
        <w:ind w:left="0"/>
        <w:jc w:val="both"/>
      </w:pPr>
      <w:r>
        <w:rPr>
          <w:rFonts w:ascii="Times New Roman"/>
          <w:b w:val="false"/>
          <w:i w:val="false"/>
          <w:color w:val="000000"/>
          <w:sz w:val="28"/>
        </w:rPr>
        <w:t>
      б) анамезді жинау толықтығы;</w:t>
      </w:r>
    </w:p>
    <w:p>
      <w:pPr>
        <w:spacing w:after="0"/>
        <w:ind w:left="0"/>
        <w:jc w:val="both"/>
      </w:pPr>
      <w:r>
        <w:rPr>
          <w:rFonts w:ascii="Times New Roman"/>
          <w:b w:val="false"/>
          <w:i w:val="false"/>
          <w:color w:val="000000"/>
          <w:sz w:val="28"/>
        </w:rPr>
        <w:t>
      в) бастан өткерген созылмалы аурулар және тұқым қуалаушылық аурулар туралы, жүргізілген гемотрансфузиялар, дәрілік препараттарға төзімділігі аллергологиялық статусы туралы деректердің болуы;</w:t>
      </w:r>
    </w:p>
    <w:p>
      <w:pPr>
        <w:spacing w:after="0"/>
        <w:ind w:left="0"/>
        <w:jc w:val="both"/>
      </w:pPr>
      <w:r>
        <w:rPr>
          <w:rFonts w:ascii="Times New Roman"/>
          <w:b w:val="false"/>
          <w:i w:val="false"/>
          <w:color w:val="000000"/>
          <w:sz w:val="28"/>
        </w:rPr>
        <w:t>
      г) нақты жағдайды түсіндіруде елеулі мәні бар жеке жағдайлары туралы деректердің болуы;</w:t>
      </w:r>
    </w:p>
    <w:p>
      <w:pPr>
        <w:spacing w:after="0"/>
        <w:ind w:left="0"/>
        <w:jc w:val="both"/>
      </w:pPr>
      <w:r>
        <w:rPr>
          <w:rFonts w:ascii="Times New Roman"/>
          <w:b w:val="false"/>
          <w:i w:val="false"/>
          <w:color w:val="000000"/>
          <w:sz w:val="28"/>
        </w:rPr>
        <w:t>
      д) анамнезді сапасыз жинау салдарынан емдеу-диагностикалық іс-шараларды жүргізуде жол берілген тактикалық қателер салдарынан асқынудың дамуы;</w:t>
      </w:r>
    </w:p>
    <w:p>
      <w:pPr>
        <w:spacing w:after="0"/>
        <w:ind w:left="0"/>
        <w:jc w:val="both"/>
      </w:pPr>
      <w:r>
        <w:rPr>
          <w:rFonts w:ascii="Times New Roman"/>
          <w:b w:val="false"/>
          <w:i w:val="false"/>
          <w:color w:val="000000"/>
          <w:sz w:val="28"/>
        </w:rPr>
        <w:t>
      2) диагностикалық зерттеулер жүргізудің толықтығы мен негізділігі, ол мынадай өлшемшарт бойынша бағаланады:</w:t>
      </w:r>
    </w:p>
    <w:p>
      <w:pPr>
        <w:spacing w:after="0"/>
        <w:ind w:left="0"/>
        <w:jc w:val="both"/>
      </w:pPr>
      <w:r>
        <w:rPr>
          <w:rFonts w:ascii="Times New Roman"/>
          <w:b w:val="false"/>
          <w:i w:val="false"/>
          <w:color w:val="000000"/>
          <w:sz w:val="28"/>
        </w:rPr>
        <w:t>
      а) диагностикалық іс-шаралардың болмауы;</w:t>
      </w:r>
    </w:p>
    <w:p>
      <w:pPr>
        <w:spacing w:after="0"/>
        <w:ind w:left="0"/>
        <w:jc w:val="both"/>
      </w:pPr>
      <w:r>
        <w:rPr>
          <w:rFonts w:ascii="Times New Roman"/>
          <w:b w:val="false"/>
          <w:i w:val="false"/>
          <w:color w:val="000000"/>
          <w:sz w:val="28"/>
        </w:rPr>
        <w:t>
      б) емдеу тактикасындағы қателер және диагнозды дұрыс қоймауға алып келген жүргізілген диагностикалық зерттеулер нәтижесі бойынша қорытындының болмауы немесе дұрыс емес қорытынды;</w:t>
      </w:r>
    </w:p>
    <w:p>
      <w:pPr>
        <w:spacing w:after="0"/>
        <w:ind w:left="0"/>
        <w:jc w:val="both"/>
      </w:pPr>
      <w:r>
        <w:rPr>
          <w:rFonts w:ascii="Times New Roman"/>
          <w:b w:val="false"/>
          <w:i w:val="false"/>
          <w:color w:val="000000"/>
          <w:sz w:val="28"/>
        </w:rPr>
        <w:t>
      в) клиникалық хаттамаларда көзделген диагностикалық зерттеулерді жүргізу;</w:t>
      </w:r>
    </w:p>
    <w:p>
      <w:pPr>
        <w:spacing w:after="0"/>
        <w:ind w:left="0"/>
        <w:jc w:val="both"/>
      </w:pPr>
      <w:r>
        <w:rPr>
          <w:rFonts w:ascii="Times New Roman"/>
          <w:b w:val="false"/>
          <w:i w:val="false"/>
          <w:color w:val="000000"/>
          <w:sz w:val="28"/>
        </w:rPr>
        <w:t>
      г) хаттамаға енбеген диагностикалық зерттеулерді жүргізу негіздемесі, пациенттің денсаулық жағдайының қаупі жоғары болған жағдайда қосымша зерттеулер мен диагностикалық емшараларды жүргізу;</w:t>
      </w:r>
    </w:p>
    <w:p>
      <w:pPr>
        <w:spacing w:after="0"/>
        <w:ind w:left="0"/>
        <w:jc w:val="both"/>
      </w:pPr>
      <w:r>
        <w:rPr>
          <w:rFonts w:ascii="Times New Roman"/>
          <w:b w:val="false"/>
          <w:i w:val="false"/>
          <w:color w:val="000000"/>
          <w:sz w:val="28"/>
        </w:rPr>
        <w:t>
      д) дұрыс диагноз қою үшін ақпараты толық емес және емдеу мерзімдерін негізсіз ұзартуға және емдеу құнының қымбаттауына әкелген диагностикалық емшаралар мен қосымша зерттеулер жүргізу;</w:t>
      </w:r>
    </w:p>
    <w:p>
      <w:pPr>
        <w:spacing w:after="0"/>
        <w:ind w:left="0"/>
        <w:jc w:val="both"/>
      </w:pPr>
      <w:r>
        <w:rPr>
          <w:rFonts w:ascii="Times New Roman"/>
          <w:b w:val="false"/>
          <w:i w:val="false"/>
          <w:color w:val="000000"/>
          <w:sz w:val="28"/>
        </w:rPr>
        <w:t>
      3) жүргізілген зерттеулер нәтижелерін есепке ала отырып, қойылған клиникалық диагноздың дұрыстығы, уақытылығы мен негізділігі (жоспарлы емдеуге жатқызғанда емдеуге жатқызуға дейін жүргізілген зерттеулер де ескеріледі), ол мынадай өлшемшарт бойынша бағаланады:</w:t>
      </w:r>
    </w:p>
    <w:p>
      <w:pPr>
        <w:spacing w:after="0"/>
        <w:ind w:left="0"/>
        <w:jc w:val="both"/>
      </w:pPr>
      <w:r>
        <w:rPr>
          <w:rFonts w:ascii="Times New Roman"/>
          <w:b w:val="false"/>
          <w:i w:val="false"/>
          <w:color w:val="000000"/>
          <w:sz w:val="28"/>
        </w:rPr>
        <w:t>
      а) диагноз жоқ, толық емес немесе дұрыс қойылмаған диагноз, аурулардың халықаралық жіктемесіне сәйкес келмейді;</w:t>
      </w:r>
    </w:p>
    <w:p>
      <w:pPr>
        <w:spacing w:after="0"/>
        <w:ind w:left="0"/>
        <w:jc w:val="both"/>
      </w:pPr>
      <w:r>
        <w:rPr>
          <w:rFonts w:ascii="Times New Roman"/>
          <w:b w:val="false"/>
          <w:i w:val="false"/>
          <w:color w:val="000000"/>
          <w:sz w:val="28"/>
        </w:rPr>
        <w:t>
      б) ауру ағымының ауырлығын анықтайтын негізгі патологиялық синдром анықталмаған, қосалқы аурулар мен асқынулар анықталмаған;</w:t>
      </w:r>
    </w:p>
    <w:p>
      <w:pPr>
        <w:spacing w:after="0"/>
        <w:ind w:left="0"/>
        <w:jc w:val="both"/>
      </w:pPr>
      <w:r>
        <w:rPr>
          <w:rFonts w:ascii="Times New Roman"/>
          <w:b w:val="false"/>
          <w:i w:val="false"/>
          <w:color w:val="000000"/>
          <w:sz w:val="28"/>
        </w:rPr>
        <w:t>
      в) диагноз дұрыс, бірақ толық емес, асқынулар анықталғанмен негізгі патологиялық синдром анықталмаған, нәтижесіне әсер ететін қосалқы аурулар анықталмаған;</w:t>
      </w:r>
    </w:p>
    <w:p>
      <w:pPr>
        <w:spacing w:after="0"/>
        <w:ind w:left="0"/>
        <w:jc w:val="both"/>
      </w:pPr>
      <w:r>
        <w:rPr>
          <w:rFonts w:ascii="Times New Roman"/>
          <w:b w:val="false"/>
          <w:i w:val="false"/>
          <w:color w:val="000000"/>
          <w:sz w:val="28"/>
        </w:rPr>
        <w:t>
      г) негізгі аурудың диагнозы дұрыс, бірақ қойылған емдеу нәтижесіне әсер ететін қосалқы аурулар диагностикаланбаған.</w:t>
      </w:r>
    </w:p>
    <w:p>
      <w:pPr>
        <w:spacing w:after="0"/>
        <w:ind w:left="0"/>
        <w:jc w:val="both"/>
      </w:pPr>
      <w:r>
        <w:rPr>
          <w:rFonts w:ascii="Times New Roman"/>
          <w:b w:val="false"/>
          <w:i w:val="false"/>
          <w:color w:val="000000"/>
          <w:sz w:val="28"/>
        </w:rPr>
        <w:t>
      Дұрыс емес және (немесе) уақытылы емес диагностиканың объективті себептері (негізгі аурудың атипиялық ағымы, қосалқы аурулардың симптомсыз ағымы, сирек кездесетін асқынулар мен қосалқы аурулар) сараптама нәтижелерінде айқындалады. Дұрыс және (немесе) уақытылы диагноз қойылмаған кезде медициналық көмек көрсетудің одан арғы кезеңдеріне әсерін бағалау жүргізіледі;</w:t>
      </w:r>
    </w:p>
    <w:p>
      <w:pPr>
        <w:spacing w:after="0"/>
        <w:ind w:left="0"/>
        <w:jc w:val="both"/>
      </w:pPr>
      <w:r>
        <w:rPr>
          <w:rFonts w:ascii="Times New Roman"/>
          <w:b w:val="false"/>
          <w:i w:val="false"/>
          <w:color w:val="000000"/>
          <w:sz w:val="28"/>
        </w:rPr>
        <w:t>
      4) бейінді мамандар консультацияларының уақытылығы мен сапасы, ол мынадай өлшемшарт бойынша бағаланады:</w:t>
      </w:r>
    </w:p>
    <w:p>
      <w:pPr>
        <w:spacing w:after="0"/>
        <w:ind w:left="0"/>
        <w:jc w:val="both"/>
      </w:pPr>
      <w:r>
        <w:rPr>
          <w:rFonts w:ascii="Times New Roman"/>
          <w:b w:val="false"/>
          <w:i w:val="false"/>
          <w:color w:val="000000"/>
          <w:sz w:val="28"/>
        </w:rPr>
        <w:t>
      а) аурудың нәтижесіне теріс әсер еткен, симптомдар мен синдромдарды қате түсіндіруге әкелген консультацияның болмауы (өткізілмеген);</w:t>
      </w:r>
    </w:p>
    <w:p>
      <w:pPr>
        <w:spacing w:after="0"/>
        <w:ind w:left="0"/>
        <w:jc w:val="both"/>
      </w:pPr>
      <w:r>
        <w:rPr>
          <w:rFonts w:ascii="Times New Roman"/>
          <w:b w:val="false"/>
          <w:i w:val="false"/>
          <w:color w:val="000000"/>
          <w:sz w:val="28"/>
        </w:rPr>
        <w:t>
      б) консультация уақытылы өткізілді, диагноз қою кезінде консультанттың пікірі ескерілмегендіктен, аурудың нәтижесіне ішінара әсер етті;</w:t>
      </w:r>
    </w:p>
    <w:p>
      <w:pPr>
        <w:spacing w:after="0"/>
        <w:ind w:left="0"/>
        <w:jc w:val="both"/>
      </w:pPr>
      <w:r>
        <w:rPr>
          <w:rFonts w:ascii="Times New Roman"/>
          <w:b w:val="false"/>
          <w:i w:val="false"/>
          <w:color w:val="000000"/>
          <w:sz w:val="28"/>
        </w:rPr>
        <w:t>
      в) консультация уақытылы өткізілген, диагноз қою кезінде консультанттың пікірі ескерілді, емдеу кезінде консультанттың ұсынымдарының орындалмауы аурудың нәтижесіне ішінара әсер етті;</w:t>
      </w:r>
    </w:p>
    <w:p>
      <w:pPr>
        <w:spacing w:after="0"/>
        <w:ind w:left="0"/>
        <w:jc w:val="both"/>
      </w:pPr>
      <w:r>
        <w:rPr>
          <w:rFonts w:ascii="Times New Roman"/>
          <w:b w:val="false"/>
          <w:i w:val="false"/>
          <w:color w:val="000000"/>
          <w:sz w:val="28"/>
        </w:rPr>
        <w:t>
      г) консультанттың пікірі қате және аурудың нәтижесіне әсер етті.</w:t>
      </w:r>
    </w:p>
    <w:p>
      <w:pPr>
        <w:spacing w:after="0"/>
        <w:ind w:left="0"/>
        <w:jc w:val="both"/>
      </w:pPr>
      <w:r>
        <w:rPr>
          <w:rFonts w:ascii="Times New Roman"/>
          <w:b w:val="false"/>
          <w:i w:val="false"/>
          <w:color w:val="000000"/>
          <w:sz w:val="28"/>
        </w:rPr>
        <w:t>
      Консультация кешіктіріліп жүргізілген жағдайда, консультацияны уақытылы жүргізбеу себептерінің объективтілігін және диагнозды уақтылы қоймаудың медициналық қызметтерді көрсетудің одан арғы кезеңдеріне ықпал етуін бағалау жүргізіледі;</w:t>
      </w:r>
    </w:p>
    <w:p>
      <w:pPr>
        <w:spacing w:after="0"/>
        <w:ind w:left="0"/>
        <w:jc w:val="both"/>
      </w:pPr>
      <w:r>
        <w:rPr>
          <w:rFonts w:ascii="Times New Roman"/>
          <w:b w:val="false"/>
          <w:i w:val="false"/>
          <w:color w:val="000000"/>
          <w:sz w:val="28"/>
        </w:rPr>
        <w:t>
      5) емдеу іс-шараларының көлемі, сапасы мен өткізу негізділігі, ол мынадай өлшемшарт бойынша бағаланады:</w:t>
      </w:r>
    </w:p>
    <w:p>
      <w:pPr>
        <w:spacing w:after="0"/>
        <w:ind w:left="0"/>
        <w:jc w:val="both"/>
      </w:pPr>
      <w:r>
        <w:rPr>
          <w:rFonts w:ascii="Times New Roman"/>
          <w:b w:val="false"/>
          <w:i w:val="false"/>
          <w:color w:val="000000"/>
          <w:sz w:val="28"/>
        </w:rPr>
        <w:t>
      а) көрсетілімдері болған жағдайда емнің болмауы;</w:t>
      </w:r>
    </w:p>
    <w:p>
      <w:pPr>
        <w:spacing w:after="0"/>
        <w:ind w:left="0"/>
        <w:jc w:val="both"/>
      </w:pPr>
      <w:r>
        <w:rPr>
          <w:rFonts w:ascii="Times New Roman"/>
          <w:b w:val="false"/>
          <w:i w:val="false"/>
          <w:color w:val="000000"/>
          <w:sz w:val="28"/>
        </w:rPr>
        <w:t>
      б) көрсетілімдерсіз емді тағайындау;</w:t>
      </w:r>
    </w:p>
    <w:p>
      <w:pPr>
        <w:spacing w:after="0"/>
        <w:ind w:left="0"/>
        <w:jc w:val="both"/>
      </w:pPr>
      <w:r>
        <w:rPr>
          <w:rFonts w:ascii="Times New Roman"/>
          <w:b w:val="false"/>
          <w:i w:val="false"/>
          <w:color w:val="000000"/>
          <w:sz w:val="28"/>
        </w:rPr>
        <w:t>
      в) ауру ағымының ерекшілігі, қосалқы аурулар мен асқынулар ескерілмей тиімділігі төмен емдеу іс-шараларын тағайындау;</w:t>
      </w:r>
    </w:p>
    <w:p>
      <w:pPr>
        <w:spacing w:after="0"/>
        <w:ind w:left="0"/>
        <w:jc w:val="both"/>
      </w:pPr>
      <w:r>
        <w:rPr>
          <w:rFonts w:ascii="Times New Roman"/>
          <w:b w:val="false"/>
          <w:i w:val="false"/>
          <w:color w:val="000000"/>
          <w:sz w:val="28"/>
        </w:rPr>
        <w:t>
      г) ағзалар мен жүйелердің функциялық жағдайы, клиникалық тиімділігі дәледенбеген дәрілік заттарды тағайындау ескерілмей, емдік іс-шаралардың толық көлемде орындалмауы;</w:t>
      </w:r>
    </w:p>
    <w:p>
      <w:pPr>
        <w:spacing w:after="0"/>
        <w:ind w:left="0"/>
        <w:jc w:val="both"/>
      </w:pPr>
      <w:r>
        <w:rPr>
          <w:rFonts w:ascii="Times New Roman"/>
          <w:b w:val="false"/>
          <w:i w:val="false"/>
          <w:color w:val="000000"/>
          <w:sz w:val="28"/>
        </w:rPr>
        <w:t xml:space="preserve">
      д) Кодекстің 93-бабының </w:t>
      </w:r>
      <w:r>
        <w:rPr>
          <w:rFonts w:ascii="Times New Roman"/>
          <w:b w:val="false"/>
          <w:i w:val="false"/>
          <w:color w:val="000000"/>
          <w:sz w:val="28"/>
        </w:rPr>
        <w:t>3-тармағына</w:t>
      </w:r>
      <w:r>
        <w:rPr>
          <w:rFonts w:ascii="Times New Roman"/>
          <w:b w:val="false"/>
          <w:i w:val="false"/>
          <w:color w:val="000000"/>
          <w:sz w:val="28"/>
        </w:rPr>
        <w:t xml:space="preserve"> сәйкес емдеуден пациенттің бас тарту жағдайы құжатпен ресімделгеннен басқасы клиникалық әсерін толық бағаламау және (немесе) ауру ағымының ауырлауы кезінде емдеуді уақытынан бұрын тоқтату;</w:t>
      </w:r>
    </w:p>
    <w:p>
      <w:pPr>
        <w:spacing w:after="0"/>
        <w:ind w:left="0"/>
        <w:jc w:val="both"/>
      </w:pPr>
      <w:r>
        <w:rPr>
          <w:rFonts w:ascii="Times New Roman"/>
          <w:b w:val="false"/>
          <w:i w:val="false"/>
          <w:color w:val="000000"/>
          <w:sz w:val="28"/>
        </w:rPr>
        <w:t>
      е) Стандарттар талаптарының сақталмауы, клиникалық хаттамалардан ауытқу, дәрі-дәрмектердің ауыр жанама әсері және жаңа патологиялық синдромның дамуы ескерілмегендіктен полипрагмазияның болуы;</w:t>
      </w:r>
    </w:p>
    <w:p>
      <w:pPr>
        <w:spacing w:after="0"/>
        <w:ind w:left="0"/>
        <w:jc w:val="both"/>
      </w:pPr>
      <w:r>
        <w:rPr>
          <w:rFonts w:ascii="Times New Roman"/>
          <w:b w:val="false"/>
          <w:i w:val="false"/>
          <w:color w:val="000000"/>
          <w:sz w:val="28"/>
        </w:rPr>
        <w:t>
      ж) Стандарттар талаптарының сақталмауы, клиникалық хаттамалар талаптарынан толық ауытқу, жаңа патологиялық синдромның дамуына және пациенттің жағдайының нашарлауына әкелген полипрагмазияның болуы;</w:t>
      </w:r>
    </w:p>
    <w:p>
      <w:pPr>
        <w:spacing w:after="0"/>
        <w:ind w:left="0"/>
        <w:jc w:val="both"/>
      </w:pPr>
      <w:r>
        <w:rPr>
          <w:rFonts w:ascii="Times New Roman"/>
          <w:b w:val="false"/>
          <w:i w:val="false"/>
          <w:color w:val="000000"/>
          <w:sz w:val="28"/>
        </w:rPr>
        <w:t>
      6) медициналық араласулардан кейінгі асқынулардың болмауы немесе дамуы, ол бойынша бағалауға барлық туындаған асқынулар, сонымен бірге операциялық араласу (кешіктірілген операциялық араласу, барабар емес көлем мен әдіс, техникалық кемшіліктер) және диагностикалық емшаралар жатады;</w:t>
      </w:r>
    </w:p>
    <w:p>
      <w:pPr>
        <w:spacing w:after="0"/>
        <w:ind w:left="0"/>
        <w:jc w:val="both"/>
      </w:pPr>
      <w:r>
        <w:rPr>
          <w:rFonts w:ascii="Times New Roman"/>
          <w:b w:val="false"/>
          <w:i w:val="false"/>
          <w:color w:val="000000"/>
          <w:sz w:val="28"/>
        </w:rPr>
        <w:t>
      7) қол жеткізілген нәтиже, ол мынадай өлшемшарт бойынша бағаланады:</w:t>
      </w:r>
    </w:p>
    <w:p>
      <w:pPr>
        <w:spacing w:after="0"/>
        <w:ind w:left="0"/>
        <w:jc w:val="both"/>
      </w:pPr>
      <w:r>
        <w:rPr>
          <w:rFonts w:ascii="Times New Roman"/>
          <w:b w:val="false"/>
          <w:i w:val="false"/>
          <w:color w:val="000000"/>
          <w:sz w:val="28"/>
        </w:rPr>
        <w:t>
      а) медициналық қызметтерді көрсету технологиясын сақтау кезінде күтілетін клиникалық әсерге қол жеткізу;</w:t>
      </w:r>
    </w:p>
    <w:p>
      <w:pPr>
        <w:spacing w:after="0"/>
        <w:ind w:left="0"/>
        <w:jc w:val="both"/>
      </w:pPr>
      <w:r>
        <w:rPr>
          <w:rFonts w:ascii="Times New Roman"/>
          <w:b w:val="false"/>
          <w:i w:val="false"/>
          <w:color w:val="000000"/>
          <w:sz w:val="28"/>
        </w:rPr>
        <w:t>
      б) анамнезді сапасыз жинау және диагностикалық зерттеулерді өткізу салдарынан емдеу және профилактикалық іс-шаралардың клиникалық әсерінің болмауы;</w:t>
      </w:r>
    </w:p>
    <w:p>
      <w:pPr>
        <w:spacing w:after="0"/>
        <w:ind w:left="0"/>
        <w:jc w:val="both"/>
      </w:pPr>
      <w:r>
        <w:rPr>
          <w:rFonts w:ascii="Times New Roman"/>
          <w:b w:val="false"/>
          <w:i w:val="false"/>
          <w:color w:val="000000"/>
          <w:sz w:val="28"/>
        </w:rPr>
        <w:t>
      в) ауру ағымының ерекшеліктерін, қосалқы ауруларды, асқынуларды, дәрілік заттардың әсері тетіктерінің ерекшеліктерін ескермей тиімділігі аз емдік, профилактикалық іс-шараларды өткізудің салдарынан күтілетін клиникалық әсердің болмауы;</w:t>
      </w:r>
    </w:p>
    <w:p>
      <w:pPr>
        <w:spacing w:after="0"/>
        <w:ind w:left="0"/>
        <w:jc w:val="both"/>
      </w:pPr>
      <w:r>
        <w:rPr>
          <w:rFonts w:ascii="Times New Roman"/>
          <w:b w:val="false"/>
          <w:i w:val="false"/>
          <w:color w:val="000000"/>
          <w:sz w:val="28"/>
        </w:rPr>
        <w:t>
      г) қажетсіз салдардың дамуына негіз болған полипрагмазияның болуы;</w:t>
      </w:r>
    </w:p>
    <w:p>
      <w:pPr>
        <w:spacing w:after="0"/>
        <w:ind w:left="0"/>
        <w:jc w:val="both"/>
      </w:pPr>
      <w:r>
        <w:rPr>
          <w:rFonts w:ascii="Times New Roman"/>
          <w:b w:val="false"/>
          <w:i w:val="false"/>
          <w:color w:val="000000"/>
          <w:sz w:val="28"/>
        </w:rPr>
        <w:t>
      8) медициналық құжаттаманы жүргізу сапасы, ол Қазақстан Республикасы Денсаулық сақтау министрінің міндетін атқарушының 2010 жылғы 23 қарашадағы № 907 бұйрығымен бекітілген Денсаулық сақтау ұйымдарының бастапқы медициналық құжаттама нысандарына сәйкес (бұдан әрі – № 907 бұйрық) (Нормативтік құқықтық актілерді мемлекеттік тіркеу тізілімінде № 6697 болып тіркелген) жазбалардың болуы, толықтығы және сапасы бойынша бағаланады.</w:t>
      </w:r>
    </w:p>
    <w:p>
      <w:pPr>
        <w:spacing w:after="0"/>
        <w:ind w:left="0"/>
        <w:jc w:val="both"/>
      </w:pPr>
      <w:r>
        <w:rPr>
          <w:rFonts w:ascii="Times New Roman"/>
          <w:b w:val="false"/>
          <w:i w:val="false"/>
          <w:color w:val="000000"/>
          <w:sz w:val="28"/>
        </w:rPr>
        <w:t>
      Амбулаториялық-емханалық көмек деңгейінде қосымша диспансерлік, профилактикалық және оңалту іс-шаралары және скринингтік зерттеулер бағаланады.</w:t>
      </w:r>
    </w:p>
    <w:bookmarkStart w:name="z44" w:id="42"/>
    <w:p>
      <w:pPr>
        <w:spacing w:after="0"/>
        <w:ind w:left="0"/>
        <w:jc w:val="both"/>
      </w:pPr>
      <w:r>
        <w:rPr>
          <w:rFonts w:ascii="Times New Roman"/>
          <w:b w:val="false"/>
          <w:i w:val="false"/>
          <w:color w:val="000000"/>
          <w:sz w:val="28"/>
        </w:rPr>
        <w:t>
      7. Сараптаманың аяқталуы бойынша нәтижелер қорытылады және тұжырымдар шығарылады:</w:t>
      </w:r>
    </w:p>
    <w:bookmarkEnd w:id="42"/>
    <w:p>
      <w:pPr>
        <w:spacing w:after="0"/>
        <w:ind w:left="0"/>
        <w:jc w:val="both"/>
      </w:pPr>
      <w:r>
        <w:rPr>
          <w:rFonts w:ascii="Times New Roman"/>
          <w:b w:val="false"/>
          <w:i w:val="false"/>
          <w:color w:val="000000"/>
          <w:sz w:val="28"/>
        </w:rPr>
        <w:t>
      1) Стандарттар талаптарына көрсетілген медициналық көмектің сәйкестігі (сәйкессіздігі) туралы;</w:t>
      </w:r>
    </w:p>
    <w:p>
      <w:pPr>
        <w:spacing w:after="0"/>
        <w:ind w:left="0"/>
        <w:jc w:val="both"/>
      </w:pPr>
      <w:r>
        <w:rPr>
          <w:rFonts w:ascii="Times New Roman"/>
          <w:b w:val="false"/>
          <w:i w:val="false"/>
          <w:color w:val="000000"/>
          <w:sz w:val="28"/>
        </w:rPr>
        <w:t>
      2) пациентке мемлекет кепілдік берген көлемде және міндетті медициналық сақтандыру жүйесінде тегін медициналық көмек ұсыну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Денсаулық сақтау министрінің 11.02.2019 </w:t>
      </w:r>
      <w:r>
        <w:rPr>
          <w:rFonts w:ascii="Times New Roman"/>
          <w:b w:val="false"/>
          <w:i w:val="false"/>
          <w:color w:val="000000"/>
          <w:sz w:val="28"/>
        </w:rPr>
        <w:t>№ ҚР ДСМ-3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8. Медициналық қызметтердің сапасына сараптама:</w:t>
      </w:r>
    </w:p>
    <w:bookmarkEnd w:id="43"/>
    <w:p>
      <w:pPr>
        <w:spacing w:after="0"/>
        <w:ind w:left="0"/>
        <w:jc w:val="both"/>
      </w:pPr>
      <w:r>
        <w:rPr>
          <w:rFonts w:ascii="Times New Roman"/>
          <w:b w:val="false"/>
          <w:i w:val="false"/>
          <w:color w:val="000000"/>
          <w:sz w:val="28"/>
        </w:rPr>
        <w:t xml:space="preserve">
      1) қажет болған жағдайда пациенттің қатысуымен ағымдағы талдау; </w:t>
      </w:r>
    </w:p>
    <w:p>
      <w:pPr>
        <w:spacing w:after="0"/>
        <w:ind w:left="0"/>
        <w:jc w:val="both"/>
      </w:pPr>
      <w:r>
        <w:rPr>
          <w:rFonts w:ascii="Times New Roman"/>
          <w:b w:val="false"/>
          <w:i w:val="false"/>
          <w:color w:val="000000"/>
          <w:sz w:val="28"/>
        </w:rPr>
        <w:t>
      2) ретроспективті талдау жүргізу жолдарымен жүзеге асырылады.</w:t>
      </w:r>
    </w:p>
    <w:p>
      <w:pPr>
        <w:spacing w:after="0"/>
        <w:ind w:left="0"/>
        <w:jc w:val="both"/>
      </w:pPr>
      <w:r>
        <w:rPr>
          <w:rFonts w:ascii="Times New Roman"/>
          <w:b w:val="false"/>
          <w:i w:val="false"/>
          <w:color w:val="000000"/>
          <w:sz w:val="28"/>
        </w:rPr>
        <w:t>
      Сараптама жүргізу кезінде ақпарат көзі ретінде медициналық құжаттар және денсаулық сақтау саласындағы электрондық ақпараттық ресурстар пайдаланылады.</w:t>
      </w:r>
    </w:p>
    <w:bookmarkStart w:name="z46" w:id="44"/>
    <w:p>
      <w:pPr>
        <w:spacing w:after="0"/>
        <w:ind w:left="0"/>
        <w:jc w:val="left"/>
      </w:pPr>
      <w:r>
        <w:rPr>
          <w:rFonts w:ascii="Times New Roman"/>
          <w:b/>
          <w:i w:val="false"/>
          <w:color w:val="000000"/>
        </w:rPr>
        <w:t xml:space="preserve"> 2-тарау. Медициналық көрсетілетін қызметтердің сапасына ішкі</w:t>
      </w:r>
      <w:r>
        <w:br/>
      </w:r>
      <w:r>
        <w:rPr>
          <w:rFonts w:ascii="Times New Roman"/>
          <w:b/>
          <w:i w:val="false"/>
          <w:color w:val="000000"/>
        </w:rPr>
        <w:t>және сыртқы сараптамаларды ұйымдастыру және жүргізу тәртібі</w:t>
      </w:r>
    </w:p>
    <w:bookmarkEnd w:id="44"/>
    <w:bookmarkStart w:name="z47" w:id="45"/>
    <w:p>
      <w:pPr>
        <w:spacing w:after="0"/>
        <w:ind w:left="0"/>
        <w:jc w:val="both"/>
      </w:pPr>
      <w:r>
        <w:rPr>
          <w:rFonts w:ascii="Times New Roman"/>
          <w:b w:val="false"/>
          <w:i w:val="false"/>
          <w:color w:val="000000"/>
          <w:sz w:val="28"/>
        </w:rPr>
        <w:t>
      9. Медициналық ұйымдарда ішкі сараптаманы ұйымдастыру және өткізу үшін пациенттерді қолдау және ішкі бақылау (аудит) қызметі құрылады.</w:t>
      </w:r>
    </w:p>
    <w:bookmarkEnd w:id="45"/>
    <w:bookmarkStart w:name="z48" w:id="46"/>
    <w:p>
      <w:pPr>
        <w:spacing w:after="0"/>
        <w:ind w:left="0"/>
        <w:jc w:val="both"/>
      </w:pPr>
      <w:r>
        <w:rPr>
          <w:rFonts w:ascii="Times New Roman"/>
          <w:b w:val="false"/>
          <w:i w:val="false"/>
          <w:color w:val="000000"/>
          <w:sz w:val="28"/>
        </w:rPr>
        <w:t xml:space="preserve">
      10. Қызметтің құрылымы мен құрамын стационарлық көмек көрсететін ұйымдар үшін медициналық көрсетілетін қызметтердің көлемін, бейінін, қуатын (төсек санын), амбулаториялық-емханалық көмек көрсететін ұйымдар үшін бекітілген (қызмет көрсетілетін) халық санын ескеріп, денсаулық сақтау ұйымдарының басшысы бекітеді. </w:t>
      </w:r>
    </w:p>
    <w:bookmarkEnd w:id="46"/>
    <w:bookmarkStart w:name="z49" w:id="47"/>
    <w:p>
      <w:pPr>
        <w:spacing w:after="0"/>
        <w:ind w:left="0"/>
        <w:jc w:val="both"/>
      </w:pPr>
      <w:r>
        <w:rPr>
          <w:rFonts w:ascii="Times New Roman"/>
          <w:b w:val="false"/>
          <w:i w:val="false"/>
          <w:color w:val="000000"/>
          <w:sz w:val="28"/>
        </w:rPr>
        <w:t>
      11. Қызмет пациенттердің және (немесе) олардың туыстарының көрсетілетін медициналық көмек деңгейі мен сапасына қанағаттану дәрежесін сауалнама және медициналық көрсетілген қызметтердің сапасына негізделген өтініштерді талдау жүргізу жолымен айқындайды.</w:t>
      </w:r>
    </w:p>
    <w:bookmarkEnd w:id="47"/>
    <w:bookmarkStart w:name="z50" w:id="48"/>
    <w:p>
      <w:pPr>
        <w:spacing w:after="0"/>
        <w:ind w:left="0"/>
        <w:jc w:val="both"/>
      </w:pPr>
      <w:r>
        <w:rPr>
          <w:rFonts w:ascii="Times New Roman"/>
          <w:b w:val="false"/>
          <w:i w:val="false"/>
          <w:color w:val="000000"/>
          <w:sz w:val="28"/>
        </w:rPr>
        <w:t xml:space="preserve">
      12. Қызмет денсаулық сақтау ұйымы көрсеткен медициналық көмек мәселелері бойынша өтініштерді тәжірибелі мамандар ішінен комиссия құрып қарайды. </w:t>
      </w:r>
    </w:p>
    <w:bookmarkEnd w:id="48"/>
    <w:bookmarkStart w:name="z51" w:id="49"/>
    <w:p>
      <w:pPr>
        <w:spacing w:after="0"/>
        <w:ind w:left="0"/>
        <w:jc w:val="both"/>
      </w:pPr>
      <w:r>
        <w:rPr>
          <w:rFonts w:ascii="Times New Roman"/>
          <w:b w:val="false"/>
          <w:i w:val="false"/>
          <w:color w:val="000000"/>
          <w:sz w:val="28"/>
        </w:rPr>
        <w:t xml:space="preserve">
      13. Денсаулық сақтау ұйымының қызметін бағалауды тұтастай және ұйымның әрбір құрылымдық бөлімшесі бойынша ішкі индикаторларды бағалау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Қызмет жүзеге асырады. Медициналық ұйымның құрылымдық бөлімшелерінің басшылары Қызметке ай сайын басшымен бекітілген кесте бойынша медициналық көрсетілетін қызметтердің сапасын бағалау индикаторлары бойынша мониторинг нәтижелерін ұсынады.</w:t>
      </w:r>
    </w:p>
    <w:bookmarkEnd w:id="49"/>
    <w:bookmarkStart w:name="z52" w:id="50"/>
    <w:p>
      <w:pPr>
        <w:spacing w:after="0"/>
        <w:ind w:left="0"/>
        <w:jc w:val="both"/>
      </w:pPr>
      <w:r>
        <w:rPr>
          <w:rFonts w:ascii="Times New Roman"/>
          <w:b w:val="false"/>
          <w:i w:val="false"/>
          <w:color w:val="000000"/>
          <w:sz w:val="28"/>
        </w:rPr>
        <w:t>
      14. Ішкі сараптама ретроспективті және пациенттер медициналық көмек алған кезден бастап жүргізіледі.</w:t>
      </w:r>
    </w:p>
    <w:bookmarkEnd w:id="50"/>
    <w:bookmarkStart w:name="z53" w:id="51"/>
    <w:p>
      <w:pPr>
        <w:spacing w:after="0"/>
        <w:ind w:left="0"/>
        <w:jc w:val="both"/>
      </w:pPr>
      <w:r>
        <w:rPr>
          <w:rFonts w:ascii="Times New Roman"/>
          <w:b w:val="false"/>
          <w:i w:val="false"/>
          <w:color w:val="000000"/>
          <w:sz w:val="28"/>
        </w:rPr>
        <w:t>
      15. Пациенттерді қолдау қызметі:</w:t>
      </w:r>
    </w:p>
    <w:bookmarkEnd w:id="51"/>
    <w:p>
      <w:pPr>
        <w:spacing w:after="0"/>
        <w:ind w:left="0"/>
        <w:jc w:val="both"/>
      </w:pPr>
      <w:r>
        <w:rPr>
          <w:rFonts w:ascii="Times New Roman"/>
          <w:b w:val="false"/>
          <w:i w:val="false"/>
          <w:color w:val="000000"/>
          <w:sz w:val="28"/>
        </w:rPr>
        <w:t>
      1) стационарлық немесе стационарды алмастыратын көмек көрсететін ұйымдарда айына кемінде 15% емделіп шыққан жағдайларға, сондай-ақ барлық жағдайларға:</w:t>
      </w:r>
    </w:p>
    <w:p>
      <w:pPr>
        <w:spacing w:after="0"/>
        <w:ind w:left="0"/>
        <w:jc w:val="both"/>
      </w:pPr>
      <w:r>
        <w:rPr>
          <w:rFonts w:ascii="Times New Roman"/>
          <w:b w:val="false"/>
          <w:i w:val="false"/>
          <w:color w:val="000000"/>
          <w:sz w:val="28"/>
        </w:rPr>
        <w:t>
      өлім жағдайлары;</w:t>
      </w:r>
    </w:p>
    <w:p>
      <w:pPr>
        <w:spacing w:after="0"/>
        <w:ind w:left="0"/>
        <w:jc w:val="both"/>
      </w:pPr>
      <w:r>
        <w:rPr>
          <w:rFonts w:ascii="Times New Roman"/>
          <w:b w:val="false"/>
          <w:i w:val="false"/>
          <w:color w:val="000000"/>
          <w:sz w:val="28"/>
        </w:rPr>
        <w:t>
      асқынулар, оның ішінде операциядан кейінгі;</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алдыңғы емнің сапасыз болуы салдарынан бір айдың ішінде сол бір ауру бойынша қайта емдеуге жатқызу;</w:t>
      </w:r>
    </w:p>
    <w:p>
      <w:pPr>
        <w:spacing w:after="0"/>
        <w:ind w:left="0"/>
        <w:jc w:val="both"/>
      </w:pPr>
      <w:r>
        <w:rPr>
          <w:rFonts w:ascii="Times New Roman"/>
          <w:b w:val="false"/>
          <w:i w:val="false"/>
          <w:color w:val="000000"/>
          <w:sz w:val="28"/>
        </w:rPr>
        <w:t>
      емдеу мерзімдерін ұзарту немесе қысқарту;</w:t>
      </w:r>
    </w:p>
    <w:p>
      <w:pPr>
        <w:spacing w:after="0"/>
        <w:ind w:left="0"/>
        <w:jc w:val="both"/>
      </w:pPr>
      <w:r>
        <w:rPr>
          <w:rFonts w:ascii="Times New Roman"/>
          <w:b w:val="false"/>
          <w:i w:val="false"/>
          <w:color w:val="000000"/>
          <w:sz w:val="28"/>
        </w:rPr>
        <w:t>
      диагноздардағы айырмашылықтар;</w:t>
      </w:r>
    </w:p>
    <w:p>
      <w:pPr>
        <w:spacing w:after="0"/>
        <w:ind w:left="0"/>
        <w:jc w:val="both"/>
      </w:pPr>
      <w:r>
        <w:rPr>
          <w:rFonts w:ascii="Times New Roman"/>
          <w:b w:val="false"/>
          <w:i w:val="false"/>
          <w:color w:val="000000"/>
          <w:sz w:val="28"/>
        </w:rPr>
        <w:t>
      негізсіз емдеуге жатқызу;</w:t>
      </w:r>
    </w:p>
    <w:p>
      <w:pPr>
        <w:spacing w:after="0"/>
        <w:ind w:left="0"/>
        <w:jc w:val="both"/>
      </w:pPr>
      <w:r>
        <w:rPr>
          <w:rFonts w:ascii="Times New Roman"/>
          <w:b w:val="false"/>
          <w:i w:val="false"/>
          <w:color w:val="000000"/>
          <w:sz w:val="28"/>
        </w:rPr>
        <w:t>
      2) амбулаториялық-емханалық көмек көрсететін ұйымдарда:</w:t>
      </w:r>
    </w:p>
    <w:p>
      <w:pPr>
        <w:spacing w:after="0"/>
        <w:ind w:left="0"/>
        <w:jc w:val="both"/>
      </w:pPr>
      <w:r>
        <w:rPr>
          <w:rFonts w:ascii="Times New Roman"/>
          <w:b w:val="false"/>
          <w:i w:val="false"/>
          <w:color w:val="000000"/>
          <w:sz w:val="28"/>
        </w:rPr>
        <w:t>
      айына кемінде 10% емделіп шыққан жағдайларға:</w:t>
      </w:r>
    </w:p>
    <w:p>
      <w:pPr>
        <w:spacing w:after="0"/>
        <w:ind w:left="0"/>
        <w:jc w:val="both"/>
      </w:pPr>
      <w:r>
        <w:rPr>
          <w:rFonts w:ascii="Times New Roman"/>
          <w:b w:val="false"/>
          <w:i w:val="false"/>
          <w:color w:val="000000"/>
          <w:sz w:val="28"/>
        </w:rPr>
        <w:t>
      емделіп шыққан жағдайлар;</w:t>
      </w:r>
    </w:p>
    <w:p>
      <w:pPr>
        <w:spacing w:after="0"/>
        <w:ind w:left="0"/>
        <w:jc w:val="both"/>
      </w:pPr>
      <w:r>
        <w:rPr>
          <w:rFonts w:ascii="Times New Roman"/>
          <w:b w:val="false"/>
          <w:i w:val="false"/>
          <w:color w:val="000000"/>
          <w:sz w:val="28"/>
        </w:rPr>
        <w:t>
      инфекциялық ауруларға қарсы иммундауға жататын тұлғалардың амбулаториялық карталары;</w:t>
      </w:r>
    </w:p>
    <w:p>
      <w:pPr>
        <w:spacing w:after="0"/>
        <w:ind w:left="0"/>
        <w:jc w:val="both"/>
      </w:pPr>
      <w:r>
        <w:rPr>
          <w:rFonts w:ascii="Times New Roman"/>
          <w:b w:val="false"/>
          <w:i w:val="false"/>
          <w:color w:val="000000"/>
          <w:sz w:val="28"/>
        </w:rPr>
        <w:t>
      сондай-ақ барлық жағдайларға:</w:t>
      </w:r>
    </w:p>
    <w:p>
      <w:pPr>
        <w:spacing w:after="0"/>
        <w:ind w:left="0"/>
        <w:jc w:val="both"/>
      </w:pPr>
      <w:r>
        <w:rPr>
          <w:rFonts w:ascii="Times New Roman"/>
          <w:b w:val="false"/>
          <w:i w:val="false"/>
          <w:color w:val="000000"/>
          <w:sz w:val="28"/>
        </w:rPr>
        <w:t>
      ана өлімі;</w:t>
      </w:r>
    </w:p>
    <w:p>
      <w:pPr>
        <w:spacing w:after="0"/>
        <w:ind w:left="0"/>
        <w:jc w:val="both"/>
      </w:pPr>
      <w:r>
        <w:rPr>
          <w:rFonts w:ascii="Times New Roman"/>
          <w:b w:val="false"/>
          <w:i w:val="false"/>
          <w:color w:val="000000"/>
          <w:sz w:val="28"/>
        </w:rPr>
        <w:t>
      0 жастан бастап 5 жасқа дейінгі балаларды қоса алғанда, үйінде қайтыс болу;</w:t>
      </w:r>
    </w:p>
    <w:p>
      <w:pPr>
        <w:spacing w:after="0"/>
        <w:ind w:left="0"/>
        <w:jc w:val="both"/>
      </w:pPr>
      <w:r>
        <w:rPr>
          <w:rFonts w:ascii="Times New Roman"/>
          <w:b w:val="false"/>
          <w:i w:val="false"/>
          <w:color w:val="000000"/>
          <w:sz w:val="28"/>
        </w:rPr>
        <w:t>
      еңбекке жарамды жастағы адамдардың үйінде қайтыс болуы;</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xml:space="preserve">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(бұдан әрі - № 2295 қаулы) уақытылы вакцина алмау немесе инфекциялық ауруларға қарсы вакцинаның болмауы;</w:t>
      </w:r>
    </w:p>
    <w:p>
      <w:pPr>
        <w:spacing w:after="0"/>
        <w:ind w:left="0"/>
        <w:jc w:val="both"/>
      </w:pPr>
      <w:r>
        <w:rPr>
          <w:rFonts w:ascii="Times New Roman"/>
          <w:b w:val="false"/>
          <w:i w:val="false"/>
          <w:color w:val="000000"/>
          <w:sz w:val="28"/>
        </w:rPr>
        <w:t xml:space="preserve">
      онкологиялық аурулар мен туберкулездің асқынған түрлері; </w:t>
      </w:r>
    </w:p>
    <w:p>
      <w:pPr>
        <w:spacing w:after="0"/>
        <w:ind w:left="0"/>
        <w:jc w:val="both"/>
      </w:pPr>
      <w:r>
        <w:rPr>
          <w:rFonts w:ascii="Times New Roman"/>
          <w:b w:val="false"/>
          <w:i w:val="false"/>
          <w:color w:val="000000"/>
          <w:sz w:val="28"/>
        </w:rPr>
        <w:t>
      еңбекке жарамды адамдардың алғаш мүгедектікке шығуы;</w:t>
      </w:r>
    </w:p>
    <w:p>
      <w:pPr>
        <w:spacing w:after="0"/>
        <w:ind w:left="0"/>
        <w:jc w:val="both"/>
      </w:pPr>
      <w:r>
        <w:rPr>
          <w:rFonts w:ascii="Times New Roman"/>
          <w:b w:val="false"/>
          <w:i w:val="false"/>
          <w:color w:val="000000"/>
          <w:sz w:val="28"/>
        </w:rPr>
        <w:t>
      алғашқы медициналық-санитариялық көмек көрсететін ұйым деңгейінде алдын алуға болатын жүктіліктің асқынуы;</w:t>
      </w:r>
    </w:p>
    <w:p>
      <w:pPr>
        <w:spacing w:after="0"/>
        <w:ind w:left="0"/>
        <w:jc w:val="both"/>
      </w:pPr>
      <w:r>
        <w:rPr>
          <w:rFonts w:ascii="Times New Roman"/>
          <w:b w:val="false"/>
          <w:i w:val="false"/>
          <w:color w:val="000000"/>
          <w:sz w:val="28"/>
        </w:rPr>
        <w:t>
      стационардан шығарылғаннан кейін пациенттерді (балаларды, босанудан кейінгі кезеңдегі әйелдерді (42 күнге дейін), қан айналым жүйесі аурулары бар науқастарды (инсульттан, инфаркттан кейінгі науқастар) бақылау;</w:t>
      </w:r>
    </w:p>
    <w:p>
      <w:pPr>
        <w:spacing w:after="0"/>
        <w:ind w:left="0"/>
        <w:jc w:val="both"/>
      </w:pPr>
      <w:r>
        <w:rPr>
          <w:rFonts w:ascii="Times New Roman"/>
          <w:b w:val="false"/>
          <w:i w:val="false"/>
          <w:color w:val="000000"/>
          <w:sz w:val="28"/>
        </w:rPr>
        <w:t>
      3) жедел медициналық көмек ұйымдарында, тоқсан ішінде кемінде 20% қызмет көрсетілген шақыруларға, сондай-ақ барлық жағдайларға:</w:t>
      </w:r>
    </w:p>
    <w:p>
      <w:pPr>
        <w:spacing w:after="0"/>
        <w:ind w:left="0"/>
        <w:jc w:val="both"/>
      </w:pPr>
      <w:r>
        <w:rPr>
          <w:rFonts w:ascii="Times New Roman"/>
          <w:b w:val="false"/>
          <w:i w:val="false"/>
          <w:color w:val="000000"/>
          <w:sz w:val="28"/>
        </w:rPr>
        <w:t>
      бірінші шақыру тәулік ішінде бір ауру бойынша бір пациентке қайта шақырулар;</w:t>
      </w:r>
    </w:p>
    <w:p>
      <w:pPr>
        <w:spacing w:after="0"/>
        <w:ind w:left="0"/>
        <w:jc w:val="both"/>
      </w:pPr>
      <w:r>
        <w:rPr>
          <w:rFonts w:ascii="Times New Roman"/>
          <w:b w:val="false"/>
          <w:i w:val="false"/>
          <w:color w:val="000000"/>
          <w:sz w:val="28"/>
        </w:rPr>
        <w:t>
      шақыру кезінде өліммен аяқталу жағдайы: бригада келгенге дейінгі өлім, бригада келген кездегі өлім;</w:t>
      </w:r>
    </w:p>
    <w:p>
      <w:pPr>
        <w:spacing w:after="0"/>
        <w:ind w:left="0"/>
        <w:jc w:val="both"/>
      </w:pPr>
      <w:r>
        <w:rPr>
          <w:rFonts w:ascii="Times New Roman"/>
          <w:b w:val="false"/>
          <w:i w:val="false"/>
          <w:color w:val="000000"/>
          <w:sz w:val="28"/>
        </w:rPr>
        <w:t>
      науқастарды емдеуге жатқызу жағдайында жедел жәрдем бригадасы мен стационар қойған диагноздардың айырмашылығы;</w:t>
      </w:r>
    </w:p>
    <w:p>
      <w:pPr>
        <w:spacing w:after="0"/>
        <w:ind w:left="0"/>
        <w:jc w:val="both"/>
      </w:pPr>
      <w:r>
        <w:rPr>
          <w:rFonts w:ascii="Times New Roman"/>
          <w:b w:val="false"/>
          <w:i w:val="false"/>
          <w:color w:val="000000"/>
          <w:sz w:val="28"/>
        </w:rPr>
        <w:t>
      4) қалпына келтіру емі және медициналық оңалту ұйымдарында – барлық жағдайларға:</w:t>
      </w:r>
    </w:p>
    <w:p>
      <w:pPr>
        <w:spacing w:after="0"/>
        <w:ind w:left="0"/>
        <w:jc w:val="both"/>
      </w:pPr>
      <w:r>
        <w:rPr>
          <w:rFonts w:ascii="Times New Roman"/>
          <w:b w:val="false"/>
          <w:i w:val="false"/>
          <w:color w:val="000000"/>
          <w:sz w:val="28"/>
        </w:rPr>
        <w:t>
      өлім жағдайлары;</w:t>
      </w:r>
    </w:p>
    <w:p>
      <w:pPr>
        <w:spacing w:after="0"/>
        <w:ind w:left="0"/>
        <w:jc w:val="both"/>
      </w:pPr>
      <w:r>
        <w:rPr>
          <w:rFonts w:ascii="Times New Roman"/>
          <w:b w:val="false"/>
          <w:i w:val="false"/>
          <w:color w:val="000000"/>
          <w:sz w:val="28"/>
        </w:rPr>
        <w:t xml:space="preserve">
      аурухана ұйымдарына емдеуге жатқызу; </w:t>
      </w:r>
    </w:p>
    <w:p>
      <w:pPr>
        <w:spacing w:after="0"/>
        <w:ind w:left="0"/>
        <w:jc w:val="both"/>
      </w:pPr>
      <w:r>
        <w:rPr>
          <w:rFonts w:ascii="Times New Roman"/>
          <w:b w:val="false"/>
          <w:i w:val="false"/>
          <w:color w:val="000000"/>
          <w:sz w:val="28"/>
        </w:rPr>
        <w:t>
      емдеу мерзімдерін ұзарту немесе қысқарту;</w:t>
      </w:r>
    </w:p>
    <w:p>
      <w:pPr>
        <w:spacing w:after="0"/>
        <w:ind w:left="0"/>
        <w:jc w:val="both"/>
      </w:pPr>
      <w:r>
        <w:rPr>
          <w:rFonts w:ascii="Times New Roman"/>
          <w:b w:val="false"/>
          <w:i w:val="false"/>
          <w:color w:val="000000"/>
          <w:sz w:val="28"/>
        </w:rPr>
        <w:t>
      жарақаттану;</w:t>
      </w:r>
    </w:p>
    <w:p>
      <w:pPr>
        <w:spacing w:after="0"/>
        <w:ind w:left="0"/>
        <w:jc w:val="both"/>
      </w:pPr>
      <w:r>
        <w:rPr>
          <w:rFonts w:ascii="Times New Roman"/>
          <w:b w:val="false"/>
          <w:i w:val="false"/>
          <w:color w:val="000000"/>
          <w:sz w:val="28"/>
        </w:rPr>
        <w:t>
      ауруханаішілік инфекциялар;</w:t>
      </w:r>
    </w:p>
    <w:p>
      <w:pPr>
        <w:spacing w:after="0"/>
        <w:ind w:left="0"/>
        <w:jc w:val="both"/>
      </w:pPr>
      <w:r>
        <w:rPr>
          <w:rFonts w:ascii="Times New Roman"/>
          <w:b w:val="false"/>
          <w:i w:val="false"/>
          <w:color w:val="000000"/>
          <w:sz w:val="28"/>
        </w:rPr>
        <w:t>
      5) паллиативтік көмек және мейіргерлік күтім ұйымдарында – барлық жағдайларға:</w:t>
      </w:r>
    </w:p>
    <w:p>
      <w:pPr>
        <w:spacing w:after="0"/>
        <w:ind w:left="0"/>
        <w:jc w:val="both"/>
      </w:pPr>
      <w:r>
        <w:rPr>
          <w:rFonts w:ascii="Times New Roman"/>
          <w:b w:val="false"/>
          <w:i w:val="false"/>
          <w:color w:val="000000"/>
          <w:sz w:val="28"/>
        </w:rPr>
        <w:t>
      өліммен аяқталу;</w:t>
      </w:r>
    </w:p>
    <w:p>
      <w:pPr>
        <w:spacing w:after="0"/>
        <w:ind w:left="0"/>
        <w:jc w:val="both"/>
      </w:pPr>
      <w:r>
        <w:rPr>
          <w:rFonts w:ascii="Times New Roman"/>
          <w:b w:val="false"/>
          <w:i w:val="false"/>
          <w:color w:val="000000"/>
          <w:sz w:val="28"/>
        </w:rPr>
        <w:t xml:space="preserve">
      ауруханаішілік инфекциялар; </w:t>
      </w:r>
    </w:p>
    <w:p>
      <w:pPr>
        <w:spacing w:after="0"/>
        <w:ind w:left="0"/>
        <w:jc w:val="both"/>
      </w:pPr>
      <w:r>
        <w:rPr>
          <w:rFonts w:ascii="Times New Roman"/>
          <w:b w:val="false"/>
          <w:i w:val="false"/>
          <w:color w:val="000000"/>
          <w:sz w:val="28"/>
        </w:rPr>
        <w:t>
      ауруханалық жарақаттануға сараптама жүргізіледі;</w:t>
      </w:r>
    </w:p>
    <w:p>
      <w:pPr>
        <w:spacing w:after="0"/>
        <w:ind w:left="0"/>
        <w:jc w:val="both"/>
      </w:pPr>
      <w:r>
        <w:rPr>
          <w:rFonts w:ascii="Times New Roman"/>
          <w:b w:val="false"/>
          <w:i w:val="false"/>
          <w:color w:val="000000"/>
          <w:sz w:val="28"/>
        </w:rPr>
        <w:t xml:space="preserve">
      6) қан қызметі саласында жұмыс істейтін ұйымдарда бір тоқсандағы донорлардың медициналық картасының кемінде 20%-ына сараптама жүргізіледі, сондай-ақ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5925 болып тіркелген, қанды, оның компоненттерін дайындау, өңдеу, сақтау, өткізу, құю ережелерінің сақталуына бақылау жүргізіледі.</w:t>
      </w:r>
    </w:p>
    <w:bookmarkStart w:name="z54" w:id="52"/>
    <w:p>
      <w:pPr>
        <w:spacing w:after="0"/>
        <w:ind w:left="0"/>
        <w:jc w:val="both"/>
      </w:pPr>
      <w:r>
        <w:rPr>
          <w:rFonts w:ascii="Times New Roman"/>
          <w:b w:val="false"/>
          <w:i w:val="false"/>
          <w:color w:val="000000"/>
          <w:sz w:val="28"/>
        </w:rPr>
        <w:t>
      16. Қызмет ай сайын орта медицина қызметкерінің медициналық құжаттаманы толтыру сапасына емделіп шыққан жағдайлардың кемінде 10 %-ға сараптама жүргізеді.</w:t>
      </w:r>
    </w:p>
    <w:bookmarkEnd w:id="52"/>
    <w:bookmarkStart w:name="z55" w:id="53"/>
    <w:p>
      <w:pPr>
        <w:spacing w:after="0"/>
        <w:ind w:left="0"/>
        <w:jc w:val="both"/>
      </w:pPr>
      <w:r>
        <w:rPr>
          <w:rFonts w:ascii="Times New Roman"/>
          <w:b w:val="false"/>
          <w:i w:val="false"/>
          <w:color w:val="000000"/>
          <w:sz w:val="28"/>
        </w:rPr>
        <w:t>
      17. Медициналық көрсетілетін қызметтердің сапасына ішкі сараптама:</w:t>
      </w:r>
    </w:p>
    <w:bookmarkEnd w:id="53"/>
    <w:p>
      <w:pPr>
        <w:spacing w:after="0"/>
        <w:ind w:left="0"/>
        <w:jc w:val="both"/>
      </w:pPr>
      <w:r>
        <w:rPr>
          <w:rFonts w:ascii="Times New Roman"/>
          <w:b w:val="false"/>
          <w:i w:val="false"/>
          <w:color w:val="000000"/>
          <w:sz w:val="28"/>
        </w:rPr>
        <w:t xml:space="preserve">
      әрбір медицина қызметкері деңгейінде (өзін- өзі бақылау); </w:t>
      </w:r>
    </w:p>
    <w:p>
      <w:pPr>
        <w:spacing w:after="0"/>
        <w:ind w:left="0"/>
        <w:jc w:val="both"/>
      </w:pPr>
      <w:r>
        <w:rPr>
          <w:rFonts w:ascii="Times New Roman"/>
          <w:b w:val="false"/>
          <w:i w:val="false"/>
          <w:color w:val="000000"/>
          <w:sz w:val="28"/>
        </w:rPr>
        <w:t>
      құрылымдық бөлімше деңгейінде;</w:t>
      </w:r>
    </w:p>
    <w:p>
      <w:pPr>
        <w:spacing w:after="0"/>
        <w:ind w:left="0"/>
        <w:jc w:val="both"/>
      </w:pPr>
      <w:r>
        <w:rPr>
          <w:rFonts w:ascii="Times New Roman"/>
          <w:b w:val="false"/>
          <w:i w:val="false"/>
          <w:color w:val="000000"/>
          <w:sz w:val="28"/>
        </w:rPr>
        <w:t>
      емдік-профилактикалық жұмыс жөніндегі орынбасар деңгейінде де жүзеге асырылады.</w:t>
      </w:r>
    </w:p>
    <w:bookmarkStart w:name="z56" w:id="54"/>
    <w:p>
      <w:pPr>
        <w:spacing w:after="0"/>
        <w:ind w:left="0"/>
        <w:jc w:val="both"/>
      </w:pPr>
      <w:r>
        <w:rPr>
          <w:rFonts w:ascii="Times New Roman"/>
          <w:b w:val="false"/>
          <w:i w:val="false"/>
          <w:color w:val="000000"/>
          <w:sz w:val="28"/>
        </w:rPr>
        <w:t>
      18. Ішкі сараптаманы өзін-өзі бақылау деңгейінде барлық емделіп шыққан жағдайлар бойынша бөлімшенің әрбір дәрігері, әр мейіргері жүзеге асырады.</w:t>
      </w:r>
    </w:p>
    <w:bookmarkEnd w:id="54"/>
    <w:p>
      <w:pPr>
        <w:spacing w:after="0"/>
        <w:ind w:left="0"/>
        <w:jc w:val="both"/>
      </w:pPr>
      <w:r>
        <w:rPr>
          <w:rFonts w:ascii="Times New Roman"/>
          <w:b w:val="false"/>
          <w:i w:val="false"/>
          <w:color w:val="000000"/>
          <w:sz w:val="28"/>
        </w:rPr>
        <w:t>
      Өзін-өзі бақылау медицина қызметкерлерінің нақты білімінде және өздерінің функционалдық міндеттерін, Стандарттарды орындауда айқындалады және медициналық қызметті көрсету процесіндегі ауытқуларды анықтауға және жоюға бағытталған.</w:t>
      </w:r>
    </w:p>
    <w:bookmarkStart w:name="z57" w:id="55"/>
    <w:p>
      <w:pPr>
        <w:spacing w:after="0"/>
        <w:ind w:left="0"/>
        <w:jc w:val="both"/>
      </w:pPr>
      <w:r>
        <w:rPr>
          <w:rFonts w:ascii="Times New Roman"/>
          <w:b w:val="false"/>
          <w:i w:val="false"/>
          <w:color w:val="000000"/>
          <w:sz w:val="28"/>
        </w:rPr>
        <w:t>
      19. Құрылымдық бөлімшелер деңгейіндегі ішкі сараптаманы барлық емделіп шыққан жағдайлар бойынша бөлімше меңгеруші жүргізеді.</w:t>
      </w:r>
    </w:p>
    <w:bookmarkEnd w:id="55"/>
    <w:bookmarkStart w:name="z58" w:id="56"/>
    <w:p>
      <w:pPr>
        <w:spacing w:after="0"/>
        <w:ind w:left="0"/>
        <w:jc w:val="both"/>
      </w:pPr>
      <w:r>
        <w:rPr>
          <w:rFonts w:ascii="Times New Roman"/>
          <w:b w:val="false"/>
          <w:i w:val="false"/>
          <w:color w:val="000000"/>
          <w:sz w:val="28"/>
        </w:rPr>
        <w:t xml:space="preserve">
      20. Басшының емдеу ісі жөніндегі орынбасары деңгейінде ішкі сараптама айына кемінде 25% емделіп шыққан жағдайлар қамтылып жүргізіледі. </w:t>
      </w:r>
    </w:p>
    <w:bookmarkEnd w:id="56"/>
    <w:bookmarkStart w:name="z59" w:id="57"/>
    <w:p>
      <w:pPr>
        <w:spacing w:after="0"/>
        <w:ind w:left="0"/>
        <w:jc w:val="both"/>
      </w:pPr>
      <w:r>
        <w:rPr>
          <w:rFonts w:ascii="Times New Roman"/>
          <w:b w:val="false"/>
          <w:i w:val="false"/>
          <w:color w:val="000000"/>
          <w:sz w:val="28"/>
        </w:rPr>
        <w:t>
      21. Медициналық көрсетілетін қызметтердің сыртқы сараптамасы шеңберінде орта медицина қызметкерлерінің жұмыс сапасын бағалау жүзеге асырылады және:</w:t>
      </w:r>
    </w:p>
    <w:bookmarkEnd w:id="57"/>
    <w:p>
      <w:pPr>
        <w:spacing w:after="0"/>
        <w:ind w:left="0"/>
        <w:jc w:val="both"/>
      </w:pPr>
      <w:r>
        <w:rPr>
          <w:rFonts w:ascii="Times New Roman"/>
          <w:b w:val="false"/>
          <w:i w:val="false"/>
          <w:color w:val="000000"/>
          <w:sz w:val="28"/>
        </w:rPr>
        <w:t>
      1) құрылымдық бөлімшелердің аға мейіргерлерінің жұмыс сапасын бағалауды;</w:t>
      </w:r>
    </w:p>
    <w:p>
      <w:pPr>
        <w:spacing w:after="0"/>
        <w:ind w:left="0"/>
        <w:jc w:val="both"/>
      </w:pPr>
      <w:r>
        <w:rPr>
          <w:rFonts w:ascii="Times New Roman"/>
          <w:b w:val="false"/>
          <w:i w:val="false"/>
          <w:color w:val="000000"/>
          <w:sz w:val="28"/>
        </w:rPr>
        <w:t>
      2) құрылымдық бөлімшелердің орта медицина қызметкерлерінің жұмыс сапасын бағалауды қамтиды.</w:t>
      </w:r>
    </w:p>
    <w:bookmarkStart w:name="z60" w:id="58"/>
    <w:p>
      <w:pPr>
        <w:spacing w:after="0"/>
        <w:ind w:left="0"/>
        <w:jc w:val="both"/>
      </w:pPr>
      <w:r>
        <w:rPr>
          <w:rFonts w:ascii="Times New Roman"/>
          <w:b w:val="false"/>
          <w:i w:val="false"/>
          <w:color w:val="000000"/>
          <w:sz w:val="28"/>
        </w:rPr>
        <w:t xml:space="preserve">
      22. Аға мейіргерлердің жұмысын бағалау мына бағыттар бойынша жүргізіледі: </w:t>
      </w:r>
    </w:p>
    <w:bookmarkEnd w:id="58"/>
    <w:p>
      <w:pPr>
        <w:spacing w:after="0"/>
        <w:ind w:left="0"/>
        <w:jc w:val="both"/>
      </w:pPr>
      <w:r>
        <w:rPr>
          <w:rFonts w:ascii="Times New Roman"/>
          <w:b w:val="false"/>
          <w:i w:val="false"/>
          <w:color w:val="000000"/>
          <w:sz w:val="28"/>
        </w:rPr>
        <w:t>
      1) кадрлық жоспарлау, орта және кіші медицина қызметкерлерін оңтайлы орналастыру және пайдалану бойынша жұмыстарды ұйымдастыру;</w:t>
      </w:r>
    </w:p>
    <w:p>
      <w:pPr>
        <w:spacing w:after="0"/>
        <w:ind w:left="0"/>
        <w:jc w:val="both"/>
      </w:pPr>
      <w:r>
        <w:rPr>
          <w:rFonts w:ascii="Times New Roman"/>
          <w:b w:val="false"/>
          <w:i w:val="false"/>
          <w:color w:val="000000"/>
          <w:sz w:val="28"/>
        </w:rPr>
        <w:t>
      2) орта медицина қызметкерлерінің біліктілігін арттыру, қайта даярлау, біліктілігін бағалау және санатының үлес салмағы бойынша ұйымдастырушылық іс-шаралар;</w:t>
      </w:r>
    </w:p>
    <w:p>
      <w:pPr>
        <w:spacing w:after="0"/>
        <w:ind w:left="0"/>
        <w:jc w:val="both"/>
      </w:pPr>
      <w:r>
        <w:rPr>
          <w:rFonts w:ascii="Times New Roman"/>
          <w:b w:val="false"/>
          <w:i w:val="false"/>
          <w:color w:val="000000"/>
          <w:sz w:val="28"/>
        </w:rPr>
        <w:t>
      3) бөлімшелерде эпидемияға қарсы іс-шараларды бақылауды жүзеге асыру;</w:t>
      </w:r>
    </w:p>
    <w:p>
      <w:pPr>
        <w:spacing w:after="0"/>
        <w:ind w:left="0"/>
        <w:jc w:val="both"/>
      </w:pPr>
      <w:r>
        <w:rPr>
          <w:rFonts w:ascii="Times New Roman"/>
          <w:b w:val="false"/>
          <w:i w:val="false"/>
          <w:color w:val="000000"/>
          <w:sz w:val="28"/>
        </w:rPr>
        <w:t>
      4) орта медицина персоналының операциялық емшаралардың манипуляциясы мен стандарттарын орындауды ұйымдастыру;</w:t>
      </w:r>
    </w:p>
    <w:p>
      <w:pPr>
        <w:spacing w:after="0"/>
        <w:ind w:left="0"/>
        <w:jc w:val="both"/>
      </w:pPr>
      <w:r>
        <w:rPr>
          <w:rFonts w:ascii="Times New Roman"/>
          <w:b w:val="false"/>
          <w:i w:val="false"/>
          <w:color w:val="000000"/>
          <w:sz w:val="28"/>
        </w:rPr>
        <w:t xml:space="preserve">
      5) "Дәрілік заттарды, медициналық мақсаттағы бұйымдар мен медициналық техниканы сақтау мен тасымалдау қағидаларын бекіту туралы" Қазақстан Республикасы Денсаулық сақтау және әлеуметтік даму министрінің 2015 жылғы 24 сәуірдегі № 262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11191 болып тіркелген (бұдан әрі - № 262 бұйрық) дәрілік заттарды, медициналық мақсаттағы бұйымдар мен медициналық техниканы сақтау мен тасымалдау қағидаларының сақталуын бақылау.</w:t>
      </w:r>
    </w:p>
    <w:bookmarkStart w:name="z61" w:id="59"/>
    <w:p>
      <w:pPr>
        <w:spacing w:after="0"/>
        <w:ind w:left="0"/>
        <w:jc w:val="both"/>
      </w:pPr>
      <w:r>
        <w:rPr>
          <w:rFonts w:ascii="Times New Roman"/>
          <w:b w:val="false"/>
          <w:i w:val="false"/>
          <w:color w:val="000000"/>
          <w:sz w:val="28"/>
        </w:rPr>
        <w:t>
      23. Құрылымдық бөлімше деңгейінде орта медицина қызметкерлерінің жұмысын бағалауды аға мейіргерлер жүзеге асырады.</w:t>
      </w:r>
    </w:p>
    <w:bookmarkEnd w:id="59"/>
    <w:bookmarkStart w:name="z62" w:id="60"/>
    <w:p>
      <w:pPr>
        <w:spacing w:after="0"/>
        <w:ind w:left="0"/>
        <w:jc w:val="both"/>
      </w:pPr>
      <w:r>
        <w:rPr>
          <w:rFonts w:ascii="Times New Roman"/>
          <w:b w:val="false"/>
          <w:i w:val="false"/>
          <w:color w:val="000000"/>
          <w:sz w:val="28"/>
        </w:rPr>
        <w:t>
      24. Құрылымдық бөлімшелердің орта медицина қызметкерлерінің жұмысының сапасын бағалау:</w:t>
      </w:r>
    </w:p>
    <w:bookmarkEnd w:id="60"/>
    <w:p>
      <w:pPr>
        <w:spacing w:after="0"/>
        <w:ind w:left="0"/>
        <w:jc w:val="both"/>
      </w:pPr>
      <w:r>
        <w:rPr>
          <w:rFonts w:ascii="Times New Roman"/>
          <w:b w:val="false"/>
          <w:i w:val="false"/>
          <w:color w:val="000000"/>
          <w:sz w:val="28"/>
        </w:rPr>
        <w:t>
      1) медициналық құжаттаманы толтыру толықтығы мен уақытылығы;</w:t>
      </w:r>
    </w:p>
    <w:p>
      <w:pPr>
        <w:spacing w:after="0"/>
        <w:ind w:left="0"/>
        <w:jc w:val="both"/>
      </w:pPr>
      <w:r>
        <w:rPr>
          <w:rFonts w:ascii="Times New Roman"/>
          <w:b w:val="false"/>
          <w:i w:val="false"/>
          <w:color w:val="000000"/>
          <w:sz w:val="28"/>
        </w:rPr>
        <w:t>
      2) дәрігер тағайындаған емнің орындалу толықтығын, уақытылығын және сапасын;</w:t>
      </w:r>
    </w:p>
    <w:p>
      <w:pPr>
        <w:spacing w:after="0"/>
        <w:ind w:left="0"/>
        <w:jc w:val="both"/>
      </w:pPr>
      <w:r>
        <w:rPr>
          <w:rFonts w:ascii="Times New Roman"/>
          <w:b w:val="false"/>
          <w:i w:val="false"/>
          <w:color w:val="000000"/>
          <w:sz w:val="28"/>
        </w:rPr>
        <w:t>
      3) операциялық емшаралар стандарттарының орындау білу білімі мен дағдыларын;</w:t>
      </w:r>
    </w:p>
    <w:p>
      <w:pPr>
        <w:spacing w:after="0"/>
        <w:ind w:left="0"/>
        <w:jc w:val="both"/>
      </w:pPr>
      <w:r>
        <w:rPr>
          <w:rFonts w:ascii="Times New Roman"/>
          <w:b w:val="false"/>
          <w:i w:val="false"/>
          <w:color w:val="000000"/>
          <w:sz w:val="28"/>
        </w:rPr>
        <w:t>
      4) пациенттермен және әріптестермен қарым-қатынас жасай білуді;</w:t>
      </w:r>
    </w:p>
    <w:p>
      <w:pPr>
        <w:spacing w:after="0"/>
        <w:ind w:left="0"/>
        <w:jc w:val="both"/>
      </w:pPr>
      <w:r>
        <w:rPr>
          <w:rFonts w:ascii="Times New Roman"/>
          <w:b w:val="false"/>
          <w:i w:val="false"/>
          <w:color w:val="000000"/>
          <w:sz w:val="28"/>
        </w:rPr>
        <w:t>
      5) мейіргердің манипуляцияларынан кейін асқынулардың болмауын;</w:t>
      </w:r>
    </w:p>
    <w:p>
      <w:pPr>
        <w:spacing w:after="0"/>
        <w:ind w:left="0"/>
        <w:jc w:val="both"/>
      </w:pPr>
      <w:r>
        <w:rPr>
          <w:rFonts w:ascii="Times New Roman"/>
          <w:b w:val="false"/>
          <w:i w:val="false"/>
          <w:color w:val="000000"/>
          <w:sz w:val="28"/>
        </w:rPr>
        <w:t xml:space="preserve">
      6) № 262 </w:t>
      </w:r>
      <w:r>
        <w:rPr>
          <w:rFonts w:ascii="Times New Roman"/>
          <w:b w:val="false"/>
          <w:i w:val="false"/>
          <w:color w:val="000000"/>
          <w:sz w:val="28"/>
        </w:rPr>
        <w:t>бұйрықпен</w:t>
      </w:r>
      <w:r>
        <w:rPr>
          <w:rFonts w:ascii="Times New Roman"/>
          <w:b w:val="false"/>
          <w:i w:val="false"/>
          <w:color w:val="000000"/>
          <w:sz w:val="28"/>
        </w:rPr>
        <w:t xml:space="preserve"> бекітілген дәрілік заттарды, медициналық мақсаттағы бұйымдар мен медициналық техниканы сақтау мен тасымалдау қағидаларын сақтауды және білуді;</w:t>
      </w:r>
    </w:p>
    <w:p>
      <w:pPr>
        <w:spacing w:after="0"/>
        <w:ind w:left="0"/>
        <w:jc w:val="both"/>
      </w:pPr>
      <w:r>
        <w:rPr>
          <w:rFonts w:ascii="Times New Roman"/>
          <w:b w:val="false"/>
          <w:i w:val="false"/>
          <w:color w:val="000000"/>
          <w:sz w:val="28"/>
        </w:rPr>
        <w:t xml:space="preserve">
      7) Қазақстан Республикасы Ұлттық экономика министрінің 2015 жылғы 27 қаңтардағы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"Дезинфекция, дезинсекция мен дератизацияны ұйымдастыруға және жүргізуге қойылатын санитариялық-эпидемиологиялық талаптар" санитариялық қағидаларға сәйкес Нормативтік құқытық актілерді мемлекеттік тіркеу тізілімінде № 10388 болып тіркелген, медициналық мақсаттағы бұйымдарды дезинфекциялау және стерильдеу режимін, стерильді материалды сақтау мерзімдерін сақтау және оны білуді;</w:t>
      </w:r>
    </w:p>
    <w:p>
      <w:pPr>
        <w:spacing w:after="0"/>
        <w:ind w:left="0"/>
        <w:jc w:val="both"/>
      </w:pPr>
      <w:r>
        <w:rPr>
          <w:rFonts w:ascii="Times New Roman"/>
          <w:b w:val="false"/>
          <w:i w:val="false"/>
          <w:color w:val="000000"/>
          <w:sz w:val="28"/>
        </w:rPr>
        <w:t>
      8) Қазақстан Республикасы Ұлттық экономика министрінің міндетін атқарушының 2015 жылғы 24 ақпандағы № 127 бұйрығымен бекітілген "Денсаулық сақтау объектілеріне қойылатын санитариялық-эпидемиологиялық талаптар" санитариялық қағидаларына сәйкес Нормативтік құқықтық актілерді мемлекеттік тіркеу тізілімінде № 10713 болып тіркелген, медициналық қалдықтарды жинау, уақытша сақтау, зарарсыздандыру, жою талаптарын сақтау және оны білуді;</w:t>
      </w:r>
    </w:p>
    <w:p>
      <w:pPr>
        <w:spacing w:after="0"/>
        <w:ind w:left="0"/>
        <w:jc w:val="both"/>
      </w:pPr>
      <w:r>
        <w:rPr>
          <w:rFonts w:ascii="Times New Roman"/>
          <w:b w:val="false"/>
          <w:i w:val="false"/>
          <w:color w:val="000000"/>
          <w:sz w:val="28"/>
        </w:rPr>
        <w:t>
      9) пациенттерді жалпы күту сапасын (баздану, тесілген, ойылған жара) бағалауды;</w:t>
      </w:r>
    </w:p>
    <w:p>
      <w:pPr>
        <w:spacing w:after="0"/>
        <w:ind w:left="0"/>
        <w:jc w:val="both"/>
      </w:pPr>
      <w:r>
        <w:rPr>
          <w:rFonts w:ascii="Times New Roman"/>
          <w:b w:val="false"/>
          <w:i w:val="false"/>
          <w:color w:val="000000"/>
          <w:sz w:val="28"/>
        </w:rPr>
        <w:t>
      10) кезек күттірмейтін дәрігерге дейінгі медициналық көмекті көрсете білуді;</w:t>
      </w:r>
    </w:p>
    <w:p>
      <w:pPr>
        <w:spacing w:after="0"/>
        <w:ind w:left="0"/>
        <w:jc w:val="both"/>
      </w:pPr>
      <w:r>
        <w:rPr>
          <w:rFonts w:ascii="Times New Roman"/>
          <w:b w:val="false"/>
          <w:i w:val="false"/>
          <w:color w:val="000000"/>
          <w:sz w:val="28"/>
        </w:rPr>
        <w:t>
      11) орта медицина персоналына пациенттердің жасаған өтініштерін (шағымдарын) талдауды қамтиды.</w:t>
      </w:r>
    </w:p>
    <w:bookmarkStart w:name="z63" w:id="61"/>
    <w:p>
      <w:pPr>
        <w:spacing w:after="0"/>
        <w:ind w:left="0"/>
        <w:jc w:val="both"/>
      </w:pPr>
      <w:r>
        <w:rPr>
          <w:rFonts w:ascii="Times New Roman"/>
          <w:b w:val="false"/>
          <w:i w:val="false"/>
          <w:color w:val="000000"/>
          <w:sz w:val="28"/>
        </w:rPr>
        <w:t>
      25. Денсаулық сақтау ұйымының бас мейіргері емделіп шыққан жағдайлардың кемінде 10% -на орта медицина қызметкерлерінің медициналық құжаттаманы толтыру сапасына сараптама жүргізеді.</w:t>
      </w:r>
    </w:p>
    <w:bookmarkEnd w:id="61"/>
    <w:bookmarkStart w:name="z64" w:id="62"/>
    <w:p>
      <w:pPr>
        <w:spacing w:after="0"/>
        <w:ind w:left="0"/>
        <w:jc w:val="both"/>
      </w:pPr>
      <w:r>
        <w:rPr>
          <w:rFonts w:ascii="Times New Roman"/>
          <w:b w:val="false"/>
          <w:i w:val="false"/>
          <w:color w:val="000000"/>
          <w:sz w:val="28"/>
        </w:rPr>
        <w:t>
      26. Қызмет медициналық қызметтердіі көрсету кезінде (емдік, диагностикалық), медициналық құжаттаманы ресімдеуде кемістіктерге, медициналық көрсетілетін қызметтерді немесе медициналық қызмет көрсету технологияларын таңдау кезінде қателіктерге жол берген медицина қызметкерлерімен кемістіктердің туындау және оларды жою жолдарының себептері бойынша түсіндірме жұмысын жүргізеді.</w:t>
      </w:r>
    </w:p>
    <w:bookmarkEnd w:id="62"/>
    <w:p>
      <w:pPr>
        <w:spacing w:after="0"/>
        <w:ind w:left="0"/>
        <w:jc w:val="both"/>
      </w:pPr>
      <w:r>
        <w:rPr>
          <w:rFonts w:ascii="Times New Roman"/>
          <w:b w:val="false"/>
          <w:i w:val="false"/>
          <w:color w:val="000000"/>
          <w:sz w:val="28"/>
        </w:rPr>
        <w:t>
      Басқару шешімдерін қабылдауды талап ететін кеміcтіктерге жол берілген жағдайлар (қосымша оқуға, медицина қызметкерлерінің біліктілігін арттыру, дәрілік препараттарды, медициналық мақсаттағы бұйымдарды, медициналық жабдықты сатып алу курстарына жіберу) басшылықтың қарауына шығарылады.</w:t>
      </w:r>
    </w:p>
    <w:bookmarkStart w:name="z65" w:id="63"/>
    <w:p>
      <w:pPr>
        <w:spacing w:after="0"/>
        <w:ind w:left="0"/>
        <w:jc w:val="both"/>
      </w:pPr>
      <w:r>
        <w:rPr>
          <w:rFonts w:ascii="Times New Roman"/>
          <w:b w:val="false"/>
          <w:i w:val="false"/>
          <w:color w:val="000000"/>
          <w:sz w:val="28"/>
        </w:rPr>
        <w:t xml:space="preserve">
      27. Ішкі сараптама нәтижелері бойынша Қызмет қорытынды жасайды және талдайды. Жүргізілген сараптама қорытындылары бойынша жалпы дәрігерлердің, мейіргерлердің және денсаулық сақтау ұйымы және құрылымдық бөлімшелерінің қызметі бағаланады. Басқарушылық шешім қабылдау үшін: </w:t>
      </w:r>
    </w:p>
    <w:bookmarkEnd w:id="63"/>
    <w:p>
      <w:pPr>
        <w:spacing w:after="0"/>
        <w:ind w:left="0"/>
        <w:jc w:val="both"/>
      </w:pPr>
      <w:r>
        <w:rPr>
          <w:rFonts w:ascii="Times New Roman"/>
          <w:b w:val="false"/>
          <w:i w:val="false"/>
          <w:color w:val="000000"/>
          <w:sz w:val="28"/>
        </w:rPr>
        <w:t>
      1) анықталған бұзушылықтардың жалпы саны, олардың құрылымы, болуы мүмкін себептері мен оларды жою жолдары;</w:t>
      </w:r>
    </w:p>
    <w:p>
      <w:pPr>
        <w:spacing w:after="0"/>
        <w:ind w:left="0"/>
        <w:jc w:val="both"/>
      </w:pPr>
      <w:r>
        <w:rPr>
          <w:rFonts w:ascii="Times New Roman"/>
          <w:b w:val="false"/>
          <w:i w:val="false"/>
          <w:color w:val="000000"/>
          <w:sz w:val="28"/>
        </w:rPr>
        <w:t>
      2) медициналық көмек көрсетуге жұмсалатын шығыстардың көбеюіне әкелген анықталған ауытқулар саны белгіленеді.</w:t>
      </w:r>
    </w:p>
    <w:bookmarkStart w:name="z66" w:id="64"/>
    <w:p>
      <w:pPr>
        <w:spacing w:after="0"/>
        <w:ind w:left="0"/>
        <w:jc w:val="both"/>
      </w:pPr>
      <w:r>
        <w:rPr>
          <w:rFonts w:ascii="Times New Roman"/>
          <w:b w:val="false"/>
          <w:i w:val="false"/>
          <w:color w:val="000000"/>
          <w:sz w:val="28"/>
        </w:rPr>
        <w:t xml:space="preserve">
      28. Ішкі сараптама нәтижелері Қызметтің отырысында қаралады, ауруханаішілік комиссияның отырыстарында, дәрігерлік конференцияларға шығарылып, талқыланады. </w:t>
      </w:r>
    </w:p>
    <w:bookmarkEnd w:id="64"/>
    <w:p>
      <w:pPr>
        <w:spacing w:after="0"/>
        <w:ind w:left="0"/>
        <w:jc w:val="both"/>
      </w:pPr>
      <w:r>
        <w:rPr>
          <w:rFonts w:ascii="Times New Roman"/>
          <w:b w:val="false"/>
          <w:i w:val="false"/>
          <w:color w:val="000000"/>
          <w:sz w:val="28"/>
        </w:rPr>
        <w:t>
      Ауруханаішілік комиссиялардың құрамына бірінші және жоғары біліктілік санаттары бар құрылымдық бөлімшелердің меңгерушілері (бейінді бөлімшелердің), мамандығы бойынша практикадағы жұмыс тәжірибесі кемінде 3 жыл дәрігерлер кіреді.</w:t>
      </w:r>
    </w:p>
    <w:bookmarkStart w:name="z67" w:id="65"/>
    <w:p>
      <w:pPr>
        <w:spacing w:after="0"/>
        <w:ind w:left="0"/>
        <w:jc w:val="left"/>
      </w:pPr>
      <w:r>
        <w:rPr>
          <w:rFonts w:ascii="Times New Roman"/>
          <w:b/>
          <w:i w:val="false"/>
          <w:color w:val="000000"/>
        </w:rPr>
        <w:t xml:space="preserve"> 3-тарау. Сыртқы сараптаманы ұйымдастыру және жүргізу тәртібі</w:t>
      </w:r>
    </w:p>
    <w:bookmarkEnd w:id="65"/>
    <w:bookmarkStart w:name="z68" w:id="66"/>
    <w:p>
      <w:pPr>
        <w:spacing w:after="0"/>
        <w:ind w:left="0"/>
        <w:jc w:val="both"/>
      </w:pPr>
      <w:r>
        <w:rPr>
          <w:rFonts w:ascii="Times New Roman"/>
          <w:b w:val="false"/>
          <w:i w:val="false"/>
          <w:color w:val="000000"/>
          <w:sz w:val="28"/>
        </w:rPr>
        <w:t>
      29. Сыртқы сараптаманы ҚДСК мен оның аумақтық бөлімшелерінің мамандары және (немесе) тәуелсіз сарапшылары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11.02.2019 </w:t>
      </w:r>
      <w:r>
        <w:rPr>
          <w:rFonts w:ascii="Times New Roman"/>
          <w:b w:val="false"/>
          <w:i w:val="false"/>
          <w:color w:val="000000"/>
          <w:sz w:val="28"/>
        </w:rPr>
        <w:t>№ ҚР ДСМ-3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30. Сыртқы сараптаманы сондай-ақ ҚДСК мен оның аумақтық бөлімшелері Кодекстің 58-бабының 4-тармағына сәйкес тәуелсіз сарапшыларды тарта отырып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11.02.2019 </w:t>
      </w:r>
      <w:r>
        <w:rPr>
          <w:rFonts w:ascii="Times New Roman"/>
          <w:b w:val="false"/>
          <w:i w:val="false"/>
          <w:color w:val="000000"/>
          <w:sz w:val="28"/>
        </w:rPr>
        <w:t>№ ҚР ДСМ-3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8"/>
    <w:p>
      <w:pPr>
        <w:spacing w:after="0"/>
        <w:ind w:left="0"/>
        <w:jc w:val="both"/>
      </w:pPr>
      <w:r>
        <w:rPr>
          <w:rFonts w:ascii="Times New Roman"/>
          <w:b w:val="false"/>
          <w:i w:val="false"/>
          <w:color w:val="000000"/>
          <w:sz w:val="28"/>
        </w:rPr>
        <w:t>
      31. Стационарлық және амбулаториялық-емханалық көмек көрсететін ұйымдарда сыртқы сараптамаға ана өлімінің барлық жағдайлары (жазатайым жағдайларды қоспағанда) жатады.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Денсаулық сақтау министрінің 11.02.2019 </w:t>
      </w:r>
      <w:r>
        <w:rPr>
          <w:rFonts w:ascii="Times New Roman"/>
          <w:b w:val="false"/>
          <w:i w:val="false"/>
          <w:color w:val="000000"/>
          <w:sz w:val="28"/>
        </w:rPr>
        <w:t>№ ҚР ДСМ-3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32. Сыртқы сараптаманың қорытындылары бойынша:</w:t>
      </w:r>
    </w:p>
    <w:bookmarkEnd w:id="69"/>
    <w:p>
      <w:pPr>
        <w:spacing w:after="0"/>
        <w:ind w:left="0"/>
        <w:jc w:val="both"/>
      </w:pPr>
      <w:r>
        <w:rPr>
          <w:rFonts w:ascii="Times New Roman"/>
          <w:b w:val="false"/>
          <w:i w:val="false"/>
          <w:color w:val="000000"/>
          <w:sz w:val="28"/>
        </w:rPr>
        <w:t>
      сараптама қағидаттарын сақтау мәніне ішкі сараптама нәтижелері;</w:t>
      </w:r>
    </w:p>
    <w:p>
      <w:pPr>
        <w:spacing w:after="0"/>
        <w:ind w:left="0"/>
        <w:jc w:val="both"/>
      </w:pPr>
      <w:r>
        <w:rPr>
          <w:rFonts w:ascii="Times New Roman"/>
          <w:b w:val="false"/>
          <w:i w:val="false"/>
          <w:color w:val="000000"/>
          <w:sz w:val="28"/>
        </w:rPr>
        <w:t>
      Қызмет қабылдаған шаралардың барабарлығы мен тиімділігі;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сыртқы индикаторлар динамикасында шекті мәндерге сәйкестігі талданады.</w:t>
      </w:r>
    </w:p>
    <w:bookmarkStart w:name="z72" w:id="70"/>
    <w:p>
      <w:pPr>
        <w:spacing w:after="0"/>
        <w:ind w:left="0"/>
        <w:jc w:val="both"/>
      </w:pPr>
      <w:r>
        <w:rPr>
          <w:rFonts w:ascii="Times New Roman"/>
          <w:b w:val="false"/>
          <w:i w:val="false"/>
          <w:color w:val="000000"/>
          <w:sz w:val="28"/>
        </w:rPr>
        <w:t>
      33. Сыртқы сараптама нәтежелері бойынша екі данада қорытынды жасалады, қорытындының бір данасы денсаулық сақтау субъектісінің басшысына немесе басшы болмаған жағдайда оны алмастыратын адамға ұсынылады.</w:t>
      </w:r>
    </w:p>
    <w:bookmarkEnd w:id="7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әрбір қайтыс болу жағдайына (өліммен аяқталған) тәуелсіз сарапшының сараптамалық қорытындысы беріледі.</w:t>
      </w:r>
    </w:p>
    <w:p>
      <w:pPr>
        <w:spacing w:after="0"/>
        <w:ind w:left="0"/>
        <w:jc w:val="both"/>
      </w:pPr>
      <w:r>
        <w:rPr>
          <w:rFonts w:ascii="Times New Roman"/>
          <w:b w:val="false"/>
          <w:i w:val="false"/>
          <w:color w:val="000000"/>
          <w:sz w:val="28"/>
        </w:rPr>
        <w:t>
      Сыртқы сараптама нәтижелері бойынша ескертулер және (немесе) қарсылықтар жазбаша түрде жазылады және қорытындыға қоса беріледі.</w:t>
      </w:r>
    </w:p>
    <w:bookmarkStart w:name="z73" w:id="71"/>
    <w:p>
      <w:pPr>
        <w:spacing w:after="0"/>
        <w:ind w:left="0"/>
        <w:jc w:val="both"/>
      </w:pPr>
      <w:r>
        <w:rPr>
          <w:rFonts w:ascii="Times New Roman"/>
          <w:b w:val="false"/>
          <w:i w:val="false"/>
          <w:color w:val="000000"/>
          <w:sz w:val="28"/>
        </w:rPr>
        <w:t>
      34. Медициналық көрсетілетін қызметтер сапасына сыртқы сараптама нәтижелері бойынша денсаулық сақтау ұйымының басшысы басқарушылық шаралар қабылдайды, оның ішінде дәрігерлер мен орта медицина персоналы үшін оқыту бағдарламаларының қажеттілігін, сыртқы сараптаманы және бағытын айқындайды.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01.01.2017 бастап қолданысқа енгізіледі - ҚР Денсаулық сақтау және әлеуметтік даму министрінің 28.06.2016 </w:t>
      </w:r>
      <w:r>
        <w:rPr>
          <w:rFonts w:ascii="Times New Roman"/>
          <w:b w:val="false"/>
          <w:i w:val="false"/>
          <w:color w:val="ff0000"/>
          <w:sz w:val="28"/>
        </w:rPr>
        <w:t>№ 568</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Тәуелсіз сарапшылар сыртқы сараптаманы ішкі және сыртқы сараптама қорытындыларымен келіспеген жағдайда жеке немесе заңды тұлғалардың, сондай-ақ Қазақстан Республикасының Азаматтық кодексіне сәйкес шарттық негізде тәуелсіз сараптама жүргізу үшін денсаулық сақтау субъектілердің шақыруымен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сапасына ішкі</w:t>
            </w:r>
            <w:r>
              <w:br/>
            </w:r>
            <w:r>
              <w:rPr>
                <w:rFonts w:ascii="Times New Roman"/>
                <w:b w:val="false"/>
                <w:i w:val="false"/>
                <w:color w:val="000000"/>
                <w:sz w:val="20"/>
              </w:rPr>
              <w:t>және сыртқы сараптамаларды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6" w:id="72"/>
    <w:p>
      <w:pPr>
        <w:spacing w:after="0"/>
        <w:ind w:left="0"/>
        <w:jc w:val="left"/>
      </w:pPr>
      <w:r>
        <w:rPr>
          <w:rFonts w:ascii="Times New Roman"/>
          <w:b/>
          <w:i w:val="false"/>
          <w:color w:val="000000"/>
        </w:rPr>
        <w:t xml:space="preserve"> Ішкі индикаторлар</w:t>
      </w:r>
    </w:p>
    <w:bookmarkEnd w:id="72"/>
    <w:p>
      <w:pPr>
        <w:spacing w:after="0"/>
        <w:ind w:left="0"/>
        <w:jc w:val="both"/>
      </w:pPr>
      <w:r>
        <w:rPr>
          <w:rFonts w:ascii="Times New Roman"/>
          <w:b w:val="false"/>
          <w:i w:val="false"/>
          <w:color w:val="ff0000"/>
          <w:sz w:val="28"/>
        </w:rPr>
        <w:t xml:space="preserve">
      Ескерту. 1-қосымшаға өзгеріс енгізілді – ҚР Денсаулық сақтау министрінің 11.02.2019 </w:t>
      </w:r>
      <w:r>
        <w:rPr>
          <w:rFonts w:ascii="Times New Roman"/>
          <w:b w:val="false"/>
          <w:i w:val="false"/>
          <w:color w:val="ff0000"/>
          <w:sz w:val="28"/>
        </w:rPr>
        <w:t>№ ҚР ДСМ-3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496"/>
        <w:gridCol w:w="328"/>
        <w:gridCol w:w="5049"/>
        <w:gridCol w:w="1830"/>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кезеңділігі</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 үшін бағалау индикаторлары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кезіндегі өлім жағдайларының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бұйрықпен бекітілген 003/е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тәулікке жетпейтін өлім көрсеткіштері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 (№ 907 бұйрықпен бекітілген 003/е нысаны), стационардан шыққан науқастардың статистикалық картасы ((№ 907 бұйрықпен бекітілген 066/е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4 %-дан аспауы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жағдайларындағы операциядан кейінгі өлім көрсеткіші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бұйрықпен бекітілген 003/е нысан)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кезіндегі асқынулардың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стационардағы науқастың медициналық картасы (№ 907 бұйрықпен бекітілген 003/е нысаны), стационардағы шұғыл операцияларды жазу журналы (№ 907 бұйрықпен бекітілген 008/е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5 %-дан аспауы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асқынулардың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науқастың медициналық картасы (№ 907 бұйрықпен бекітілген 003/е нысаны), стационардағы араласуларды жазу журналы (№ 907 бұйрықпен бекітілген 008/е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3 %-дан аспауы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ана өлімі жағдайларының саны, соның ішінде: акушерлік қан кету; гестоздар; аборттар; экстрагениталды патологиялар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жүкті әйелдердің, босанатын әйелдердің мониторинг деректері, ана өлімін есепке алу картасы (№ 907 бұйрықпен бекітілген 2009-1/е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алуға болатын себептер бойынша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кезеңіндегі жарақат жағдайларының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тарихы (№ 907 бұйрықпен бекітілген 096/е нысаны), стационардағы шұғыл операциялық арасуларды жазу журналы (№ 907 бұйрықпен бекітілген 008/е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тілігінің жалпы санынан шұғыл кесарь тілігінің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тарихы (№ 907 бұйрықпен бекітілген 096/е нысаны), стационардағы операциялық араласуларды жазу журналы (№ 907 бұйрықпен бекітілген 008/е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20 %-дан аспауы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жатқызудан бас тартқаннан кейін тәулік ішінде стационарға түскен жүкті әйелдердің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қабылдау және емдеуге жатудан бас тартуларды жағдайларын есепке алу журналы (№ 907 бұйрықпен бекітілген, 001/е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түскен кездегі экстрагенитальды патологиялардың анықталуының толықтығы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 стационарлық науқастың медициналық картасы (№ 907 бұйрықпен бекітілген 003/е нысаны), стационардан шыққандардың статистикалық картасы (№ 907 бұйрықпен бекітілген, 066/е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w:t>
            </w:r>
            <w:r>
              <w:br/>
            </w:r>
            <w:r>
              <w:rPr>
                <w:rFonts w:ascii="Times New Roman"/>
                <w:b w:val="false"/>
                <w:i w:val="false"/>
                <w:color w:val="000000"/>
                <w:sz w:val="20"/>
              </w:rPr>
              <w:t>
0-жастан 5 жасқа дейінгі балалардың өлім жағдайларының саны, соның ішінде:</w:t>
            </w:r>
            <w:r>
              <w:br/>
            </w:r>
            <w:r>
              <w:rPr>
                <w:rFonts w:ascii="Times New Roman"/>
                <w:b w:val="false"/>
                <w:i w:val="false"/>
                <w:color w:val="000000"/>
                <w:sz w:val="20"/>
              </w:rPr>
              <w:t>
тыныс алу ағзаларының аурулары;</w:t>
            </w:r>
            <w:r>
              <w:br/>
            </w:r>
            <w:r>
              <w:rPr>
                <w:rFonts w:ascii="Times New Roman"/>
                <w:b w:val="false"/>
                <w:i w:val="false"/>
                <w:color w:val="000000"/>
                <w:sz w:val="20"/>
              </w:rPr>
              <w:t>
ішек инфекциялары;</w:t>
            </w:r>
            <w:r>
              <w:br/>
            </w:r>
            <w:r>
              <w:rPr>
                <w:rFonts w:ascii="Times New Roman"/>
                <w:b w:val="false"/>
                <w:i w:val="false"/>
                <w:color w:val="000000"/>
                <w:sz w:val="20"/>
              </w:rPr>
              <w:t>
дамуындағы туа біткен кемістігі;</w:t>
            </w:r>
            <w:r>
              <w:br/>
            </w:r>
            <w:r>
              <w:rPr>
                <w:rFonts w:ascii="Times New Roman"/>
                <w:b w:val="false"/>
                <w:i w:val="false"/>
                <w:color w:val="000000"/>
                <w:sz w:val="20"/>
              </w:rPr>
              <w:t>
перинатальды кезеңдегі аурулар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 Нәрестенің даму тарихы (№ 907 бұйрыққа сәйкес 097/е нысаны), стационарлық науқастың медициналық картасы (№ 907 бұйрықпен бекітілген, 003/е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5 %-ға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жарақаттану жағдайларының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 Нәрестенің даму тарихы (№ 907 бұйрықпен бекітілген, 097/е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тірі және өлі туғандарға шаққанда ұрықтың интранатальды өлімінің көрсеткіші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10 %-ға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Жылудың берілуін сақтау көрсеткіші (температуралық режим мониторингі)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тарихы (№ 907 бұйрықпен бекітілген 096/е нысаны), Нәрестенің даму тарихы (№ 907 бұйрықпен бекітілген 097/е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0,5 %-дан аспауы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тірі туылғандарға шаққанда ерте неонатальды өлім (7 тәулікке дейінгі) көрсеткіші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 тарихы (№ 907 бұйрықпен бекітілген 097/е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кезеңмен салыстырғанда 5 %-ға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араласудан кейінгі іріңді-септикалық процестердің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 (№ 907 бұйрықпен бекітілген 003/е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1 %-дан аспауы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іріңді-септикалық процестердің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Нәрестенің дамуының тарихы (№ 907 бұйрыққа сәйкес 097/е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түсу көрсеткіші (сол бір ауруға байланысты бір ай ішінде)</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бұйрықпен бекітілген 003/е нысаны), стационардан шыққандардың статистикалық картасы (№ 907 бұйрықпен бекітілген 066/е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диагноздардың айырмашылық жағдайлары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зерттеулер хаттамасы (№ 907 бұйрықпен бекітілген 013/е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саны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жетуге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жағдайларының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жағдайларының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80%-ға жеткізілуі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 үшін бағалау индикаторы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өлім көрсеткіші, соның ішінде есеп беру кезеңінде тіркелген халық арасында еңбекке жарамды жастағы адамдар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статистика басқармасының деректері (мекенжайы көрсетілген)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алуға болатын себептер бойынша есеп беру кезеңін көрсеткіштер мәнінің алдыңғы көрсеткіштермен салыстырғанда 5 %-ға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жарамды жастағы адамдардың мүгедектікке алғаш шығу көрсеткіші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әлеуметтік қорғау және көші-қон комитетінің аумақтық департаментінің деректері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көрсеткіштер мәнінің алдыңғы көрсеткіштермен салыстырғанда 1 %-ға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 көрсету кемшіліктерімен ана өлімі жағдайларының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өлімін тіркеу картасы (№ 907 бұйрықпен бекітілген 2009-1/е нысаны) сыртқы сараптама нәтижелері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санының ішінен фертильді жастағы әйелдер* арасында экстрагенитальді патологиясы бар сауыққан әйелдердің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 907 бұйрықпен бекітілген 025/е нысаны), амбулаториялық пациенттің статистикалық картасы (№ 907 бұйрықпен бекітілген 025-05/е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қадағалаудың бақылау картасы (№ 907 бұйрықпен бекітілген 030/е нысаны)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абсолютті қарсы көрсетілімдері бар әйелдерді контрацепциямен қамту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 907 бұйрықпен бекітілген 025/е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абсолютті қарсы көрсетілімдері экстрагенитальді патологиясы бар фертильді жастағы әйелдердің* жүктілік жағдайлары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шыққандардың статистикалық картасы (№ 907 бұйрықпен бекітілген 066/е нысаны), "Жүкті әйелдердің тіркелімі" бағдарламалық қамтамасыз ету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қатысты аборттар деңгейі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науқастардың статистикалық картасы (№ 907 бұйрықпен бекітілген, 066/е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қағидаттары бұзылған емдеуге жатқызылған жүкті әйелдердің үлес салмағы (тәулік бойы стационарлардың деректері бойынша)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Стационардан шыққандардың статистикалық картасы (№ 907 бұйрықпен бекітілген 066/е нысаны), (АХЖ-10*: босандыру көрсетілген) жүкті әйелдердің тіркелімі бағдарламалық қамтамасыз ету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қағидаттары бұзылған емдеуге жатқызылған жүкті әйелдердің үлес салмағы (тәулік бойы стационарлардың деректері бойынша)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(ЖІА, ЖРА) деңгейінде медициналық қызмет көрсету кемшілікрімен 5 жасқа дейінгі балалар өлімі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өлі туылған және 5 жасқа дейінгі қайтыс болған балаларды тіркеу картасы (№ 907 бұйрықпен бекітілген 2009/у нысаны)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 көрсеткіштер мәнінің алдыңғы көрсеткіштермен салыстырғанда 5 %-ға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БШАЫЕ, БЕЖД бағдарламасы бойынша МСАК-тың* оқытылған медициналық қызметкерлерінің (дәрігерлер, орта медициналық қызметкерлерінің)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есебі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70 %-дан кем болмауы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бастап 5 жасқа дейінгі жаста үйінде қайтыс болған балалардың көрсеткіші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 ААЖ*, облыстық статистика басқармасының деректері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 көрсеткіштермен салыстырғанда 5 %-ға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шығарылғаннан кейінгі алғашқы 3 күнде нәрестені дәрігерлердің барып қарап-тексеру көрсеткіші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 907 бұйрықпен бекітілген 112/е нысаны), "Стационар" ААЖ*</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ЖІА, ЖРА ауруларымен 5 жасқа дейінгі балаларды шұғыл емдеуге жатқызудың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"Мединформ" деректері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БШАЫЕ қағидаттарына сәйкес қауіп белгілеріне оқытылған, 5 жасқа дейінгі балалардың ата-аналары санының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кабинетінің журналы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ішінде диагностикаланбаған, жаңа туғандарда ДТБК жағдайлары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 № 907 бұйрықпен бекітілген 112/е нысаны), жүкті, босанатын, босанған әйелдің жеке картасы (№ 907 бұйрықпен бекітілген 111/е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нолге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Ата-анасы бас тартқан тастанды балалар мен АИТВ-жұқтырған аналардан, цитостатик қабылдайтын аналардан туған балаларды қоспағанда, тек қана емшек сүтімен қоректенетін 6 айлық балалардың үлес салмағы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 907 бұйрықпен бекітілген 112/е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бас тартқан тастанды балалар мен АИТВ-жұқтырған аналардан, цитостатик қабылдайтын аналардан туған балаларды қоспағанда, 2 жасқа дейін емшек сүтімен қоректенетін балалардың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тарихы (№ 907 бұйрыққа сәйкес 112/е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кезеңмен салыстырғанда көрсеткіштің 5 %-ға көбеюі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 арасында асқыну жағдайларының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бағдарламалық кешені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кезеңдегі көрсеткіштер мәнінің алдыңғымен салыстырғанда 5 %-ға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 топтарын (бактерияның бөлінуіне қарамастан туберкулезбен ауыратын науқастармен байланыста болған адамдар; өкпенің созылмалы обструктивті ауруларымен, қант диабетімен, алкоголизммен, нашақорлықпен, адамның иммун тапшылығы вирусымен/жүре пайда болған иммун тапшылығы синдромымен динамикалық бақылауда тұрған адамдар және иммундық супрессивті терапия қабылдайтын адамдар; өкпесінде кез келген этиологияның қалдық көрінісі бар адамдар; бас бостандығынан айыру орындарынан босатылған адамдар) флюорографиялық зерттеп-қараумен қамту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жүргізу жоспары, флюорографиялық зерттеп-қарауды тіркеу журналы, есеп беру нысандары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контингентті флюорографиялық зертеп-қараумен қамту</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зертеп-қарауды жүргізу жоспары, флюорографиялық тексерулерді тіркеу журналы, есеп беру нысандары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100 %-ға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сырқаттанудың жоғары қаупі бар халық топтары (бактерияның бөлінуіне қарамастан туберкулезбен ауыратын науқастармен байланыста болған адамдар; өкпенің созылмалы обструктивті ауруларымен, қант диабетімен, алкоголизммен, нашақорлықпен, адамның иммун тапшылығы вирусымен/жүре пайда болған иммун тапшылығы синдромымен динамикалық бақылауда тұрған адамдар және иммундық супрессивті терапия қабылдайтын адамдар; өкпесінде кез келген этиологияның қалдық көрінісі бар адамдар; бас бостандығынан айыру орындарынан босатылған адамдар) арасында флюорография әдісімен туберкулезбен ауыратын науқастарды анықтау көрсеткіші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зерттеп-қарауды тіркеу журналы, профилактикалық флюорографиялық зерттеп-қарау картасы (Қазақстан Республикасы Денсаулық сақтау министрінің м.а. 2010 жылғы 23 қарашадағы № 907 "Денсаулық сақтау ұйымдарының бастапқы медициналық құжаттама нысандарын бекіту туралы" бұйрығымен (бұдан әрі - № 907 бұйрық) бекітілген 052/е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1000 зерттеп-қаралғанға кемінде 2-ні құрайды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 әдісімен зерттеліп-қаралған адамдардың арасында туберкулезге күдікті науқастарды анықтау көрсеткіші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зерттеп-қарауды тіркеу журналы, есеп беру нысандары, зертханалық тіркеу журналы (№ 907 бұйрықпен бекітілген ТБ 04/е нысаны), туберкулез микробактериясына қақырықты микроскопиялық зерттеуге жіберу (№ 907 бұйрықпен бекітілген ТБ 05/е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5-10% құрайды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терапияны тоқтатқан туберкулезбен ауыратын науқастардың саны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 907 бұйрықпен бекітілген, 025/е нысаны)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3-4 сатыдағы қатерлі ісіктермен ауыратын алғаш анықталған науқастар санының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тіркелім" дерекқоры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5 %-ға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1-2 сатыдағы қатерлі ісіктермен ауыратын алғаш анықталған науқастар санының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тіркелім" дерекқоры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кезеңмен салыстырғанда көрсеткіштің 1 %-ға ұлғаюы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ісіктермен ауыратын науқастардың 5 жылдық өміршеңдік көрсеткіші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тіркелім" дерекқоры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50 %-ды құрайды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жалпы саны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мәні нөлге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 ауруларының асқынуымен емдеуге жатқызылған бекітілген халық саны ішінен науқастарды емдеуге жатқызу деңгейі:</w:t>
            </w:r>
            <w:r>
              <w:br/>
            </w:r>
            <w:r>
              <w:rPr>
                <w:rFonts w:ascii="Times New Roman"/>
                <w:b w:val="false"/>
                <w:i w:val="false"/>
                <w:color w:val="000000"/>
                <w:sz w:val="20"/>
              </w:rPr>
              <w:t>
гипертензия;</w:t>
            </w:r>
            <w:r>
              <w:br/>
            </w:r>
            <w:r>
              <w:rPr>
                <w:rFonts w:ascii="Times New Roman"/>
                <w:b w:val="false"/>
                <w:i w:val="false"/>
                <w:color w:val="000000"/>
                <w:sz w:val="20"/>
              </w:rPr>
              <w:t>
миокард инфаркті;</w:t>
            </w:r>
            <w:r>
              <w:br/>
            </w:r>
            <w:r>
              <w:rPr>
                <w:rFonts w:ascii="Times New Roman"/>
                <w:b w:val="false"/>
                <w:i w:val="false"/>
                <w:color w:val="000000"/>
                <w:sz w:val="20"/>
              </w:rPr>
              <w:t>
инсульт</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шыққандардың статистикалық картасы (№ 907 бұйрықпен бекітілген, 066/е нысаны), (АХЖ-10*: І10-І13, І20-І21.4,І60-І66.9)</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көрсеткіштер мәнінің алдыңғымен салыстырғанда 10%-ға азаюы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80%-ға жеткізілуі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 № 415 </w:t>
            </w:r>
            <w:r>
              <w:rPr>
                <w:rFonts w:ascii="Times New Roman"/>
                <w:b w:val="false"/>
                <w:i w:val="false"/>
                <w:color w:val="000000"/>
                <w:sz w:val="20"/>
              </w:rPr>
              <w:t>бұйрығымен</w:t>
            </w:r>
            <w:r>
              <w:rPr>
                <w:rFonts w:ascii="Times New Roman"/>
                <w:b w:val="false"/>
                <w:i w:val="false"/>
                <w:color w:val="000000"/>
                <w:sz w:val="20"/>
              </w:rPr>
              <w:t xml:space="preserve"> бекітлген №4 есептік нысан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жылына 95%-ға жеткізілуі тиіс (ай сайын кем дегенде 7,9%)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ФЖӘ – фертильді жастағы әйелдер</w:t>
      </w:r>
    </w:p>
    <w:p>
      <w:pPr>
        <w:spacing w:after="0"/>
        <w:ind w:left="0"/>
        <w:jc w:val="both"/>
      </w:pPr>
      <w:r>
        <w:rPr>
          <w:rFonts w:ascii="Times New Roman"/>
          <w:b w:val="false"/>
          <w:i w:val="false"/>
          <w:color w:val="000000"/>
          <w:sz w:val="28"/>
        </w:rPr>
        <w:t>
      ЖІИ – жіті ішек инфекциясы</w:t>
      </w:r>
    </w:p>
    <w:p>
      <w:pPr>
        <w:spacing w:after="0"/>
        <w:ind w:left="0"/>
        <w:jc w:val="both"/>
      </w:pPr>
      <w:r>
        <w:rPr>
          <w:rFonts w:ascii="Times New Roman"/>
          <w:b w:val="false"/>
          <w:i w:val="false"/>
          <w:color w:val="000000"/>
          <w:sz w:val="28"/>
        </w:rPr>
        <w:t>
      ЖРИ – жіті респираторлық инфекция</w:t>
      </w:r>
    </w:p>
    <w:p>
      <w:pPr>
        <w:spacing w:after="0"/>
        <w:ind w:left="0"/>
        <w:jc w:val="both"/>
      </w:pPr>
      <w:r>
        <w:rPr>
          <w:rFonts w:ascii="Times New Roman"/>
          <w:b w:val="false"/>
          <w:i w:val="false"/>
          <w:color w:val="000000"/>
          <w:sz w:val="28"/>
        </w:rPr>
        <w:t>
      БШАЫЕ – балалық шақтағы ауруларды ықпалдастыра емдеу</w:t>
      </w:r>
    </w:p>
    <w:p>
      <w:pPr>
        <w:spacing w:after="0"/>
        <w:ind w:left="0"/>
        <w:jc w:val="both"/>
      </w:pPr>
      <w:r>
        <w:rPr>
          <w:rFonts w:ascii="Times New Roman"/>
          <w:b w:val="false"/>
          <w:i w:val="false"/>
          <w:color w:val="000000"/>
          <w:sz w:val="28"/>
        </w:rPr>
        <w:t>
      БЕЖД – балалардың ерте жастағы дамуы</w:t>
      </w:r>
    </w:p>
    <w:p>
      <w:pPr>
        <w:spacing w:after="0"/>
        <w:ind w:left="0"/>
        <w:jc w:val="both"/>
      </w:pPr>
      <w:r>
        <w:rPr>
          <w:rFonts w:ascii="Times New Roman"/>
          <w:b w:val="false"/>
          <w:i w:val="false"/>
          <w:color w:val="000000"/>
          <w:sz w:val="28"/>
        </w:rPr>
        <w:t>
      ДТБК – дамудың туа біткен кемістігі</w:t>
      </w:r>
    </w:p>
    <w:p>
      <w:pPr>
        <w:spacing w:after="0"/>
        <w:ind w:left="0"/>
        <w:jc w:val="both"/>
      </w:pPr>
      <w:r>
        <w:rPr>
          <w:rFonts w:ascii="Times New Roman"/>
          <w:b w:val="false"/>
          <w:i w:val="false"/>
          <w:color w:val="000000"/>
          <w:sz w:val="28"/>
        </w:rPr>
        <w:t>
      АХЖ-10 – Аурулардың халықаралық жіктемесі Х қайта қарау</w:t>
      </w:r>
    </w:p>
    <w:p>
      <w:pPr>
        <w:spacing w:after="0"/>
        <w:ind w:left="0"/>
        <w:jc w:val="both"/>
      </w:pPr>
      <w:r>
        <w:rPr>
          <w:rFonts w:ascii="Times New Roman"/>
          <w:b w:val="false"/>
          <w:i w:val="false"/>
          <w:color w:val="000000"/>
          <w:sz w:val="28"/>
        </w:rPr>
        <w:t>
      ААЖ – автоматтандырылған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сапасына ішкі</w:t>
            </w:r>
            <w:r>
              <w:br/>
            </w:r>
            <w:r>
              <w:rPr>
                <w:rFonts w:ascii="Times New Roman"/>
                <w:b w:val="false"/>
                <w:i w:val="false"/>
                <w:color w:val="000000"/>
                <w:sz w:val="20"/>
              </w:rPr>
              <w:t>және сыртқы сараптамаларды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8" w:id="73"/>
    <w:p>
      <w:pPr>
        <w:spacing w:after="0"/>
        <w:ind w:left="0"/>
        <w:jc w:val="left"/>
      </w:pPr>
      <w:r>
        <w:rPr>
          <w:rFonts w:ascii="Times New Roman"/>
          <w:b/>
          <w:i w:val="false"/>
          <w:color w:val="000000"/>
        </w:rPr>
        <w:t xml:space="preserve"> Сыртқы индикаторлар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380"/>
        <w:gridCol w:w="2563"/>
        <w:gridCol w:w="1997"/>
        <w:gridCol w:w="4769"/>
        <w:gridCol w:w="121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атауы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кезеңділігі</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мәні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 үшін бағалау индикаторлары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қайтыс болғандардың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жоспарлы тәртіпте барлық стационарға түскендердің ішінде стационарда қайтыс болғандардың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бұйрықпен бекітілген 003/е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емдеуге жатқызу кезінде операциядан кейінгі өлім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жоспарлы тәртіпте барлық операция жасалғандардың операциялық араласудан кейін стационарда қайтыс болғандардың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стационарлық науқастың медициналық картасы (№ 907 бұйрықпен бекітілген № 003/е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ана өлімі жағдайларының саны, оның ішінде:</w:t>
            </w:r>
            <w:r>
              <w:br/>
            </w:r>
            <w:r>
              <w:rPr>
                <w:rFonts w:ascii="Times New Roman"/>
                <w:b w:val="false"/>
                <w:i w:val="false"/>
                <w:color w:val="000000"/>
                <w:sz w:val="20"/>
              </w:rPr>
              <w:t>
- акушериялық қан кетулер;</w:t>
            </w:r>
            <w:r>
              <w:br/>
            </w:r>
            <w:r>
              <w:rPr>
                <w:rFonts w:ascii="Times New Roman"/>
                <w:b w:val="false"/>
                <w:i w:val="false"/>
                <w:color w:val="000000"/>
                <w:sz w:val="20"/>
              </w:rPr>
              <w:t>
- гестоздар;</w:t>
            </w:r>
            <w:r>
              <w:br/>
            </w:r>
            <w:r>
              <w:rPr>
                <w:rFonts w:ascii="Times New Roman"/>
                <w:b w:val="false"/>
                <w:i w:val="false"/>
                <w:color w:val="000000"/>
                <w:sz w:val="20"/>
              </w:rPr>
              <w:t>
- аборттар;</w:t>
            </w:r>
            <w:r>
              <w:br/>
            </w:r>
            <w:r>
              <w:rPr>
                <w:rFonts w:ascii="Times New Roman"/>
                <w:b w:val="false"/>
                <w:i w:val="false"/>
                <w:color w:val="000000"/>
                <w:sz w:val="20"/>
              </w:rPr>
              <w:t>
- экстрагени тальдық патологиялар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перзентханалардың жүкті әйелдер мониторингінің деректері, ана өлімін есепке алу картасы (№ 907 бұйрықпен бекітілген № 2009-1/е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жататын себептер бойынша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балалар өлімі жағдайларының саны, оның ішінде:</w:t>
            </w:r>
            <w:r>
              <w:br/>
            </w:r>
            <w:r>
              <w:rPr>
                <w:rFonts w:ascii="Times New Roman"/>
                <w:b w:val="false"/>
                <w:i w:val="false"/>
                <w:color w:val="000000"/>
                <w:sz w:val="20"/>
              </w:rPr>
              <w:t>
- тыныс алу ағзалары ауруларынан;</w:t>
            </w:r>
            <w:r>
              <w:br/>
            </w:r>
            <w:r>
              <w:rPr>
                <w:rFonts w:ascii="Times New Roman"/>
                <w:b w:val="false"/>
                <w:i w:val="false"/>
                <w:color w:val="000000"/>
                <w:sz w:val="20"/>
              </w:rPr>
              <w:t>
- ішек инфекциялары;</w:t>
            </w:r>
            <w:r>
              <w:br/>
            </w:r>
            <w:r>
              <w:rPr>
                <w:rFonts w:ascii="Times New Roman"/>
                <w:b w:val="false"/>
                <w:i w:val="false"/>
                <w:color w:val="000000"/>
                <w:sz w:val="20"/>
              </w:rPr>
              <w:t>
- туа біткен даму кемістіктері;</w:t>
            </w:r>
            <w:r>
              <w:br/>
            </w:r>
            <w:r>
              <w:rPr>
                <w:rFonts w:ascii="Times New Roman"/>
                <w:b w:val="false"/>
                <w:i w:val="false"/>
                <w:color w:val="000000"/>
                <w:sz w:val="20"/>
              </w:rPr>
              <w:t>
- перинатальды кезеңдегі себептер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Абсолюттік саны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5 жасқа дейінгі қайтыс болған балаларды есепке алу картасы (№ 907 бұйрықпен бекітілген № 2009/е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көрсеткіші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түсу көрсеткіші (бір айдың ішінде бір ауру бойынша)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емдеуге жатқызылғандардың саны, оның ішінде емделуге қайта жатқызылғандардың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 стационардағы науқастың медициналық картасы (№ 907 бұйрықпен бекітілген № 003/е нысаны), стационардан шыққан науқастың статистикалық картасы (№ 907 бұйрықпен бекітілген 066/е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патологоанатомиялық диагноздардың арасындағы айырмашылық жағдайлары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жағдайлардың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зерттеудің хаттамасы (№ 907 бұйрықпен бекітілген 013/у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негізделген өтініштер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100%-ға жеткізілуі тиіс</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жеткізуге ұмтылу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 үшін бағалау индикаторлары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өлім, оның ішінде есеп беру кезеңінде бекітілген халық арасында еңбекке жарамды жастағы адамдардың өлім көрсеткіші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сан және 1000 адамға шаққандағы есептік көрсеткіші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көрсетілген, облыстық статистика басқармасының деректері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жататын себеп бойынша есеп беру кезеңіндегі көрсеткіштерінің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медициналық қызметтің кемістіктерімен ана өлімі жағдайларының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Фертильді жастағы бекітілген әйелдердің санына есепті кезеңде МСАК деңгейінде расталған сараптамашыларанықтаған кемшіліктермен халық арасында тіркелген ана өлімі жағдайларының саны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өлімін тіркеу картасы (№ 907 бұйрықпен бекітілген 2009/е-1/е нысаны) (сыртқы сараптама нәтижелері)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 нөлге жеткізілуі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(ЖІИ*, ЖРИ*) деңгейінде медициналық қызмет көрсету кемістіктерімен 5 жасқа дейінгі балалар өлім</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0-жастан бастап 5 жасқа дейінгі балалар санына МСАК* (ЖІИ*, ЖРИ*) деңгейінде алдын алуға болатын 0-жастан бастап 5 жасқа дейінгі балалар арасындағы өлім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 өлі туған, 5 жасқа дейінгі қайтыс болған балаларды есепке алу картасы (№ 907 бұйрықпен бекітілген № 2009/е нысаны)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кері әсер ететін әйелдердің экстрагенитальды патологиясы бар фертильді жастағы әйелдердің* жүктілік жағдайлары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емдеуге жатқызылған жүкті әйелдердің жалпы санына шаққандағы жүктілікке қарсы көрсетілімдері бар әйелдердің экстрагенитальды патологиясымен ФЖӘ-нің* емдеуге жатқызылған жүктілік жағдайларының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науқастың статистикалық картасы (№ 907 бұйрықпен бекітілген 066/е нысаны) "Жүкті әйелдер тіркелімі" бағдарламалық қамтамасыз ету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мәні нөлге жеткізілуі тиіс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 ауруымен алғаш анықталған науқастардың арасындағы асқынған жағдайлардың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өкпе туберкулезі ауруымен алғаш анықталған науқастардың санына шаққанда тіркелген халық арасындағы асқынған жағдайлардың саны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тіркелімі" бағдарламалық кешені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арасында жаңадан пайда болған 3-4 сатыдағы визуалды оқшауланған қатерлі ісік диагнозымен алғаш анықталған жағдайлардың саны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халық арасында жаңадан пайда болған визуалды оқшауланған қатерлі ісік диагнозымен алғаш анықталған жағдайлардың санына бекітілген халық арасында жаңадан пайда болған 3-4 сатыдағы визуалды оқшауланған қатерлі ісік диагнозымен алғаш рет анықталған жағдайлардың саны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"Онкологиямен ауыратын науқастардың тіркелімі" бағдарламалық кешені</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сапасына негізделген өтініштер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бекітілген халыққа шаққандағы көрсеткіш</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тіркеу журналы</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Индикатордың мәні нөлге жеткізілуі тиіс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ішінде:</w:t>
            </w:r>
            <w:r>
              <w:br/>
            </w:r>
            <w:r>
              <w:rPr>
                <w:rFonts w:ascii="Times New Roman"/>
                <w:b w:val="false"/>
                <w:i w:val="false"/>
                <w:color w:val="000000"/>
                <w:sz w:val="20"/>
              </w:rPr>
              <w:t>
жүрек-қан тамыр жүйесі;</w:t>
            </w:r>
            <w:r>
              <w:br/>
            </w:r>
            <w:r>
              <w:rPr>
                <w:rFonts w:ascii="Times New Roman"/>
                <w:b w:val="false"/>
                <w:i w:val="false"/>
                <w:color w:val="000000"/>
                <w:sz w:val="20"/>
              </w:rPr>
              <w:t>
артериалық гипертензия;</w:t>
            </w:r>
            <w:r>
              <w:br/>
            </w:r>
            <w:r>
              <w:rPr>
                <w:rFonts w:ascii="Times New Roman"/>
                <w:b w:val="false"/>
                <w:i w:val="false"/>
                <w:color w:val="000000"/>
                <w:sz w:val="20"/>
              </w:rPr>
              <w:t>
миокард инфаркты;</w:t>
            </w:r>
            <w:r>
              <w:br/>
            </w:r>
            <w:r>
              <w:rPr>
                <w:rFonts w:ascii="Times New Roman"/>
                <w:b w:val="false"/>
                <w:i w:val="false"/>
                <w:color w:val="000000"/>
                <w:sz w:val="20"/>
              </w:rPr>
              <w:t>
инсульт аурулары асқынып емдеуге жатқызылған науқастарды емдеуге жатқызу деңгейі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ішінен жүрек-қан тамыр жүйесі;</w:t>
            </w:r>
            <w:r>
              <w:br/>
            </w:r>
            <w:r>
              <w:rPr>
                <w:rFonts w:ascii="Times New Roman"/>
                <w:b w:val="false"/>
                <w:i w:val="false"/>
                <w:color w:val="000000"/>
                <w:sz w:val="20"/>
              </w:rPr>
              <w:t>
артериалық гипертензия;</w:t>
            </w:r>
            <w:r>
              <w:br/>
            </w:r>
            <w:r>
              <w:rPr>
                <w:rFonts w:ascii="Times New Roman"/>
                <w:b w:val="false"/>
                <w:i w:val="false"/>
                <w:color w:val="000000"/>
                <w:sz w:val="20"/>
              </w:rPr>
              <w:t>
миокард инфаркты;</w:t>
            </w:r>
            <w:r>
              <w:br/>
            </w:r>
            <w:r>
              <w:rPr>
                <w:rFonts w:ascii="Times New Roman"/>
                <w:b w:val="false"/>
                <w:i w:val="false"/>
                <w:color w:val="000000"/>
                <w:sz w:val="20"/>
              </w:rPr>
              <w:t>
инсульт аурулары асқынғаннан емделіп шыққан аурулар санына 100 адамға шаққанда бекітілген халық санынанжүрек-тамыр жүйесі;</w:t>
            </w:r>
            <w:r>
              <w:br/>
            </w:r>
            <w:r>
              <w:rPr>
                <w:rFonts w:ascii="Times New Roman"/>
                <w:b w:val="false"/>
                <w:i w:val="false"/>
                <w:color w:val="000000"/>
                <w:sz w:val="20"/>
              </w:rPr>
              <w:t>
артериалық гипертензия;</w:t>
            </w:r>
            <w:r>
              <w:br/>
            </w:r>
            <w:r>
              <w:rPr>
                <w:rFonts w:ascii="Times New Roman"/>
                <w:b w:val="false"/>
                <w:i w:val="false"/>
                <w:color w:val="000000"/>
                <w:sz w:val="20"/>
              </w:rPr>
              <w:t>
миокард инфаркты;</w:t>
            </w:r>
            <w:r>
              <w:br/>
            </w:r>
            <w:r>
              <w:rPr>
                <w:rFonts w:ascii="Times New Roman"/>
                <w:b w:val="false"/>
                <w:i w:val="false"/>
                <w:color w:val="000000"/>
                <w:sz w:val="20"/>
              </w:rPr>
              <w:t>
инсульт аурулары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науқастың статистикалық картасы (№ 907 бұйрықпен бекітілген 066/е нысаны) (АХЖ-10*: 110-113, 120-121, 160-166.9)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кезеңіндегі көрсеткіш мәнінің алдыңғы кезеңмен салыстырғанда 5 %-ға азаюы тиіс</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100%-ға жеткізуге ұмтылу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тексерулер жүргізулермен ауруханаішілік инфекциялар оқиғаларының үлес салмағы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ауруларды есепке алу жураналы (№ 907 бұйрықпен бекітілген 060/е нысаны), инфекциялық бақылау комиссиясының отырысында талқыланған оқиғалардың хаттамалары</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 80%-ға жеткізуге ұмтылу</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Ауруханаішілік инфекциялардың пайда болу себептері мен факторлары және таралуын белгілеумен ауруханаішілік инфекциялар оқиғаларының үлес салмағы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өсімімен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30 мамырда № 415 </w:t>
            </w:r>
            <w:r>
              <w:rPr>
                <w:rFonts w:ascii="Times New Roman"/>
                <w:b w:val="false"/>
                <w:i w:val="false"/>
                <w:color w:val="000000"/>
                <w:sz w:val="20"/>
              </w:rPr>
              <w:t>бұйрығымен</w:t>
            </w:r>
            <w:r>
              <w:rPr>
                <w:rFonts w:ascii="Times New Roman"/>
                <w:b w:val="false"/>
                <w:i w:val="false"/>
                <w:color w:val="000000"/>
                <w:sz w:val="20"/>
              </w:rPr>
              <w:t xml:space="preserve"> бекітлген №4 есептік нысан</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мәнін жылына 95%-ға жеткізуге ұмтылу (ай сайын кем дегенде 7,9%)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балаларды мақсатты инфекцияларға қарсы иммундаумен қамту көрсеткіші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МСАК – медициналық - санитариялық алғашқы көмек</w:t>
      </w:r>
    </w:p>
    <w:p>
      <w:pPr>
        <w:spacing w:after="0"/>
        <w:ind w:left="0"/>
        <w:jc w:val="both"/>
      </w:pPr>
      <w:r>
        <w:rPr>
          <w:rFonts w:ascii="Times New Roman"/>
          <w:b w:val="false"/>
          <w:i w:val="false"/>
          <w:color w:val="000000"/>
          <w:sz w:val="28"/>
        </w:rPr>
        <w:t>
      ФЖӘ – фертильді жастағы әйелдер</w:t>
      </w:r>
    </w:p>
    <w:p>
      <w:pPr>
        <w:spacing w:after="0"/>
        <w:ind w:left="0"/>
        <w:jc w:val="both"/>
      </w:pPr>
      <w:r>
        <w:rPr>
          <w:rFonts w:ascii="Times New Roman"/>
          <w:b w:val="false"/>
          <w:i w:val="false"/>
          <w:color w:val="000000"/>
          <w:sz w:val="28"/>
        </w:rPr>
        <w:t>
      ЖІИ – жіті ішек инфекциясы</w:t>
      </w:r>
    </w:p>
    <w:p>
      <w:pPr>
        <w:spacing w:after="0"/>
        <w:ind w:left="0"/>
        <w:jc w:val="both"/>
      </w:pPr>
      <w:r>
        <w:rPr>
          <w:rFonts w:ascii="Times New Roman"/>
          <w:b w:val="false"/>
          <w:i w:val="false"/>
          <w:color w:val="000000"/>
          <w:sz w:val="28"/>
        </w:rPr>
        <w:t>
      ЖРИ – жіті респираторлық инфекция</w:t>
      </w:r>
    </w:p>
    <w:p>
      <w:pPr>
        <w:spacing w:after="0"/>
        <w:ind w:left="0"/>
        <w:jc w:val="both"/>
      </w:pPr>
      <w:r>
        <w:rPr>
          <w:rFonts w:ascii="Times New Roman"/>
          <w:b w:val="false"/>
          <w:i w:val="false"/>
          <w:color w:val="000000"/>
          <w:sz w:val="28"/>
        </w:rPr>
        <w:t>
      ДТБК – дамудың туа біткен кемістігі</w:t>
      </w:r>
    </w:p>
    <w:p>
      <w:pPr>
        <w:spacing w:after="0"/>
        <w:ind w:left="0"/>
        <w:jc w:val="both"/>
      </w:pPr>
      <w:r>
        <w:rPr>
          <w:rFonts w:ascii="Times New Roman"/>
          <w:b w:val="false"/>
          <w:i w:val="false"/>
          <w:color w:val="000000"/>
          <w:sz w:val="28"/>
        </w:rPr>
        <w:t>
      АХЖ - 10 – аурулардың халықаралық жіктемесі Х қайта қарау</w:t>
      </w:r>
    </w:p>
    <w:p>
      <w:pPr>
        <w:spacing w:after="0"/>
        <w:ind w:left="0"/>
        <w:jc w:val="both"/>
      </w:pPr>
      <w:r>
        <w:rPr>
          <w:rFonts w:ascii="Times New Roman"/>
          <w:b w:val="false"/>
          <w:i w:val="false"/>
          <w:color w:val="000000"/>
          <w:sz w:val="28"/>
        </w:rPr>
        <w:t>
      ААЖ – автоматтандырылған ақпараттық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сапасына ішкі</w:t>
            </w:r>
            <w:r>
              <w:br/>
            </w:r>
            <w:r>
              <w:rPr>
                <w:rFonts w:ascii="Times New Roman"/>
                <w:b w:val="false"/>
                <w:i w:val="false"/>
                <w:color w:val="000000"/>
                <w:sz w:val="20"/>
              </w:rPr>
              <w:t>және сыртқы сараптамаларды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0" w:id="74"/>
    <w:p>
      <w:pPr>
        <w:spacing w:after="0"/>
        <w:ind w:left="0"/>
        <w:jc w:val="left"/>
      </w:pPr>
      <w:r>
        <w:rPr>
          <w:rFonts w:ascii="Times New Roman"/>
          <w:b/>
          <w:i w:val="false"/>
          <w:color w:val="000000"/>
        </w:rPr>
        <w:t xml:space="preserve"> 1. Тәуелсіз сарапшының сараптама қорытындысы</w:t>
      </w:r>
    </w:p>
    <w:bookmarkEnd w:id="74"/>
    <w:p>
      <w:pPr>
        <w:spacing w:after="0"/>
        <w:ind w:left="0"/>
        <w:jc w:val="both"/>
      </w:pPr>
      <w:r>
        <w:rPr>
          <w:rFonts w:ascii="Times New Roman"/>
          <w:b w:val="false"/>
          <w:i w:val="false"/>
          <w:color w:val="000000"/>
          <w:sz w:val="28"/>
        </w:rPr>
        <w:t>
      1. Тәуелсіз сарапшының тегі, аты, әкесінің аты (бар болса), мамандығы, лауазымы, біліктілік санаты, ғылыми дәрежесі көрсетіледі, аккредиттеу туралы куәліктің №</w:t>
      </w:r>
    </w:p>
    <w:p>
      <w:pPr>
        <w:spacing w:after="0"/>
        <w:ind w:left="0"/>
        <w:jc w:val="both"/>
      </w:pPr>
      <w:r>
        <w:rPr>
          <w:rFonts w:ascii="Times New Roman"/>
          <w:b w:val="false"/>
          <w:i w:val="false"/>
          <w:color w:val="000000"/>
          <w:sz w:val="28"/>
        </w:rPr>
        <w:t>
      2. Сарапатама жүргізілген денсаулық сақтау субъектісінің (объектісінің) атауы</w:t>
      </w:r>
    </w:p>
    <w:p>
      <w:pPr>
        <w:spacing w:after="0"/>
        <w:ind w:left="0"/>
        <w:jc w:val="both"/>
      </w:pPr>
      <w:r>
        <w:rPr>
          <w:rFonts w:ascii="Times New Roman"/>
          <w:b w:val="false"/>
          <w:i w:val="false"/>
          <w:color w:val="000000"/>
          <w:sz w:val="28"/>
        </w:rPr>
        <w:t>
      3. Сараптаманы жүргізу негіздемесі не тапсырыс беруші туралы мәлімет</w:t>
      </w:r>
    </w:p>
    <w:p>
      <w:pPr>
        <w:spacing w:after="0"/>
        <w:ind w:left="0"/>
        <w:jc w:val="both"/>
      </w:pPr>
      <w:r>
        <w:rPr>
          <w:rFonts w:ascii="Times New Roman"/>
          <w:b w:val="false"/>
          <w:i w:val="false"/>
          <w:color w:val="000000"/>
          <w:sz w:val="28"/>
        </w:rPr>
        <w:t>
      4. Сараптаманы жүргізу мерзімі</w:t>
      </w:r>
    </w:p>
    <w:p>
      <w:pPr>
        <w:spacing w:after="0"/>
        <w:ind w:left="0"/>
        <w:jc w:val="both"/>
      </w:pPr>
      <w:r>
        <w:rPr>
          <w:rFonts w:ascii="Times New Roman"/>
          <w:b w:val="false"/>
          <w:i w:val="false"/>
          <w:color w:val="000000"/>
          <w:sz w:val="28"/>
        </w:rPr>
        <w:t>
      5. Сараптаманы жүргізу кезеңі</w:t>
      </w:r>
    </w:p>
    <w:p>
      <w:pPr>
        <w:spacing w:after="0"/>
        <w:ind w:left="0"/>
        <w:jc w:val="both"/>
      </w:pPr>
      <w:r>
        <w:rPr>
          <w:rFonts w:ascii="Times New Roman"/>
          <w:b w:val="false"/>
          <w:i w:val="false"/>
          <w:color w:val="000000"/>
          <w:sz w:val="28"/>
        </w:rPr>
        <w:t>
      6. Сараптама мәні</w:t>
      </w:r>
    </w:p>
    <w:p>
      <w:pPr>
        <w:spacing w:after="0"/>
        <w:ind w:left="0"/>
        <w:jc w:val="both"/>
      </w:pPr>
      <w:r>
        <w:rPr>
          <w:rFonts w:ascii="Times New Roman"/>
          <w:b w:val="false"/>
          <w:i w:val="false"/>
          <w:color w:val="000000"/>
          <w:sz w:val="28"/>
        </w:rPr>
        <w:t>
      7. Сараптама нәтижесі туралы мәліметтер, оның ішінде анықталған кемістіктер, олардың сипаты</w:t>
      </w:r>
    </w:p>
    <w:p>
      <w:pPr>
        <w:spacing w:after="0"/>
        <w:ind w:left="0"/>
        <w:jc w:val="both"/>
      </w:pPr>
      <w:r>
        <w:rPr>
          <w:rFonts w:ascii="Times New Roman"/>
          <w:b w:val="false"/>
          <w:i w:val="false"/>
          <w:color w:val="000000"/>
          <w:sz w:val="28"/>
        </w:rPr>
        <w:t>
      8. Тұжырымдамалар</w:t>
      </w:r>
    </w:p>
    <w:p>
      <w:pPr>
        <w:spacing w:after="0"/>
        <w:ind w:left="0"/>
        <w:jc w:val="both"/>
      </w:pPr>
      <w:r>
        <w:rPr>
          <w:rFonts w:ascii="Times New Roman"/>
          <w:b w:val="false"/>
          <w:i w:val="false"/>
          <w:color w:val="000000"/>
          <w:sz w:val="28"/>
        </w:rPr>
        <w:t>
      9. Ұсынымдар</w:t>
      </w:r>
    </w:p>
    <w:p>
      <w:pPr>
        <w:spacing w:after="0"/>
        <w:ind w:left="0"/>
        <w:jc w:val="both"/>
      </w:pPr>
      <w:r>
        <w:rPr>
          <w:rFonts w:ascii="Times New Roman"/>
          <w:b w:val="false"/>
          <w:i w:val="false"/>
          <w:color w:val="000000"/>
          <w:sz w:val="28"/>
        </w:rPr>
        <w:t>
      ___________________________               _____________________</w:t>
      </w:r>
    </w:p>
    <w:p>
      <w:pPr>
        <w:spacing w:after="0"/>
        <w:ind w:left="0"/>
        <w:jc w:val="both"/>
      </w:pPr>
      <w:r>
        <w:rPr>
          <w:rFonts w:ascii="Times New Roman"/>
          <w:b w:val="false"/>
          <w:i w:val="false"/>
          <w:color w:val="000000"/>
          <w:sz w:val="28"/>
        </w:rPr>
        <w:t>
      Сараптама жүргізген тұлғаның                    қолы</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Күні 20 ___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