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45dc" w14:textId="7da4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өткізілетін шетелдік тауарлардың кедендік транзитінің ерекшеліктерін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206 бұйрығы. Қазақстан Республикасының Әділет министрлігінде 2015 жылы 28 сәуірде № 10817 тіркелді. Күші жойылды - Қазақстан Республикасы Қаржы министрінің 2018 жылғы 19 ақпандағы № 234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19.02.2018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Қаржы министрінің 01.02.2017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319-бабының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аумағы арқылы өткізілетін шетелдік тауарлардың кедендік транзитінің ерекшеліктері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01.02.2017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заңнамамен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w:t>
            </w:r>
            <w:r>
              <w:br/>
            </w:r>
            <w:r>
              <w:rPr>
                <w:rFonts w:ascii="Times New Roman"/>
                <w:b w:val="false"/>
                <w:i w:val="false"/>
                <w:color w:val="000000"/>
                <w:sz w:val="20"/>
              </w:rPr>
              <w:t>№ 206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аумағы арқылы өткізілетін шетелдік тауарлардың кедендік транзитінің ерекшеліктері</w:t>
      </w:r>
    </w:p>
    <w:bookmarkEnd w:id="7"/>
    <w:p>
      <w:pPr>
        <w:spacing w:after="0"/>
        <w:ind w:left="0"/>
        <w:jc w:val="both"/>
      </w:pPr>
      <w:r>
        <w:rPr>
          <w:rFonts w:ascii="Times New Roman"/>
          <w:b w:val="false"/>
          <w:i w:val="false"/>
          <w:color w:val="ff0000"/>
          <w:sz w:val="28"/>
        </w:rPr>
        <w:t xml:space="preserve">
      Ескерту. Ерекшеліктердің тақырыбы жаңа редакцияда – ҚР Қаржы министрінің 01.02.2017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Қазақстан Республикасының аумағы арқылы өткізілетін шетелдік тауарларды кедендік транзитінің ерекшеліктері (бұдан әрі – Кедендік транзиттің ерекшеліктері) 2010 жылғы 30 маусымдағы "Қазақстан Республикасындағы кеден ісі туралы" Қазақстан Республикасының Кодексінің (бұдан әрі – Кодекс) 319-бабының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Кодекстің 319-бабының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Қазақстан Республикасының аумағы арқылы өткізілетін шетелдік тауарлардың кедендік транзитінің ерекшеліктерін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01.02.2017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Кедендік транзиттің ерекшеліктерінде мынадай ұғымдар пайдаланылады:</w:t>
      </w:r>
    </w:p>
    <w:bookmarkEnd w:id="9"/>
    <w:bookmarkStart w:name="z13" w:id="10"/>
    <w:p>
      <w:pPr>
        <w:spacing w:after="0"/>
        <w:ind w:left="0"/>
        <w:jc w:val="both"/>
      </w:pPr>
      <w:r>
        <w:rPr>
          <w:rFonts w:ascii="Times New Roman"/>
          <w:b w:val="false"/>
          <w:i w:val="false"/>
          <w:color w:val="000000"/>
          <w:sz w:val="28"/>
        </w:rPr>
        <w:t>
      1) жөнелтуші кеден органы – тауарларды кедендік транзит кедендік рәсімімен орналастыруға байланысты кедендік операцияларды жасайтын мемлекеттік кірістер органы және (немесе) Еуразиялық экономикалық одаққа мүше мемлекеттің өзге кеден органы;</w:t>
      </w:r>
    </w:p>
    <w:bookmarkEnd w:id="10"/>
    <w:bookmarkStart w:name="z14" w:id="11"/>
    <w:p>
      <w:pPr>
        <w:spacing w:after="0"/>
        <w:ind w:left="0"/>
        <w:jc w:val="both"/>
      </w:pPr>
      <w:r>
        <w:rPr>
          <w:rFonts w:ascii="Times New Roman"/>
          <w:b w:val="false"/>
          <w:i w:val="false"/>
          <w:color w:val="000000"/>
          <w:sz w:val="28"/>
        </w:rPr>
        <w:t>
      2) межелі кеден органы – қызмет өңірінде жөнелтуші кеден органы белгілеген тауарларды жеткізу орны бар не кедендік транзит кедендік рәсімін аяқтайтын мемлекеттік кірістер органы және (немесе) Еуразиялық экономикалық одаққа мүше мемлекеттің өзге де кеден органы;</w:t>
      </w:r>
    </w:p>
    <w:bookmarkEnd w:id="11"/>
    <w:bookmarkStart w:name="z15" w:id="12"/>
    <w:p>
      <w:pPr>
        <w:spacing w:after="0"/>
        <w:ind w:left="0"/>
        <w:jc w:val="both"/>
      </w:pPr>
      <w:r>
        <w:rPr>
          <w:rFonts w:ascii="Times New Roman"/>
          <w:b w:val="false"/>
          <w:i w:val="false"/>
          <w:color w:val="000000"/>
          <w:sz w:val="28"/>
        </w:rPr>
        <w:t>
      3) мемлекеттік кірістер органы – өз құзыреті шегінде салықтардың, кедендік төлемдер мен бюджетке төленетін басқа да міндетті төлемдердің түсуін қамтамасыз етуді, Қазақстан Республикасындағы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2"/>
    <w:bookmarkStart w:name="z16" w:id="13"/>
    <w:p>
      <w:pPr>
        <w:spacing w:after="0"/>
        <w:ind w:left="0"/>
        <w:jc w:val="both"/>
      </w:pPr>
      <w:r>
        <w:rPr>
          <w:rFonts w:ascii="Times New Roman"/>
          <w:b w:val="false"/>
          <w:i w:val="false"/>
          <w:color w:val="000000"/>
          <w:sz w:val="28"/>
        </w:rPr>
        <w:t>
      4) тасымалдаушы – тауарларды және (немесе) жолаушыларды Еуразиялық экономикалық одақтың кедендік шекарасы арқылы тасымалдауды және (немесе) Еуразиялық экономикалық одақтың кедендік аумағы шегінде кедендік бақылаудағы тауарларды тасымалдауды жүзеге асыратын немесе көлік құралдарын пайдаланғаны үшін жауапты болып табылатын тұлға;</w:t>
      </w:r>
    </w:p>
    <w:bookmarkEnd w:id="13"/>
    <w:bookmarkStart w:name="z17" w:id="14"/>
    <w:p>
      <w:pPr>
        <w:spacing w:after="0"/>
        <w:ind w:left="0"/>
        <w:jc w:val="both"/>
      </w:pPr>
      <w:r>
        <w:rPr>
          <w:rFonts w:ascii="Times New Roman"/>
          <w:b w:val="false"/>
          <w:i w:val="false"/>
          <w:color w:val="000000"/>
          <w:sz w:val="28"/>
        </w:rPr>
        <w:t>
      5) тауар партиясы - бір немесе бірнеше көліктік (тасымалдау) құжаттары бойынша бір жөнелтушіден бір алушының мекенжайына тасымалданатын тауарлар;</w:t>
      </w:r>
    </w:p>
    <w:bookmarkEnd w:id="14"/>
    <w:bookmarkStart w:name="z18" w:id="15"/>
    <w:p>
      <w:pPr>
        <w:spacing w:after="0"/>
        <w:ind w:left="0"/>
        <w:jc w:val="both"/>
      </w:pPr>
      <w:r>
        <w:rPr>
          <w:rFonts w:ascii="Times New Roman"/>
          <w:b w:val="false"/>
          <w:i w:val="false"/>
          <w:color w:val="000000"/>
          <w:sz w:val="28"/>
        </w:rPr>
        <w:t xml:space="preserve">
      6) уәкілетті экономикалық оператор (бұдан әрі - УЭО) – Кодекстің </w:t>
      </w:r>
      <w:r>
        <w:rPr>
          <w:rFonts w:ascii="Times New Roman"/>
          <w:b w:val="false"/>
          <w:i w:val="false"/>
          <w:color w:val="000000"/>
          <w:sz w:val="28"/>
        </w:rPr>
        <w:t>65-бабымен</w:t>
      </w:r>
      <w:r>
        <w:rPr>
          <w:rFonts w:ascii="Times New Roman"/>
          <w:b w:val="false"/>
          <w:i w:val="false"/>
          <w:color w:val="000000"/>
          <w:sz w:val="28"/>
        </w:rPr>
        <w:t xml:space="preserve"> қарастырылған арнайы оңайлатуларды пайдаланатын Кодекстің </w:t>
      </w:r>
      <w:r>
        <w:rPr>
          <w:rFonts w:ascii="Times New Roman"/>
          <w:b w:val="false"/>
          <w:i w:val="false"/>
          <w:color w:val="000000"/>
          <w:sz w:val="28"/>
        </w:rPr>
        <w:t>62-бабында</w:t>
      </w:r>
      <w:r>
        <w:rPr>
          <w:rFonts w:ascii="Times New Roman"/>
          <w:b w:val="false"/>
          <w:i w:val="false"/>
          <w:color w:val="000000"/>
          <w:sz w:val="28"/>
        </w:rPr>
        <w:t xml:space="preserve"> көрсетілген жағдайларға жауап беретін заңды тұлға.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01.02.2017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3. УЭО-нің орналасқан жеріне көлік құралы кедендік транзит кедендік рәсімін аяқтау үшін келгеннен кейін, УЭО үш сағаттан кешіктірмей, ал егер тауарлар межелі кеден органының белгіленген жұмыс уақытынан тыс келген жағдайда – осы органының жұмысы басталғаннан кейін үш сағаттан кешіктірмей кедендік декларацияны бергенге дейін тауарларды шығару үшін қажетті Кодекстің 298-бабының </w:t>
      </w:r>
      <w:r>
        <w:rPr>
          <w:rFonts w:ascii="Times New Roman"/>
          <w:b w:val="false"/>
          <w:i w:val="false"/>
          <w:color w:val="000000"/>
          <w:sz w:val="28"/>
        </w:rPr>
        <w:t xml:space="preserve"> 1-тармағында</w:t>
      </w:r>
      <w:r>
        <w:rPr>
          <w:rFonts w:ascii="Times New Roman"/>
          <w:b w:val="false"/>
          <w:i w:val="false"/>
          <w:color w:val="000000"/>
          <w:sz w:val="28"/>
        </w:rPr>
        <w:t xml:space="preserve"> көрсетілген құжаттардың не тауарларға арналған декларацияның немесе Кодекстің 291-бабына сәйкес тауарлардың алдын ала кедендік декларациялауын қолдану кезінде тауарларға арнаған декларацияны түзетудің электрондық нысанын табыс етеді.</w:t>
      </w:r>
    </w:p>
    <w:bookmarkEnd w:id="16"/>
    <w:p>
      <w:pPr>
        <w:spacing w:after="0"/>
        <w:ind w:left="0"/>
        <w:jc w:val="both"/>
      </w:pPr>
      <w:r>
        <w:rPr>
          <w:rFonts w:ascii="Times New Roman"/>
          <w:b w:val="false"/>
          <w:i w:val="false"/>
          <w:color w:val="000000"/>
          <w:sz w:val="28"/>
        </w:rPr>
        <w:t>
      Межелі кеден органына электрондық құжаттарды ұсыну декларациялау, бақылау мен кедендік декларацияны есепке алу, оның ішінде мемлекеттік кірістер органдары пайдаланатын бағдарламалық өнімдермен үйлесетін бағдарламалық өнімді міндетті түрде қолданумен автоматтандырылған жүйелер арқылы жүзеге асырылады.</w:t>
      </w:r>
    </w:p>
    <w:p>
      <w:pPr>
        <w:spacing w:after="0"/>
        <w:ind w:left="0"/>
        <w:jc w:val="both"/>
      </w:pPr>
      <w:r>
        <w:rPr>
          <w:rFonts w:ascii="Times New Roman"/>
          <w:b w:val="false"/>
          <w:i w:val="false"/>
          <w:color w:val="000000"/>
          <w:sz w:val="28"/>
        </w:rPr>
        <w:t>
      Кірістердің межелі кеден органының техникалық себептеріне байланысты электрондық құжаттарды ұсыну мүмкін болмаған жағдайда, құжаттардың қағаз даналарын ұсыну жолымен хабардар етіледі.</w:t>
      </w:r>
    </w:p>
    <w:bookmarkStart w:name="z18" w:id="17"/>
    <w:p>
      <w:pPr>
        <w:spacing w:after="0"/>
        <w:ind w:left="0"/>
        <w:jc w:val="both"/>
      </w:pPr>
      <w:r>
        <w:rPr>
          <w:rFonts w:ascii="Times New Roman"/>
          <w:b w:val="false"/>
          <w:i w:val="false"/>
          <w:color w:val="000000"/>
          <w:sz w:val="28"/>
        </w:rPr>
        <w:t xml:space="preserve">
      4. Егер осы Кедендік транзит ерекшелігінің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УЭО құжаттар мен мәліметтер алынған сәттен бастап бес сағаттан аспайтын мерзімде, межелі кеден органы кедендік тексеріп қарауды жүргізу ниетіне байланысты сәйкестендіру құралдарының алуына тыйым, сондай-ақ салынған сәйкестендіру құралдарының бар болуы және тұтастығы туралы хабарламаған жағдайда, онда сәйкестендіру құралдарын алып тастауға межелі кеден органының рұқсаты алынған болып саналады. Одан кейін УЭО сәйкестендіру құралдарын алады және тауарларды түсіреді.</w:t>
      </w:r>
    </w:p>
    <w:bookmarkEnd w:id="17"/>
    <w:p>
      <w:pPr>
        <w:spacing w:after="0"/>
        <w:ind w:left="0"/>
        <w:jc w:val="both"/>
      </w:pPr>
      <w:r>
        <w:rPr>
          <w:rFonts w:ascii="Times New Roman"/>
          <w:b w:val="false"/>
          <w:i w:val="false"/>
          <w:color w:val="000000"/>
          <w:sz w:val="28"/>
        </w:rPr>
        <w:t>
      УЭО-ның тасымалдаушыдан тауарларды қабылдау фактісі көліктік және (немесе) тауарға ілеспе құжаттарда тауарларды қабылдау күні мен уақыты туралы тиісті белгілерді қою жолымен расталады.</w:t>
      </w:r>
    </w:p>
    <w:p>
      <w:pPr>
        <w:spacing w:after="0"/>
        <w:ind w:left="0"/>
        <w:jc w:val="both"/>
      </w:pPr>
      <w:r>
        <w:rPr>
          <w:rFonts w:ascii="Times New Roman"/>
          <w:b w:val="false"/>
          <w:i w:val="false"/>
          <w:color w:val="000000"/>
          <w:sz w:val="28"/>
        </w:rPr>
        <w:t>
      Белгілер қойылғаннан кейін УЭО электрондық цифрлық қолтаңбамен қол қойылған тасымадаушыдан тауарларды қабылдаудың күні мен уақыты туралы хабарламаға мемлекеттік кірістер органына жолдайды.</w:t>
      </w:r>
    </w:p>
    <w:p>
      <w:pPr>
        <w:spacing w:after="0"/>
        <w:ind w:left="0"/>
        <w:jc w:val="both"/>
      </w:pPr>
      <w:r>
        <w:rPr>
          <w:rFonts w:ascii="Times New Roman"/>
          <w:b w:val="false"/>
          <w:i w:val="false"/>
          <w:color w:val="000000"/>
          <w:sz w:val="28"/>
        </w:rPr>
        <w:t>
      Осы тармақпен белгіленген тәртіпте УЭО кедендік бақылаудағы тауарларды тасымалдаушыға беруді межелі кеден органының рұқсатын алмай-ақ жүзеге асырады.</w:t>
      </w:r>
    </w:p>
    <w:bookmarkStart w:name="z19" w:id="18"/>
    <w:p>
      <w:pPr>
        <w:spacing w:after="0"/>
        <w:ind w:left="0"/>
        <w:jc w:val="both"/>
      </w:pPr>
      <w:r>
        <w:rPr>
          <w:rFonts w:ascii="Times New Roman"/>
          <w:b w:val="false"/>
          <w:i w:val="false"/>
          <w:color w:val="000000"/>
          <w:sz w:val="28"/>
        </w:rPr>
        <w:t>
      5. Межелі кеден органына жолданған хабарламада көрсетілген тасымалдаушыдан тауарларды қабылдап алған сәттен бастап, олар межелі кеден органы шығарған тауарлар болып саналады.</w:t>
      </w:r>
    </w:p>
    <w:bookmarkEnd w:id="18"/>
    <w:p>
      <w:pPr>
        <w:spacing w:after="0"/>
        <w:ind w:left="0"/>
        <w:jc w:val="both"/>
      </w:pPr>
      <w:r>
        <w:rPr>
          <w:rFonts w:ascii="Times New Roman"/>
          <w:b w:val="false"/>
          <w:i w:val="false"/>
          <w:color w:val="000000"/>
          <w:sz w:val="28"/>
        </w:rPr>
        <w:t xml:space="preserve">
      Тауарларды шығару күнінен бастап УЭО-да Кодекстің 298-бабының </w:t>
      </w:r>
      <w:r>
        <w:rPr>
          <w:rFonts w:ascii="Times New Roman"/>
          <w:b w:val="false"/>
          <w:i w:val="false"/>
          <w:color w:val="000000"/>
          <w:sz w:val="28"/>
        </w:rPr>
        <w:t xml:space="preserve"> 2-тармағымен</w:t>
      </w:r>
      <w:r>
        <w:rPr>
          <w:rFonts w:ascii="Times New Roman"/>
          <w:b w:val="false"/>
          <w:i w:val="false"/>
          <w:color w:val="000000"/>
          <w:sz w:val="28"/>
        </w:rPr>
        <w:t xml:space="preserve"> көзделген кедендік баждарды, салықтарды төлеу бойынша міндеттеме туындайды.</w:t>
      </w:r>
    </w:p>
    <w:bookmarkStart w:name="z20" w:id="19"/>
    <w:p>
      <w:pPr>
        <w:spacing w:after="0"/>
        <w:ind w:left="0"/>
        <w:jc w:val="both"/>
      </w:pPr>
      <w:r>
        <w:rPr>
          <w:rFonts w:ascii="Times New Roman"/>
          <w:b w:val="false"/>
          <w:i w:val="false"/>
          <w:color w:val="000000"/>
          <w:sz w:val="28"/>
        </w:rPr>
        <w:t xml:space="preserve">
      6. Егер УЭО-ның орналасқан жеріне көлік құралы келген сәтіне алдын ала кедендік декларациялауды қолдану кезінде кедендік декларацияға жетпей тұрған мәліметтер енгізілмеген және (немесе) тауарларға қатысты кедендік баждар, салықтар төленбеген не мемлекеттік кірістер органы Кедендік транзит ерекшеліктерінің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мерзім ішінде УЭО Кодекстің 298-бабының </w:t>
      </w:r>
      <w:r>
        <w:rPr>
          <w:rFonts w:ascii="Times New Roman"/>
          <w:b w:val="false"/>
          <w:i w:val="false"/>
          <w:color w:val="000000"/>
          <w:sz w:val="28"/>
        </w:rPr>
        <w:t xml:space="preserve"> 1-тармағына</w:t>
      </w:r>
      <w:r>
        <w:rPr>
          <w:rFonts w:ascii="Times New Roman"/>
          <w:b w:val="false"/>
          <w:i w:val="false"/>
          <w:color w:val="000000"/>
          <w:sz w:val="28"/>
        </w:rPr>
        <w:t xml:space="preserve"> </w:t>
      </w:r>
      <w:r>
        <w:rPr>
          <w:rFonts w:ascii="Times New Roman"/>
          <w:b w:val="false"/>
          <w:i w:val="false"/>
          <w:color w:val="000000"/>
          <w:sz w:val="28"/>
        </w:rPr>
        <w:t>сәйкес берілген құжаттарда тауарларды шығару үшін қажетті мәліметтердің болмауы туралы электрондық хабарлама жолдаған жағдайда, сәйкестендіру құралдарын алғаннан және мұндай тауарларды түсіргеннен кейін олар уақытша сақтаудағы тауарлардың мәртебесіне иеленеді, және кедендік бақылау аймағында сақталады.</w:t>
      </w:r>
    </w:p>
    <w:bookmarkEnd w:id="19"/>
    <w:bookmarkStart w:name="z21" w:id="20"/>
    <w:p>
      <w:pPr>
        <w:spacing w:after="0"/>
        <w:ind w:left="0"/>
        <w:jc w:val="both"/>
      </w:pPr>
      <w:r>
        <w:rPr>
          <w:rFonts w:ascii="Times New Roman"/>
          <w:b w:val="false"/>
          <w:i w:val="false"/>
          <w:color w:val="000000"/>
          <w:sz w:val="28"/>
        </w:rPr>
        <w:t>
      7. Үй-жайларда, ашық алаңдарда немесе УЭО-ның өзге аумақтарында, уақытша сақтау қоймасына немесе кедендік бақылаудың өзге аймағына тауарлар мен көлік құралдарын орналастырмастан, УЭО тауарларды шығару шарттарын орындағанға дейін кедендік бақылау аймағы (бұдан әрі – кедендік бақылау аймағы) құрылады.</w:t>
      </w:r>
    </w:p>
    <w:bookmarkEnd w:id="20"/>
    <w:p>
      <w:pPr>
        <w:spacing w:after="0"/>
        <w:ind w:left="0"/>
        <w:jc w:val="both"/>
      </w:pPr>
      <w:r>
        <w:rPr>
          <w:rFonts w:ascii="Times New Roman"/>
          <w:b w:val="false"/>
          <w:i w:val="false"/>
          <w:color w:val="000000"/>
          <w:sz w:val="28"/>
        </w:rPr>
        <w:t xml:space="preserve">
      Кедендік бақылау аймақтарының шегі Кодекстің </w:t>
      </w:r>
      <w:r>
        <w:rPr>
          <w:rFonts w:ascii="Times New Roman"/>
          <w:b w:val="false"/>
          <w:i w:val="false"/>
          <w:color w:val="000000"/>
          <w:sz w:val="28"/>
        </w:rPr>
        <w:t xml:space="preserve"> 186-бабына</w:t>
      </w:r>
      <w:r>
        <w:rPr>
          <w:rFonts w:ascii="Times New Roman"/>
          <w:b w:val="false"/>
          <w:i w:val="false"/>
          <w:color w:val="000000"/>
          <w:sz w:val="28"/>
        </w:rPr>
        <w:t xml:space="preserve"> сәйкес айқындалады және белгіленеді.</w:t>
      </w:r>
    </w:p>
    <w:p>
      <w:pPr>
        <w:spacing w:after="0"/>
        <w:ind w:left="0"/>
        <w:jc w:val="both"/>
      </w:pPr>
      <w:r>
        <w:rPr>
          <w:rFonts w:ascii="Times New Roman"/>
          <w:b w:val="false"/>
          <w:i w:val="false"/>
          <w:color w:val="000000"/>
          <w:sz w:val="28"/>
        </w:rPr>
        <w:t>
      УЭО кедендік бақылау аймағына кіруге рұқсат ету тәртібін қамтамасыз етеді.</w:t>
      </w:r>
    </w:p>
    <w:bookmarkStart w:name="z22" w:id="21"/>
    <w:p>
      <w:pPr>
        <w:spacing w:after="0"/>
        <w:ind w:left="0"/>
        <w:jc w:val="both"/>
      </w:pPr>
      <w:r>
        <w:rPr>
          <w:rFonts w:ascii="Times New Roman"/>
          <w:b w:val="false"/>
          <w:i w:val="false"/>
          <w:color w:val="000000"/>
          <w:sz w:val="28"/>
        </w:rPr>
        <w:t xml:space="preserve">
      8. Егер Кедендік транзит ерекшеліктерінің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мерзім ішінде, межелі кеден органы УЭО-ны тауарлардың тексеруін (соның ішінде кедендік тексеріп қарау), көлік құралының кедендік қарап тексеруін және (немесе) сәйкестендіру құралдарының сақталуына көз жеткізгісі келетіні туралы хабарласа, онда мұндай әрекеттерді межелі кеден органы жүргізеді.</w:t>
      </w:r>
    </w:p>
    <w:bookmarkEnd w:id="21"/>
    <w:p>
      <w:pPr>
        <w:spacing w:after="0"/>
        <w:ind w:left="0"/>
        <w:jc w:val="both"/>
      </w:pPr>
      <w:r>
        <w:rPr>
          <w:rFonts w:ascii="Times New Roman"/>
          <w:b w:val="false"/>
          <w:i w:val="false"/>
          <w:color w:val="000000"/>
          <w:sz w:val="28"/>
        </w:rPr>
        <w:t>
      Жоғарыда көрсетілген әрекеттер басталғанға дейін, сәйкестендіру құралдары алынады, ал тауарлар межелі кеден органының рұқсатымен ғана түсіріледі.</w:t>
      </w:r>
    </w:p>
    <w:p>
      <w:pPr>
        <w:spacing w:after="0"/>
        <w:ind w:left="0"/>
        <w:jc w:val="both"/>
      </w:pPr>
      <w:r>
        <w:rPr>
          <w:rFonts w:ascii="Times New Roman"/>
          <w:b w:val="false"/>
          <w:i w:val="false"/>
          <w:color w:val="000000"/>
          <w:sz w:val="28"/>
        </w:rPr>
        <w:t>
      Кедендік тексеріп қарау мен кедендік қарап тексеру кедендік бақылау аймағында жүргізіледі.</w:t>
      </w:r>
    </w:p>
    <w:bookmarkStart w:name="z23" w:id="22"/>
    <w:p>
      <w:pPr>
        <w:spacing w:after="0"/>
        <w:ind w:left="0"/>
        <w:jc w:val="both"/>
      </w:pPr>
      <w:r>
        <w:rPr>
          <w:rFonts w:ascii="Times New Roman"/>
          <w:b w:val="false"/>
          <w:i w:val="false"/>
          <w:color w:val="000000"/>
          <w:sz w:val="28"/>
        </w:rPr>
        <w:t>
      9. УЭО тасымалдаушыдан тауарларды қабылдауын растағаннан кейін көліктік және (немесе) тауарға ілеспе құжаттарда тиісті белгілерді қою жолымен тасымалдаушы, УЭО белгілері бар жоғарыда көрсетілген құжаттарды, сондай-ақ транзиттік декларацияны ұсына отырып, кедендік транзит кедендік рәсімін аяқтау үшін межелі кеден органына келеді.</w:t>
      </w:r>
    </w:p>
    <w:bookmarkEnd w:id="22"/>
    <w:p>
      <w:pPr>
        <w:spacing w:after="0"/>
        <w:ind w:left="0"/>
        <w:jc w:val="both"/>
      </w:pPr>
      <w:r>
        <w:rPr>
          <w:rFonts w:ascii="Times New Roman"/>
          <w:b w:val="false"/>
          <w:i w:val="false"/>
          <w:color w:val="000000"/>
          <w:sz w:val="28"/>
        </w:rPr>
        <w:t xml:space="preserve">
      Кедендік транзит кедендік рәсімі Кодекстің 329-бабының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5-тармақтарына</w:t>
      </w:r>
      <w:r>
        <w:rPr>
          <w:rFonts w:ascii="Times New Roman"/>
          <w:b w:val="false"/>
          <w:i w:val="false"/>
          <w:color w:val="000000"/>
          <w:sz w:val="28"/>
        </w:rPr>
        <w:t xml:space="preserve"> </w:t>
      </w:r>
      <w:r>
        <w:rPr>
          <w:rFonts w:ascii="Times New Roman"/>
          <w:b w:val="false"/>
          <w:i w:val="false"/>
          <w:color w:val="000000"/>
          <w:sz w:val="28"/>
        </w:rPr>
        <w:t>сәйкес аяқталады.</w:t>
      </w:r>
    </w:p>
    <w:p>
      <w:pPr>
        <w:spacing w:after="0"/>
        <w:ind w:left="0"/>
        <w:jc w:val="both"/>
      </w:pPr>
      <w:r>
        <w:rPr>
          <w:rFonts w:ascii="Times New Roman"/>
          <w:b w:val="false"/>
          <w:i w:val="false"/>
          <w:color w:val="000000"/>
          <w:sz w:val="28"/>
        </w:rPr>
        <w:t>
      10. Шетелдік тауарлар Қазақстан Республикасының аумағына келу орнынан Қазақстан Республикасының аумағында орналасқан жеткізу орындарына кедендік транзит кедендік рәсіміне сәйкес тасымалданған жағдайда, бір жүк жөнелтушіден бір жүк алушының атына бірнеше көліктік (тасымалдау) құжаттары бойынша тасымалданатын болса, жөнелтуші кеден органы кедендік транзит кедендік рәсімінің декларантынан барлық тауар партияларына бір транзиттік декларацияны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Ерекшеліктер 10-тармақпен толықтырылды – ҚР Қаржы министрінің 01.02.2017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11. Шетелдік тауарлар Қазақстан Республикасының аумағына келу орнынан Қазақстан Республикасының аумағында орналасқан жеткізу орындарына кедендік транзит кедендік рәсіміне сәйкес тасымалданған жағдайда, жөнелтуші кеден органы кедендік транзит кедендік рәсімімен орналастырған кезде, халықаралық тасымалдау көлік құралдарымен тасымалданатын шетелдік тауарларға қатысты тек мынадай:</w:t>
      </w:r>
    </w:p>
    <w:bookmarkEnd w:id="23"/>
    <w:bookmarkStart w:name="z22" w:id="24"/>
    <w:p>
      <w:pPr>
        <w:spacing w:after="0"/>
        <w:ind w:left="0"/>
        <w:jc w:val="both"/>
      </w:pPr>
      <w:r>
        <w:rPr>
          <w:rFonts w:ascii="Times New Roman"/>
          <w:b w:val="false"/>
          <w:i w:val="false"/>
          <w:color w:val="000000"/>
          <w:sz w:val="28"/>
        </w:rPr>
        <w:t>
      1) тәуекелдерді басқару жүйесінің ұсынымы болған (бұдан әрі - ТБЖ);</w:t>
      </w:r>
    </w:p>
    <w:bookmarkEnd w:id="24"/>
    <w:bookmarkStart w:name="z23" w:id="25"/>
    <w:p>
      <w:pPr>
        <w:spacing w:after="0"/>
        <w:ind w:left="0"/>
        <w:jc w:val="both"/>
      </w:pPr>
      <w:r>
        <w:rPr>
          <w:rFonts w:ascii="Times New Roman"/>
          <w:b w:val="false"/>
          <w:i w:val="false"/>
          <w:color w:val="000000"/>
          <w:sz w:val="28"/>
        </w:rPr>
        <w:t>
      2) халықаралық тасымалдау көлік құралында тасымалданатын тауарға санкциясыз кірудің белгілері болған;</w:t>
      </w:r>
    </w:p>
    <w:bookmarkEnd w:id="25"/>
    <w:bookmarkStart w:name="z24" w:id="26"/>
    <w:p>
      <w:pPr>
        <w:spacing w:after="0"/>
        <w:ind w:left="0"/>
        <w:jc w:val="both"/>
      </w:pPr>
      <w:r>
        <w:rPr>
          <w:rFonts w:ascii="Times New Roman"/>
          <w:b w:val="false"/>
          <w:i w:val="false"/>
          <w:color w:val="000000"/>
          <w:sz w:val="28"/>
        </w:rPr>
        <w:t>
      3) мемлекеттік кірістер органында осы тауарлар Қазақстан Республикасының кеден заңнамасын бұза отырып тасымалдануда екені туралы жедел ақпарат болған жағдайларда ғана кедендік тексеріп қарауды жүргізуге жол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Ерекшеліктер 11-тармақпен толықтырылды – ҚР Қаржы министрінің 01.02.2017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12. Шетелдік тауарларды бір елді мекеннің әкімшілік-аумақтық шекарасының шегінде орналасқан мемлекеттік кірістер органынан уақытша сақтау орнына дейін тасымалдаған жағдайда, мұндай тауарларды тасымалдау кедендік транзит кедендік рәсіміне орналастырусыз жүзеге асырылады, егер тәуекелдерді басқару жүйесі негізінде айқындауда осындайды қолдану керек.</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Ерекшеліктер 12-тармақпен толықтырылды – ҚР Қаржы министрінің 01.02.2017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13. Шетелдік тауарларды кедендік транзит кедендік рәсіміне сәйкес Қазақстан Республикасының аумағына келу орындарынан Қазақстан Республикасының аумағында орналасқан жеткізу орындарына немесе шетелдік тауарларды өткізу бір ішкі мемлекеттік кірістер органынан басқа мемлекеттік кірістер органына ТБЖ ұсынымы негізінде кедендік алып жүру туралы шешім қабылданған жағдайда байланыс арналары бойынша дабыл беру арқылы көлік құралының орналасқан жерін айқындуға мүмкіндік беретін спутниктік навигация жүйесі техникалық жабдығын көлік құралына орнату жолымен кедендік алып жүруді жүзеге асыруға жол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Ерекшеліктер 13-тармақпен толықтырылды – ҚР Қаржы министрінің 01.02.2017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