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09c8" w14:textId="0eb0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 және (немесе) учаскелерін ерекше құнды объектілерге жатқызу, олардың шекараларын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19 наурыздағы № 18-05/246 бұйрығы. Қазақстан Республикасының Әділет министрлігінде 2015 жылы 17 сәуірде № 10755 тіркелді. Күші жойылды - Қазақстан Республикасы Премьер-Министрінің орынбасары – Қазақстан Республикасы Ауыл шаруашылығы министрінің 2018 жылғы 5 қыркүйектегі № 370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05.09.2018 </w:t>
      </w:r>
      <w:r>
        <w:rPr>
          <w:rFonts w:ascii="Times New Roman"/>
          <w:b w:val="false"/>
          <w:i w:val="false"/>
          <w:color w:val="ff0000"/>
          <w:sz w:val="28"/>
        </w:rPr>
        <w:t>№ 370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73)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Балық шаруашылығы су айдындарын және (немесе) учаскелерін ерекше құнды объектілерге жатқызу, олардың шекараларын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министрлігінің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18-05/246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Балық шаруашылығы су айдындарын және (немесе) учаскелерін ерекше құнды объектілерге жатқызу, олардың шекараларын белгілеу қағидалары</w:t>
      </w:r>
    </w:p>
    <w:bookmarkEnd w:id="5"/>
    <w:bookmarkStart w:name="z8" w:id="6"/>
    <w:p>
      <w:pPr>
        <w:spacing w:after="0"/>
        <w:ind w:left="0"/>
        <w:jc w:val="both"/>
      </w:pPr>
      <w:r>
        <w:rPr>
          <w:rFonts w:ascii="Times New Roman"/>
          <w:b w:val="false"/>
          <w:i w:val="false"/>
          <w:color w:val="000000"/>
          <w:sz w:val="28"/>
        </w:rPr>
        <w:t xml:space="preserve">
      1. Осы Балық шаруашылығы су айдындарын және (немесе) учаскелерін ерекше құнды объектілерге жатқызу қағидалары (бұдан әрі - Қағидалар) "Жануарлар дүниесін қорғау, өсімін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73) тармақшасына</w:t>
      </w:r>
      <w:r>
        <w:rPr>
          <w:rFonts w:ascii="Times New Roman"/>
          <w:b w:val="false"/>
          <w:i w:val="false"/>
          <w:color w:val="000000"/>
          <w:sz w:val="28"/>
        </w:rPr>
        <w:t xml:space="preserve"> сәйкес әзірленген және балық шаруашылығы су айдындарын және (немесе) учаскелерін ерекше құнды объектілерге жатқызу, олардың шекараларын белгілеу тәртібін анықтайды.</w:t>
      </w:r>
    </w:p>
    <w:bookmarkEnd w:id="6"/>
    <w:bookmarkStart w:name="z9"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both"/>
      </w:pPr>
      <w:r>
        <w:rPr>
          <w:rFonts w:ascii="Times New Roman"/>
          <w:b w:val="false"/>
          <w:i w:val="false"/>
          <w:color w:val="000000"/>
          <w:sz w:val="28"/>
        </w:rPr>
        <w:t xml:space="preserve">
      1) жануарлар дүниесiн қорғау, өсiмiн молайту және пайдалану саласындағы </w:t>
      </w:r>
      <w:r>
        <w:rPr>
          <w:rFonts w:ascii="Times New Roman"/>
          <w:b w:val="false"/>
          <w:i w:val="false"/>
          <w:color w:val="000000"/>
          <w:sz w:val="28"/>
        </w:rPr>
        <w:t>уәкiлеттi мемлекеттiк орган</w:t>
      </w:r>
      <w:r>
        <w:rPr>
          <w:rFonts w:ascii="Times New Roman"/>
          <w:b w:val="false"/>
          <w:i w:val="false"/>
          <w:color w:val="000000"/>
          <w:sz w:val="28"/>
        </w:rPr>
        <w:t xml:space="preserve"> (бұдан әрi – уәкiлеттi орган) – жануарлар дүниесiн қорғау, өсiмiн молайту және пайдалану саласындағы басшылықты, сондай-ақ өз өкiлеттiктерi шегiнде салааралық үйлестiрудi жүзеге асыратын орталық атқарушы орган;</w:t>
      </w:r>
    </w:p>
    <w:p>
      <w:pPr>
        <w:spacing w:after="0"/>
        <w:ind w:left="0"/>
        <w:jc w:val="both"/>
      </w:pPr>
      <w:r>
        <w:rPr>
          <w:rFonts w:ascii="Times New Roman"/>
          <w:b w:val="false"/>
          <w:i w:val="false"/>
          <w:color w:val="000000"/>
          <w:sz w:val="28"/>
        </w:rPr>
        <w:t>
      2) аумақтық бөлімшелер – уәкілетті орган ведомствосының аумақтық бөлімшелері.</w:t>
      </w:r>
    </w:p>
    <w:bookmarkStart w:name="z10"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Балық шаруашылығы</w:t>
      </w:r>
      <w:r>
        <w:rPr>
          <w:rFonts w:ascii="Times New Roman"/>
          <w:b w:val="false"/>
          <w:i w:val="false"/>
          <w:color w:val="000000"/>
          <w:sz w:val="28"/>
        </w:rPr>
        <w:t xml:space="preserve"> үшін ерекше құнды маңызы бар, оларда шаруашылық және өзге де қызметтің реттелетін режимі белгіленетін су объектілері немесе олардың бөліктері, іргелес жағалау аумағымен шектеулі акваториялар (серуендеу орындары, қыстау шұңқырлары, уылдырық шашатын және жануарлар түрлерінің табиғи жағдайларда табиғи жолмен көбею орындары) балық шаруашылығының ерекше құнды су айдындары және (немесе) учаскелері болып табылады.</w:t>
      </w:r>
    </w:p>
    <w:bookmarkEnd w:id="8"/>
    <w:bookmarkStart w:name="z11" w:id="9"/>
    <w:p>
      <w:pPr>
        <w:spacing w:after="0"/>
        <w:ind w:left="0"/>
        <w:jc w:val="both"/>
      </w:pPr>
      <w:r>
        <w:rPr>
          <w:rFonts w:ascii="Times New Roman"/>
          <w:b w:val="false"/>
          <w:i w:val="false"/>
          <w:color w:val="000000"/>
          <w:sz w:val="28"/>
        </w:rPr>
        <w:t>
      4. Ерекше құнды балық шаруашылығы су айдындары және (немесе) учаскелері мынадай мақсаттарды іске асыру үшін белгіленеді:</w:t>
      </w:r>
    </w:p>
    <w:bookmarkEnd w:id="9"/>
    <w:p>
      <w:pPr>
        <w:spacing w:after="0"/>
        <w:ind w:left="0"/>
        <w:jc w:val="both"/>
      </w:pPr>
      <w:r>
        <w:rPr>
          <w:rFonts w:ascii="Times New Roman"/>
          <w:b w:val="false"/>
          <w:i w:val="false"/>
          <w:color w:val="000000"/>
          <w:sz w:val="28"/>
        </w:rPr>
        <w:t>
      1) балықтардың кәсіпшілік түрлерінің және басқа да су жануарларының табиғи молаюын қолдау;</w:t>
      </w:r>
    </w:p>
    <w:p>
      <w:pPr>
        <w:spacing w:after="0"/>
        <w:ind w:left="0"/>
        <w:jc w:val="both"/>
      </w:pPr>
      <w:r>
        <w:rPr>
          <w:rFonts w:ascii="Times New Roman"/>
          <w:b w:val="false"/>
          <w:i w:val="false"/>
          <w:color w:val="000000"/>
          <w:sz w:val="28"/>
        </w:rPr>
        <w:t>
      2) балықтардың және басқа да су жануарларының биологиялық әртүрлілігін сақтау;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сирек</w:t>
      </w:r>
      <w:r>
        <w:rPr>
          <w:rFonts w:ascii="Times New Roman"/>
          <w:b w:val="false"/>
          <w:i w:val="false"/>
          <w:color w:val="000000"/>
          <w:sz w:val="28"/>
        </w:rPr>
        <w:t xml:space="preserve"> кездесетін және құрып кету қаупі төнген балық түрлерін және басқа да су жануарларын сақтау;</w:t>
      </w:r>
    </w:p>
    <w:p>
      <w:pPr>
        <w:spacing w:after="0"/>
        <w:ind w:left="0"/>
        <w:jc w:val="both"/>
      </w:pPr>
      <w:r>
        <w:rPr>
          <w:rFonts w:ascii="Times New Roman"/>
          <w:b w:val="false"/>
          <w:i w:val="false"/>
          <w:color w:val="000000"/>
          <w:sz w:val="28"/>
        </w:rPr>
        <w:t>
      4) серуендеу, уылдырық шашу орындарын, өріс аудару жолдарын, қыстау шұңқырларын сақтау.</w:t>
      </w:r>
    </w:p>
    <w:bookmarkStart w:name="z12" w:id="10"/>
    <w:p>
      <w:pPr>
        <w:spacing w:after="0"/>
        <w:ind w:left="0"/>
        <w:jc w:val="both"/>
      </w:pPr>
      <w:r>
        <w:rPr>
          <w:rFonts w:ascii="Times New Roman"/>
          <w:b w:val="false"/>
          <w:i w:val="false"/>
          <w:color w:val="000000"/>
          <w:sz w:val="28"/>
        </w:rPr>
        <w:t>
      5. Балық шаруашылығы су айдындарын және (немесе) учаскелерін ерекше құндыларға жатқызу және олардың шекараларын белгілеу, сондай-ақ учаскелердің бекітілген шекараларын түзету, өзгерту жөнінде ұсыныстар әзірлеу үшін аумақтық бөлімше комиссия (бұдан әрі – Комиссия) құрады.</w:t>
      </w:r>
    </w:p>
    <w:bookmarkEnd w:id="10"/>
    <w:p>
      <w:pPr>
        <w:spacing w:after="0"/>
        <w:ind w:left="0"/>
        <w:jc w:val="both"/>
      </w:pPr>
      <w:r>
        <w:rPr>
          <w:rFonts w:ascii="Times New Roman"/>
          <w:b w:val="false"/>
          <w:i w:val="false"/>
          <w:color w:val="000000"/>
          <w:sz w:val="28"/>
        </w:rPr>
        <w:t>
      Көрсетілген Комиссияның құрамын және оның қызмет тәртібін аумақтық бөлімше айқындайды.</w:t>
      </w:r>
    </w:p>
    <w:p>
      <w:pPr>
        <w:spacing w:after="0"/>
        <w:ind w:left="0"/>
        <w:jc w:val="both"/>
      </w:pPr>
      <w:r>
        <w:rPr>
          <w:rFonts w:ascii="Times New Roman"/>
          <w:b w:val="false"/>
          <w:i w:val="false"/>
          <w:color w:val="000000"/>
          <w:sz w:val="28"/>
        </w:rPr>
        <w:t>
      Комиссия құрамына аумақтық бөлімшелердің, жергілікті атқарушы органдардың, қоғамдық бірлестіктердің, ғылыми және табиғат қорғау ұйымдарының өкілдері енгізіледі.</w:t>
      </w:r>
    </w:p>
    <w:p>
      <w:pPr>
        <w:spacing w:after="0"/>
        <w:ind w:left="0"/>
        <w:jc w:val="both"/>
      </w:pPr>
      <w:r>
        <w:rPr>
          <w:rFonts w:ascii="Times New Roman"/>
          <w:b w:val="false"/>
          <w:i w:val="false"/>
          <w:color w:val="000000"/>
          <w:sz w:val="28"/>
        </w:rPr>
        <w:t>
      Бекітілген балық шаруашылығы су айдындарын және (немесе) учаскелерін ерекше құндыларға жатқызған жағдайда Комиссия құрамына балық ресурстарын пайдаланушылардың өкілдері енгізіледі.</w:t>
      </w:r>
    </w:p>
    <w:bookmarkStart w:name="z13" w:id="11"/>
    <w:p>
      <w:pPr>
        <w:spacing w:after="0"/>
        <w:ind w:left="0"/>
        <w:jc w:val="both"/>
      </w:pPr>
      <w:r>
        <w:rPr>
          <w:rFonts w:ascii="Times New Roman"/>
          <w:b w:val="false"/>
          <w:i w:val="false"/>
          <w:color w:val="000000"/>
          <w:sz w:val="28"/>
        </w:rPr>
        <w:t>
      6. Комиссия отырысының нәтижелері Комиссия отырысының хаттамасымен ресімделеді, оған қатысып отырған мүшелердің барлығы қол қояды.</w:t>
      </w:r>
    </w:p>
    <w:bookmarkEnd w:id="11"/>
    <w:bookmarkStart w:name="z14" w:id="12"/>
    <w:p>
      <w:pPr>
        <w:spacing w:after="0"/>
        <w:ind w:left="0"/>
        <w:jc w:val="both"/>
      </w:pPr>
      <w:r>
        <w:rPr>
          <w:rFonts w:ascii="Times New Roman"/>
          <w:b w:val="false"/>
          <w:i w:val="false"/>
          <w:color w:val="000000"/>
          <w:sz w:val="28"/>
        </w:rPr>
        <w:t xml:space="preserve">
      7. Балық шаруашылығы су айдындарын және (немесе) учаскелерін ерекше құндыларға жатқызу және олардың шекараларын белгілеу тиісті ғылыми ұйымдар берген </w:t>
      </w:r>
      <w:r>
        <w:rPr>
          <w:rFonts w:ascii="Times New Roman"/>
          <w:b w:val="false"/>
          <w:i w:val="false"/>
          <w:color w:val="000000"/>
          <w:sz w:val="28"/>
        </w:rPr>
        <w:t>биологиялық негіздеменің</w:t>
      </w:r>
      <w:r>
        <w:rPr>
          <w:rFonts w:ascii="Times New Roman"/>
          <w:b w:val="false"/>
          <w:i w:val="false"/>
          <w:color w:val="000000"/>
          <w:sz w:val="28"/>
        </w:rPr>
        <w:t xml:space="preserve"> негізінде жүзеге асырылады.</w:t>
      </w:r>
    </w:p>
    <w:bookmarkEnd w:id="12"/>
    <w:bookmarkStart w:name="z15" w:id="13"/>
    <w:p>
      <w:pPr>
        <w:spacing w:after="0"/>
        <w:ind w:left="0"/>
        <w:jc w:val="both"/>
      </w:pPr>
      <w:r>
        <w:rPr>
          <w:rFonts w:ascii="Times New Roman"/>
          <w:b w:val="false"/>
          <w:i w:val="false"/>
          <w:color w:val="000000"/>
          <w:sz w:val="28"/>
        </w:rPr>
        <w:t>
      8. Уәкілетті орган Комиссия ұсынымдары мен биологиялық негіздеме негізінде мынадай:</w:t>
      </w:r>
    </w:p>
    <w:bookmarkEnd w:id="13"/>
    <w:p>
      <w:pPr>
        <w:spacing w:after="0"/>
        <w:ind w:left="0"/>
        <w:jc w:val="both"/>
      </w:pPr>
      <w:r>
        <w:rPr>
          <w:rFonts w:ascii="Times New Roman"/>
          <w:b w:val="false"/>
          <w:i w:val="false"/>
          <w:color w:val="000000"/>
          <w:sz w:val="28"/>
        </w:rPr>
        <w:t>
      1) балық шаруашылығы су айдындарын және (немесе) учаскелерін ерекше құнды объектілерге жатқызу, олардың шекараларын белгілеу туралы;</w:t>
      </w:r>
    </w:p>
    <w:p>
      <w:pPr>
        <w:spacing w:after="0"/>
        <w:ind w:left="0"/>
        <w:jc w:val="both"/>
      </w:pPr>
      <w:r>
        <w:rPr>
          <w:rFonts w:ascii="Times New Roman"/>
          <w:b w:val="false"/>
          <w:i w:val="false"/>
          <w:color w:val="000000"/>
          <w:sz w:val="28"/>
        </w:rPr>
        <w:t>
      2) белгіленген шекараларда шаруашылық және өзге де қызметтің реттелетін режимін белгілеу жөнінде шешімдерді қабылдайды.</w:t>
      </w:r>
    </w:p>
    <w:bookmarkStart w:name="z16" w:id="14"/>
    <w:p>
      <w:pPr>
        <w:spacing w:after="0"/>
        <w:ind w:left="0"/>
        <w:jc w:val="both"/>
      </w:pPr>
      <w:r>
        <w:rPr>
          <w:rFonts w:ascii="Times New Roman"/>
          <w:b w:val="false"/>
          <w:i w:val="false"/>
          <w:color w:val="000000"/>
          <w:sz w:val="28"/>
        </w:rPr>
        <w:t>
      9. Қабылданатын шешімдер аумағында осы су айдыны орналасқан жергілікті атқарушы органдармен келісіледі.</w:t>
      </w:r>
    </w:p>
    <w:bookmarkEnd w:id="14"/>
    <w:bookmarkStart w:name="z17" w:id="15"/>
    <w:p>
      <w:pPr>
        <w:spacing w:after="0"/>
        <w:ind w:left="0"/>
        <w:jc w:val="both"/>
      </w:pPr>
      <w:r>
        <w:rPr>
          <w:rFonts w:ascii="Times New Roman"/>
          <w:b w:val="false"/>
          <w:i w:val="false"/>
          <w:color w:val="000000"/>
          <w:sz w:val="28"/>
        </w:rPr>
        <w:t>
      10. Ерекше құнды балық шаруашылығы су айдындарының және (немесе) учаскелерінің белгіленген шекаралары белгілі бір жайылым, уылдырық шашу, өсіру орындары, қыстау шұңқырлары орындарының атаулары және географиялық координаталары көрсетілген карта-схемада белгіленеді.</w:t>
      </w:r>
    </w:p>
    <w:bookmarkEnd w:id="15"/>
    <w:bookmarkStart w:name="z18" w:id="16"/>
    <w:p>
      <w:pPr>
        <w:spacing w:after="0"/>
        <w:ind w:left="0"/>
        <w:jc w:val="both"/>
      </w:pPr>
      <w:r>
        <w:rPr>
          <w:rFonts w:ascii="Times New Roman"/>
          <w:b w:val="false"/>
          <w:i w:val="false"/>
          <w:color w:val="000000"/>
          <w:sz w:val="28"/>
        </w:rPr>
        <w:t>
      11. Ерекше құнды балық шаруашылығы су айдындарының және (немесе) учаскелерінің шекаралары белгілі бір жайылым, уылдырық шашу, өсіру орындарын, қыстау шұңқырлары шегінде балық шаруашылығын жүргізуге бөлінген бір немесе бірнеше балық шаруашылығы учаскелерін қамтуы мүмкін.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