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2fa4" w14:textId="fd22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қаңтардағы № 18-02/39 бұйрығы. Қазақстан Республикасының Әділет министрлігінде 2015 жылы 17 сәуірде № 10751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08.07.2016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2003 жылғы 8 шілдедегі Орман кодексінің 13-бабының </w:t>
      </w:r>
      <w:r>
        <w:rPr>
          <w:rFonts w:ascii="Times New Roman"/>
          <w:b w:val="false"/>
          <w:i w:val="false"/>
          <w:color w:val="000000"/>
          <w:sz w:val="28"/>
        </w:rPr>
        <w:t>1-тармағының</w:t>
      </w:r>
      <w:r>
        <w:rPr>
          <w:rFonts w:ascii="Times New Roman"/>
          <w:b w:val="false"/>
          <w:i w:val="false"/>
          <w:color w:val="000000"/>
          <w:sz w:val="28"/>
        </w:rPr>
        <w:t xml:space="preserve"> 18-12)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08.07.2016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17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17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18-02/39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08.07.2016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16" w:id="8"/>
    <w:p>
      <w:pPr>
        <w:spacing w:after="0"/>
        <w:ind w:left="0"/>
        <w:jc w:val="both"/>
      </w:pPr>
      <w:r>
        <w:rPr>
          <w:rFonts w:ascii="Times New Roman"/>
          <w:b w:val="false"/>
          <w:i w:val="false"/>
          <w:color w:val="000000"/>
          <w:sz w:val="28"/>
        </w:rPr>
        <w:t xml:space="preserve">
      1. Осы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 (бұдан әрі – Қағидалар) 2003 жылғы 8 шілдедегі Қазақстан Республикасы Орман кодексінің (бұдан әрі – Кодекс) </w:t>
      </w:r>
      <w:r>
        <w:rPr>
          <w:rFonts w:ascii="Times New Roman"/>
          <w:b w:val="false"/>
          <w:i w:val="false"/>
          <w:color w:val="000000"/>
          <w:sz w:val="28"/>
        </w:rPr>
        <w:t>13-бабы</w:t>
      </w:r>
      <w:r>
        <w:rPr>
          <w:rFonts w:ascii="Times New Roman"/>
          <w:b w:val="false"/>
          <w:i w:val="false"/>
          <w:color w:val="000000"/>
          <w:sz w:val="28"/>
        </w:rPr>
        <w:t xml:space="preserve"> 1-тармағының 18-12) тармақшасына сәйкес әзірленді және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тәртібін айқындайды.</w:t>
      </w:r>
    </w:p>
    <w:bookmarkEnd w:id="8"/>
    <w:bookmarkStart w:name="z17" w:id="9"/>
    <w:p>
      <w:pPr>
        <w:spacing w:after="0"/>
        <w:ind w:left="0"/>
        <w:jc w:val="both"/>
      </w:pPr>
      <w:r>
        <w:rPr>
          <w:rFonts w:ascii="Times New Roman"/>
          <w:b w:val="false"/>
          <w:i w:val="false"/>
          <w:color w:val="000000"/>
          <w:sz w:val="28"/>
        </w:rPr>
        <w:t>
      2. Осы Қағидалардың күші, заңды тұлға мәртебесi бар ерекше қорғалатын табиғи аумақтарды қоспағанда, мемлекеттік орман қорының аумағына қолданылады.</w:t>
      </w:r>
    </w:p>
    <w:bookmarkEnd w:id="9"/>
    <w:bookmarkStart w:name="z18" w:id="10"/>
    <w:p>
      <w:pPr>
        <w:spacing w:after="0"/>
        <w:ind w:left="0"/>
        <w:jc w:val="both"/>
      </w:pPr>
      <w:r>
        <w:rPr>
          <w:rFonts w:ascii="Times New Roman"/>
          <w:b w:val="false"/>
          <w:i w:val="false"/>
          <w:color w:val="000000"/>
          <w:sz w:val="28"/>
        </w:rPr>
        <w:t xml:space="preserve">
      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мемлекеттік орман қоры учаскелері (бұдан әрі – құрылыс объектілерін салу учаскелері) мемлекеттік орман иеленуші мен орман пайдаланушы арасында жасалатын мемлекеттік орман қоры учаскелерінде ұзақ мерзімді орман пайдалану шарты қолданылатын мерзімге беріледі. </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орман қоры жерлерінде орман пайдаланушыларға құрылыс объектілерін салуға учаскелер беру тәртібі</w:t>
      </w:r>
    </w:p>
    <w:bookmarkEnd w:id="11"/>
    <w:bookmarkStart w:name="z20" w:id="12"/>
    <w:p>
      <w:pPr>
        <w:spacing w:after="0"/>
        <w:ind w:left="0"/>
        <w:jc w:val="both"/>
      </w:pPr>
      <w:r>
        <w:rPr>
          <w:rFonts w:ascii="Times New Roman"/>
          <w:b w:val="false"/>
          <w:i w:val="false"/>
          <w:color w:val="000000"/>
          <w:sz w:val="28"/>
        </w:rPr>
        <w:t xml:space="preserve">
      4. Мемлекеттік орман қоры жерлерінде құрылыс объектілерін салуға учаске беру Орман шаруашылығы саласындағы уәкілетті органның (бұдан әрі – ведомство) немесе облыстың жергілікті атқарушы органының (бұдан әрі – жергілікті атқарушы орган) ведомствосы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бекітілген Мемлекеттiк орман қоры учаскелерiнде орман ресурстарын ұзақ мерзімді орман пайдалануға беру жөнінде тендерлер өткізу қағидаларына сәйкес мемлекеттік орман қоры учаскелерінде орман ресурстарын ұзақ мерзімді орман пайдалануға беру жөнінде өткізілген тендердің (бұдан әрі – тендер) қорытындылары бойынша жүзеге асырады.</w:t>
      </w:r>
    </w:p>
    <w:bookmarkEnd w:id="12"/>
    <w:bookmarkStart w:name="z21" w:id="13"/>
    <w:p>
      <w:pPr>
        <w:spacing w:after="0"/>
        <w:ind w:left="0"/>
        <w:jc w:val="both"/>
      </w:pPr>
      <w:r>
        <w:rPr>
          <w:rFonts w:ascii="Times New Roman"/>
          <w:b w:val="false"/>
          <w:i w:val="false"/>
          <w:color w:val="000000"/>
          <w:sz w:val="28"/>
        </w:rPr>
        <w:t xml:space="preserve">
      5. Құрылыс объектілерін салуға учаскелер алу үшін тендерге қатысуға өтініммен бірге "Қазақстан Республикасындағы сәулет, қала құрылысы және құрылыс қызметі туралы" 2001 жылғы 16 шілдедегі Қазақстан Республикасының Заңының (бұдан әрі – Заң) </w:t>
      </w:r>
      <w:r>
        <w:rPr>
          <w:rFonts w:ascii="Times New Roman"/>
          <w:b w:val="false"/>
          <w:i w:val="false"/>
          <w:color w:val="000000"/>
          <w:sz w:val="28"/>
        </w:rPr>
        <w:t>1-бабының</w:t>
      </w:r>
      <w:r>
        <w:rPr>
          <w:rFonts w:ascii="Times New Roman"/>
          <w:b w:val="false"/>
          <w:i w:val="false"/>
          <w:color w:val="000000"/>
          <w:sz w:val="28"/>
        </w:rPr>
        <w:t xml:space="preserve"> 40) тармақшасына сәйкес орманды пайдалану түріне байланысты болжанатын объектілердің нобайы (нобайлық жобасы) беріледі.</w:t>
      </w:r>
    </w:p>
    <w:bookmarkEnd w:id="13"/>
    <w:p>
      <w:pPr>
        <w:spacing w:after="0"/>
        <w:ind w:left="0"/>
        <w:jc w:val="both"/>
      </w:pPr>
      <w:r>
        <w:rPr>
          <w:rFonts w:ascii="Times New Roman"/>
          <w:b w:val="false"/>
          <w:i w:val="false"/>
          <w:color w:val="000000"/>
          <w:sz w:val="28"/>
        </w:rPr>
        <w:t>
      Нобайды (нобайлық жобаны) әзірлеу кезінде құрылыс объектілері үшін объектінің іргелес аумағын абаттандыруды көздеу қажет.</w:t>
      </w:r>
    </w:p>
    <w:p>
      <w:pPr>
        <w:spacing w:after="0"/>
        <w:ind w:left="0"/>
        <w:jc w:val="both"/>
      </w:pPr>
      <w:r>
        <w:rPr>
          <w:rFonts w:ascii="Times New Roman"/>
          <w:b w:val="false"/>
          <w:i w:val="false"/>
          <w:color w:val="000000"/>
          <w:sz w:val="28"/>
        </w:rPr>
        <w:t>
      Нобайды (нобайлық жобаны) әзірлегеннен кейін орман пайдаланушы оны жергілікті атқарушы органның сәулет және қала құрылысы саласындағы функцияларды жүзеге асыратын құрылымдық бөлімшесімен келісуді жүзеге асырады және оны ведомствоға келісуге жолдайды.</w:t>
      </w:r>
    </w:p>
    <w:bookmarkStart w:name="z22" w:id="14"/>
    <w:p>
      <w:pPr>
        <w:spacing w:after="0"/>
        <w:ind w:left="0"/>
        <w:jc w:val="both"/>
      </w:pPr>
      <w:r>
        <w:rPr>
          <w:rFonts w:ascii="Times New Roman"/>
          <w:b w:val="false"/>
          <w:i w:val="false"/>
          <w:color w:val="000000"/>
          <w:sz w:val="28"/>
        </w:rPr>
        <w:t>
      6. Нобай (нобайлық жобаны) ведомство ол келіп түскен күннен бастап екі жұмыс күні ішінде қарайды. Нобай (нобайлық жоба) ескертулер болмаған жағдайда келісіледі және ведомствоның мөрімен расталады. Нобай (нобайлық жоба) бойынша ескертулер болған кезде ол көрсетілген ескертулерді жою үшін бес жұмыс күнінен аспайтын мерзімге орман пайдаланушыға қайтарылады, осыдан кейін құжаттар ведомствоға қайта ұсынылады.</w:t>
      </w:r>
    </w:p>
    <w:bookmarkEnd w:id="14"/>
    <w:bookmarkStart w:name="z23" w:id="15"/>
    <w:p>
      <w:pPr>
        <w:spacing w:after="0"/>
        <w:ind w:left="0"/>
        <w:jc w:val="both"/>
      </w:pPr>
      <w:r>
        <w:rPr>
          <w:rFonts w:ascii="Times New Roman"/>
          <w:b w:val="false"/>
          <w:i w:val="false"/>
          <w:color w:val="000000"/>
          <w:sz w:val="28"/>
        </w:rPr>
        <w:t>
      7. Жұмыс жүргізу басталғанға дейін орман пайдаланушы құрылысты бастайтыны туралы мемлекеттік орман иленушіні және ведомствоның аумақтық органдарын жазбаша хабардар етеді. Объектіні салу мерзімі үш жылдан аспайтын мерзімге белгіленеді.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Орман ресурстары сауықтыру, рекреациялық, тарихи-мәдени, туристік және спорттық мақсаттар, аңшылық шаруашылығының мұқтаждықтары, балық шарушылығын жүргізу, жанама орман пайдалану үшін ұзақ мерзімді орман пайдалануға берілген мемлекеттік орман қорының жерлерінде объектілер салу Кодекстің </w:t>
      </w:r>
      <w:r>
        <w:rPr>
          <w:rFonts w:ascii="Times New Roman"/>
          <w:b w:val="false"/>
          <w:i w:val="false"/>
          <w:color w:val="000000"/>
          <w:sz w:val="28"/>
        </w:rPr>
        <w:t>102-2-бабына</w:t>
      </w:r>
      <w:r>
        <w:rPr>
          <w:rFonts w:ascii="Times New Roman"/>
          <w:b w:val="false"/>
          <w:i w:val="false"/>
          <w:color w:val="000000"/>
          <w:sz w:val="28"/>
        </w:rPr>
        <w:t xml:space="preserve"> және Заңның 27-2-бабына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